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FC099" w14:textId="77777777" w:rsidR="00541EF1" w:rsidRDefault="00541EF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923" w:type="dxa"/>
        <w:tblInd w:w="-142" w:type="dxa"/>
        <w:tblBorders>
          <w:bottom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12"/>
        <w:gridCol w:w="2126"/>
        <w:gridCol w:w="3685"/>
      </w:tblGrid>
      <w:tr w:rsidR="00541EF1" w14:paraId="090B1DF2" w14:textId="77777777">
        <w:trPr>
          <w:trHeight w:val="1418"/>
        </w:trPr>
        <w:tc>
          <w:tcPr>
            <w:tcW w:w="4112" w:type="dxa"/>
          </w:tcPr>
          <w:p w14:paraId="326C8DDE" w14:textId="77777777" w:rsidR="00541EF1" w:rsidRDefault="00000000">
            <w:r>
              <w:t xml:space="preserve"> </w:t>
            </w:r>
          </w:p>
          <w:p w14:paraId="098B40CA" w14:textId="77777777" w:rsidR="00541EF1" w:rsidRDefault="00000000">
            <w:pPr>
              <w:rPr>
                <w:rFonts w:ascii="Verdana" w:eastAsia="Verdana" w:hAnsi="Verdana" w:cs="Verdana"/>
              </w:rPr>
            </w:pPr>
            <w:r>
              <w:rPr>
                <w:rFonts w:ascii="Calibri" w:eastAsia="Calibri" w:hAnsi="Calibri" w:cs="Calibri"/>
                <w:noProof/>
              </w:rPr>
              <w:drawing>
                <wp:inline distT="0" distB="0" distL="0" distR="0" wp14:anchorId="3F8DE859" wp14:editId="42177613">
                  <wp:extent cx="2447925" cy="581025"/>
                  <wp:effectExtent l="0" t="0" r="0" b="0"/>
                  <wp:docPr id="1" name="image1.png" descr="logo_unioncame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logo_unioncamere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7925" cy="5810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3E412F45" w14:textId="77777777" w:rsidR="00541EF1" w:rsidRDefault="00541EF1">
            <w:pPr>
              <w:jc w:val="center"/>
              <w:rPr>
                <w:rFonts w:ascii="Verdana" w:eastAsia="Verdana" w:hAnsi="Verdana" w:cs="Verdana"/>
                <w:b/>
                <w:bCs/>
                <w:sz w:val="40"/>
                <w:szCs w:val="40"/>
                <w:u w:val="single"/>
              </w:rPr>
            </w:pPr>
          </w:p>
          <w:p w14:paraId="65BF3225" w14:textId="63D135D2" w:rsidR="00541EF1" w:rsidRDefault="00541EF1">
            <w:pPr>
              <w:jc w:val="center"/>
              <w:rPr>
                <w:rFonts w:ascii="Verdana" w:eastAsia="Verdana" w:hAnsi="Verdana" w:cs="Verdana"/>
                <w:b/>
                <w:bCs/>
                <w:color w:val="FF0000"/>
                <w:sz w:val="40"/>
                <w:szCs w:val="40"/>
                <w:u w:val="single"/>
              </w:rPr>
            </w:pPr>
          </w:p>
        </w:tc>
        <w:tc>
          <w:tcPr>
            <w:tcW w:w="3685" w:type="dxa"/>
          </w:tcPr>
          <w:p w14:paraId="72F3AB9A" w14:textId="77777777" w:rsidR="00541EF1" w:rsidRDefault="00000000">
            <w:pPr>
              <w:jc w:val="righ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noProof/>
              </w:rPr>
              <w:drawing>
                <wp:inline distT="0" distB="0" distL="0" distR="0" wp14:anchorId="19198548" wp14:editId="031ACE7C">
                  <wp:extent cx="1133475" cy="676275"/>
                  <wp:effectExtent l="0" t="0" r="0" b="0"/>
                  <wp:docPr id="2" name="image2.png" descr="log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logo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475" cy="6762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EF1" w14:paraId="37FF454C" w14:textId="77777777">
        <w:trPr>
          <w:cantSplit/>
        </w:trPr>
        <w:tc>
          <w:tcPr>
            <w:tcW w:w="9923" w:type="dxa"/>
            <w:gridSpan w:val="3"/>
            <w:tcBorders>
              <w:bottom w:val="nil"/>
            </w:tcBorders>
            <w:vAlign w:val="bottom"/>
          </w:tcPr>
          <w:p w14:paraId="0A888F14" w14:textId="77777777" w:rsidR="00541EF1" w:rsidRDefault="00541EF1">
            <w:pPr>
              <w:rPr>
                <w:rFonts w:ascii="Verdana" w:eastAsia="Verdana" w:hAnsi="Verdana" w:cs="Verdana"/>
                <w:b/>
                <w:bCs/>
                <w:color w:val="FF0000"/>
                <w:sz w:val="40"/>
                <w:szCs w:val="40"/>
                <w:u w:val="single"/>
              </w:rPr>
            </w:pPr>
          </w:p>
          <w:p w14:paraId="33E5B4A7" w14:textId="77777777" w:rsidR="00541EF1" w:rsidRDefault="00541EF1">
            <w:pPr>
              <w:jc w:val="center"/>
              <w:rPr>
                <w:rFonts w:ascii="Courier New" w:eastAsia="Courier New" w:hAnsi="Courier New" w:cs="Courier New"/>
                <w:color w:val="808080"/>
                <w:sz w:val="24"/>
                <w:szCs w:val="24"/>
              </w:rPr>
            </w:pPr>
          </w:p>
          <w:p w14:paraId="0E5041F6" w14:textId="77777777" w:rsidR="00541EF1" w:rsidRDefault="00000000">
            <w:pPr>
              <w:jc w:val="center"/>
              <w:rPr>
                <w:rFonts w:ascii="Courier New" w:eastAsia="Courier New" w:hAnsi="Courier New" w:cs="Courier New"/>
                <w:color w:val="808080"/>
                <w:sz w:val="52"/>
                <w:szCs w:val="52"/>
              </w:rPr>
            </w:pPr>
            <w:r>
              <w:rPr>
                <w:rFonts w:ascii="Courier New" w:eastAsia="Courier New" w:hAnsi="Courier New" w:cs="Courier New"/>
                <w:color w:val="808080"/>
                <w:sz w:val="52"/>
                <w:szCs w:val="52"/>
              </w:rPr>
              <w:t>c o m u n i c a t o s t a m p a</w:t>
            </w:r>
          </w:p>
        </w:tc>
      </w:tr>
    </w:tbl>
    <w:p w14:paraId="571240A9" w14:textId="77777777" w:rsidR="00541EF1" w:rsidRDefault="00000000">
      <w:pPr>
        <w:pBdr>
          <w:top w:val="nil"/>
          <w:left w:val="nil"/>
          <w:bottom w:val="nil"/>
          <w:right w:val="nil"/>
          <w:between w:val="nil"/>
        </w:pBdr>
        <w:spacing w:before="280"/>
        <w:jc w:val="center"/>
        <w:rPr>
          <w:rFonts w:ascii="Calibri" w:eastAsia="Calibri" w:hAnsi="Calibri" w:cs="Calibri"/>
          <w:b/>
          <w:bCs/>
          <w:color w:val="000000"/>
          <w:sz w:val="32"/>
          <w:szCs w:val="32"/>
        </w:rPr>
      </w:pPr>
      <w:r>
        <w:rPr>
          <w:rFonts w:ascii="Calibri" w:eastAsia="Calibri" w:hAnsi="Calibri" w:cs="Calibri"/>
          <w:b/>
          <w:bCs/>
          <w:color w:val="000000"/>
          <w:sz w:val="32"/>
          <w:szCs w:val="32"/>
        </w:rPr>
        <w:t xml:space="preserve">Digitalizzazione: 1,5 milioni di imprese usano l’app ‘impresa </w:t>
      </w:r>
      <w:proofErr w:type="spellStart"/>
      <w:r>
        <w:rPr>
          <w:rFonts w:ascii="Calibri" w:eastAsia="Calibri" w:hAnsi="Calibri" w:cs="Calibri"/>
          <w:b/>
          <w:bCs/>
          <w:color w:val="000000"/>
          <w:sz w:val="32"/>
          <w:szCs w:val="32"/>
        </w:rPr>
        <w:t>italia</w:t>
      </w:r>
      <w:proofErr w:type="spellEnd"/>
      <w:r>
        <w:rPr>
          <w:rFonts w:ascii="Calibri" w:eastAsia="Calibri" w:hAnsi="Calibri" w:cs="Calibri"/>
          <w:b/>
          <w:bCs/>
          <w:color w:val="000000"/>
          <w:sz w:val="32"/>
          <w:szCs w:val="32"/>
        </w:rPr>
        <w:t xml:space="preserve">’ </w:t>
      </w:r>
    </w:p>
    <w:p w14:paraId="72477B3E" w14:textId="77777777" w:rsidR="00541EF1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 xml:space="preserve">Il canale </w:t>
      </w:r>
      <w:r>
        <w:rPr>
          <w:rFonts w:ascii="Calibri" w:eastAsia="Calibri" w:hAnsi="Calibri" w:cs="Calibri"/>
          <w:b/>
          <w:bCs/>
          <w:i/>
          <w:iCs/>
          <w:color w:val="000000"/>
          <w:sz w:val="28"/>
          <w:szCs w:val="28"/>
        </w:rPr>
        <w:t>mobile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 xml:space="preserve"> del sistema camerale conquista 6 PMI su 10 </w:t>
      </w:r>
    </w:p>
    <w:p w14:paraId="04C1F69E" w14:textId="07116F19" w:rsidR="00541EF1" w:rsidRDefault="00000000">
      <w:pPr>
        <w:pBdr>
          <w:top w:val="nil"/>
          <w:left w:val="nil"/>
          <w:bottom w:val="nil"/>
          <w:right w:val="nil"/>
          <w:between w:val="nil"/>
        </w:pBdr>
        <w:spacing w:before="280"/>
        <w:jc w:val="both"/>
        <w:rPr>
          <w:rFonts w:ascii="Calibri" w:eastAsia="Calibri" w:hAnsi="Calibri" w:cs="Calibri"/>
          <w:color w:val="1F1F1F"/>
          <w:sz w:val="24"/>
          <w:szCs w:val="24"/>
        </w:rPr>
      </w:pPr>
      <w:r>
        <w:rPr>
          <w:rFonts w:ascii="Calibri" w:eastAsia="Calibri" w:hAnsi="Calibri" w:cs="Calibri"/>
          <w:color w:val="1F1F1F"/>
          <w:sz w:val="24"/>
          <w:szCs w:val="24"/>
        </w:rPr>
        <w:t xml:space="preserve">Roma, </w:t>
      </w:r>
      <w:r w:rsidR="00086F08">
        <w:rPr>
          <w:rFonts w:ascii="Calibri" w:eastAsia="Calibri" w:hAnsi="Calibri" w:cs="Calibri"/>
          <w:color w:val="1F1F1F"/>
          <w:sz w:val="24"/>
          <w:szCs w:val="24"/>
        </w:rPr>
        <w:t xml:space="preserve">17 agosto </w:t>
      </w:r>
      <w:r>
        <w:rPr>
          <w:rFonts w:ascii="Calibri" w:eastAsia="Calibri" w:hAnsi="Calibri" w:cs="Calibri"/>
          <w:color w:val="1F1F1F"/>
          <w:sz w:val="24"/>
          <w:szCs w:val="24"/>
        </w:rPr>
        <w:t>2026 – Il dialogo da ‘</w:t>
      </w:r>
      <w:r>
        <w:rPr>
          <w:rFonts w:ascii="Calibri" w:eastAsia="Calibri" w:hAnsi="Calibri" w:cs="Calibri"/>
          <w:i/>
          <w:iCs/>
          <w:color w:val="1F1F1F"/>
          <w:sz w:val="24"/>
          <w:szCs w:val="24"/>
        </w:rPr>
        <w:t>mobile’</w:t>
      </w:r>
      <w:r>
        <w:rPr>
          <w:rFonts w:ascii="Calibri" w:eastAsia="Calibri" w:hAnsi="Calibri" w:cs="Calibri"/>
          <w:color w:val="1F1F1F"/>
          <w:sz w:val="24"/>
          <w:szCs w:val="24"/>
        </w:rPr>
        <w:t xml:space="preserve"> con la Pa piace agli imprenditori italiani, soprattutto a chi gestisce aziende con più di 10 addetti e opera nei settori dell’energia, dell’high-tech, dei servizi avanzati e della sanità.  È il profilo che emerge dall’analisi degli utenti dell’app </w:t>
      </w:r>
      <w:r>
        <w:rPr>
          <w:rFonts w:ascii="Calibri" w:eastAsia="Calibri" w:hAnsi="Calibri" w:cs="Calibri"/>
          <w:b/>
          <w:bCs/>
          <w:color w:val="1F1F1F"/>
          <w:sz w:val="24"/>
          <w:szCs w:val="24"/>
        </w:rPr>
        <w:t xml:space="preserve">“impresa </w:t>
      </w:r>
      <w:proofErr w:type="spellStart"/>
      <w:r>
        <w:rPr>
          <w:rFonts w:ascii="Calibri" w:eastAsia="Calibri" w:hAnsi="Calibri" w:cs="Calibri"/>
          <w:b/>
          <w:bCs/>
          <w:color w:val="1F1F1F"/>
          <w:sz w:val="24"/>
          <w:szCs w:val="24"/>
        </w:rPr>
        <w:t>italia</w:t>
      </w:r>
      <w:proofErr w:type="spellEnd"/>
      <w:r>
        <w:rPr>
          <w:rFonts w:ascii="Calibri" w:eastAsia="Calibri" w:hAnsi="Calibri" w:cs="Calibri"/>
          <w:b/>
          <w:bCs/>
          <w:color w:val="1F1F1F"/>
          <w:sz w:val="24"/>
          <w:szCs w:val="24"/>
        </w:rPr>
        <w:t xml:space="preserve">” </w:t>
      </w:r>
      <w:r>
        <w:rPr>
          <w:rFonts w:ascii="Calibri" w:eastAsia="Calibri" w:hAnsi="Calibri" w:cs="Calibri"/>
          <w:color w:val="1F1F1F"/>
          <w:sz w:val="24"/>
          <w:szCs w:val="24"/>
        </w:rPr>
        <w:t xml:space="preserve">- sviluppata </w:t>
      </w:r>
      <w:r w:rsidR="00297DCB">
        <w:rPr>
          <w:rFonts w:ascii="Calibri" w:eastAsia="Calibri" w:hAnsi="Calibri" w:cs="Calibri"/>
          <w:color w:val="1F1F1F"/>
          <w:sz w:val="24"/>
          <w:szCs w:val="24"/>
        </w:rPr>
        <w:t>da Infocamere per conto di Unioncamere e de</w:t>
      </w:r>
      <w:r w:rsidR="00800B70">
        <w:rPr>
          <w:rFonts w:ascii="Calibri" w:eastAsia="Calibri" w:hAnsi="Calibri" w:cs="Calibri"/>
          <w:color w:val="1F1F1F"/>
          <w:sz w:val="24"/>
          <w:szCs w:val="24"/>
        </w:rPr>
        <w:t>l sistema camerale</w:t>
      </w:r>
      <w:r w:rsidR="00297DCB">
        <w:rPr>
          <w:rFonts w:ascii="Calibri" w:eastAsia="Calibri" w:hAnsi="Calibri" w:cs="Calibri"/>
          <w:color w:val="1F1F1F"/>
          <w:sz w:val="24"/>
          <w:szCs w:val="24"/>
        </w:rPr>
        <w:t>,</w:t>
      </w:r>
      <w:r>
        <w:rPr>
          <w:rFonts w:ascii="Calibri" w:eastAsia="Calibri" w:hAnsi="Calibri" w:cs="Calibri"/>
          <w:color w:val="1F1F1F"/>
          <w:sz w:val="24"/>
          <w:szCs w:val="24"/>
        </w:rPr>
        <w:t xml:space="preserve"> per semplificare il rapporto tra imprenditori e Camere di Commercio e Pubblica Amministrazione - che in questi giorni ha superato il traguardo di </w:t>
      </w:r>
      <w:r>
        <w:rPr>
          <w:rFonts w:ascii="Calibri" w:eastAsia="Calibri" w:hAnsi="Calibri" w:cs="Calibri"/>
          <w:b/>
          <w:bCs/>
          <w:color w:val="1F1F1F"/>
          <w:sz w:val="24"/>
          <w:szCs w:val="24"/>
        </w:rPr>
        <w:t>1,5 milioni di imprese aderenti.</w:t>
      </w:r>
      <w:r>
        <w:rPr>
          <w:rFonts w:ascii="Calibri" w:eastAsia="Calibri" w:hAnsi="Calibri" w:cs="Calibri"/>
          <w:color w:val="1F1F1F"/>
          <w:sz w:val="24"/>
          <w:szCs w:val="24"/>
        </w:rPr>
        <w:t xml:space="preserve">  Considerando anche le imprese che </w:t>
      </w:r>
      <w:sdt>
        <w:sdtPr>
          <w:tag w:val="goog_rdk_0"/>
          <w:id w:val="-2044779552"/>
        </w:sdtPr>
        <w:sdtContent>
          <w:r>
            <w:rPr>
              <w:rFonts w:ascii="Calibri" w:eastAsia="Calibri" w:hAnsi="Calibri" w:cs="Calibri"/>
              <w:color w:val="1F1F1F"/>
              <w:sz w:val="24"/>
              <w:szCs w:val="24"/>
            </w:rPr>
            <w:t xml:space="preserve">utilizzano la consolidata modalità web tramite il sito </w:t>
          </w:r>
        </w:sdtContent>
      </w:sdt>
      <w:r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hyperlink r:id="rId10">
        <w:r w:rsidR="00541EF1"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impres</w:t>
        </w:r>
        <w:r w:rsidR="00541EF1"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a</w:t>
        </w:r>
        <w:r w:rsidR="00541EF1"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.italia.it</w:t>
        </w:r>
      </w:hyperlink>
      <w:sdt>
        <w:sdtPr>
          <w:tag w:val="goog_rdk_2"/>
          <w:id w:val="1395656637"/>
        </w:sdtPr>
        <w:sdtContent>
          <w:r w:rsidR="00800B70">
            <w:t xml:space="preserve">, </w:t>
          </w:r>
        </w:sdtContent>
      </w:sdt>
      <w:r>
        <w:rPr>
          <w:rFonts w:ascii="Calibri" w:eastAsia="Calibri" w:hAnsi="Calibri" w:cs="Calibri"/>
          <w:color w:val="1F1F1F"/>
          <w:sz w:val="24"/>
          <w:szCs w:val="24"/>
        </w:rPr>
        <w:t xml:space="preserve"> il totale degli aderenti raggiunge i 3,5 milioni che, dal lancio dell’iniziativa, hanno scaricato gratuitamente oltre 23 milioni di documenti ufficiali (tra visure e bilanci) per </w:t>
      </w:r>
      <w:r>
        <w:rPr>
          <w:rFonts w:ascii="Calibri" w:eastAsia="Calibri" w:hAnsi="Calibri" w:cs="Calibri"/>
          <w:b/>
          <w:bCs/>
          <w:color w:val="1F1F1F"/>
          <w:sz w:val="24"/>
          <w:szCs w:val="24"/>
        </w:rPr>
        <w:t xml:space="preserve">un risparmio complessivo </w:t>
      </w:r>
      <w:sdt>
        <w:sdtPr>
          <w:tag w:val="goog_rdk_3"/>
          <w:id w:val="2108068016"/>
        </w:sdtPr>
        <w:sdtContent>
          <w:r>
            <w:rPr>
              <w:rFonts w:ascii="Calibri" w:eastAsia="Calibri" w:hAnsi="Calibri" w:cs="Calibri"/>
              <w:b/>
              <w:bCs/>
              <w:color w:val="1F1F1F"/>
              <w:sz w:val="24"/>
              <w:szCs w:val="24"/>
            </w:rPr>
            <w:t>stimabile in</w:t>
          </w:r>
        </w:sdtContent>
      </w:sdt>
      <w:r>
        <w:rPr>
          <w:rFonts w:ascii="Calibri" w:eastAsia="Calibri" w:hAnsi="Calibri" w:cs="Calibri"/>
          <w:b/>
          <w:bCs/>
          <w:color w:val="1F1F1F"/>
          <w:sz w:val="24"/>
          <w:szCs w:val="24"/>
        </w:rPr>
        <w:t xml:space="preserve"> circa 230 milioni di euro</w:t>
      </w:r>
      <w:r>
        <w:rPr>
          <w:rFonts w:ascii="Calibri" w:eastAsia="Calibri" w:hAnsi="Calibri" w:cs="Calibri"/>
          <w:color w:val="1F1F1F"/>
          <w:sz w:val="24"/>
          <w:szCs w:val="24"/>
        </w:rPr>
        <w:t>.</w:t>
      </w:r>
    </w:p>
    <w:p w14:paraId="201EB390" w14:textId="77777777" w:rsidR="00541EF1" w:rsidRDefault="00000000">
      <w:pPr>
        <w:pBdr>
          <w:top w:val="nil"/>
          <w:left w:val="nil"/>
          <w:bottom w:val="nil"/>
          <w:right w:val="nil"/>
          <w:between w:val="nil"/>
        </w:pBdr>
        <w:spacing w:before="280"/>
        <w:jc w:val="both"/>
        <w:rPr>
          <w:rFonts w:ascii="Calibri" w:eastAsia="Calibri" w:hAnsi="Calibri" w:cs="Calibri"/>
          <w:color w:val="1F1F1F"/>
          <w:sz w:val="24"/>
          <w:szCs w:val="24"/>
        </w:rPr>
      </w:pPr>
      <w:r>
        <w:rPr>
          <w:rFonts w:ascii="Calibri" w:eastAsia="Calibri" w:hAnsi="Calibri" w:cs="Calibri"/>
          <w:color w:val="1F1F1F"/>
          <w:sz w:val="24"/>
          <w:szCs w:val="24"/>
        </w:rPr>
        <w:t>“</w:t>
      </w:r>
      <w:r>
        <w:rPr>
          <w:rFonts w:ascii="Calibri" w:eastAsia="Calibri" w:hAnsi="Calibri" w:cs="Calibri"/>
          <w:i/>
          <w:iCs/>
          <w:color w:val="1F1F1F"/>
          <w:sz w:val="24"/>
          <w:szCs w:val="24"/>
        </w:rPr>
        <w:t xml:space="preserve">Il sorpasso dello smartphone sul web ci dice che il digitale sta diventando sempre più uno strumento nelle mani dell’imprenditore, che comincia a rendersi conto che la Pa sta restituendo strumenti utili a gestire e sviluppare la propria azienda”, </w:t>
      </w:r>
      <w:r>
        <w:rPr>
          <w:rFonts w:ascii="Calibri" w:eastAsia="Calibri" w:hAnsi="Calibri" w:cs="Calibri"/>
          <w:color w:val="1F1F1F"/>
          <w:sz w:val="24"/>
          <w:szCs w:val="24"/>
        </w:rPr>
        <w:t>ha detto il Presidente di Unioncamere,</w:t>
      </w:r>
      <w:r>
        <w:rPr>
          <w:rFonts w:ascii="Calibri" w:eastAsia="Calibri" w:hAnsi="Calibri" w:cs="Calibri"/>
          <w:b/>
          <w:bCs/>
          <w:color w:val="1F1F1F"/>
          <w:sz w:val="24"/>
          <w:szCs w:val="24"/>
        </w:rPr>
        <w:t xml:space="preserve"> Andrea Prete</w:t>
      </w:r>
      <w:r>
        <w:rPr>
          <w:rFonts w:ascii="Calibri" w:eastAsia="Calibri" w:hAnsi="Calibri" w:cs="Calibri"/>
          <w:i/>
          <w:iCs/>
          <w:color w:val="1F1F1F"/>
          <w:sz w:val="24"/>
          <w:szCs w:val="24"/>
        </w:rPr>
        <w:t>. “Al tempo stesso, emerge chiaramente l’urgenza di ampliare l’uso di questo strumento alla platea delle microimprese, che ancora non riescono a intercettare appieno i vantaggi della trasformazione digitale nei rapporti con la Pa e con il mercato”</w:t>
      </w:r>
      <w:r>
        <w:rPr>
          <w:rFonts w:ascii="Calibri" w:eastAsia="Calibri" w:hAnsi="Calibri" w:cs="Calibri"/>
          <w:color w:val="1F1F1F"/>
          <w:sz w:val="24"/>
          <w:szCs w:val="24"/>
        </w:rPr>
        <w:t xml:space="preserve">. </w:t>
      </w:r>
    </w:p>
    <w:p w14:paraId="54DB5C93" w14:textId="77777777" w:rsidR="00541EF1" w:rsidRDefault="00000000">
      <w:pPr>
        <w:pBdr>
          <w:top w:val="nil"/>
          <w:left w:val="nil"/>
          <w:bottom w:val="nil"/>
          <w:right w:val="nil"/>
          <w:between w:val="nil"/>
        </w:pBdr>
        <w:spacing w:before="280"/>
        <w:jc w:val="both"/>
        <w:rPr>
          <w:rFonts w:ascii="Calibri" w:eastAsia="Calibri" w:hAnsi="Calibri" w:cs="Calibri"/>
          <w:color w:val="1F1F1F"/>
          <w:sz w:val="24"/>
          <w:szCs w:val="24"/>
        </w:rPr>
      </w:pPr>
      <w:r>
        <w:rPr>
          <w:rFonts w:ascii="Calibri" w:eastAsia="Calibri" w:hAnsi="Calibri" w:cs="Calibri"/>
          <w:i/>
          <w:iCs/>
          <w:color w:val="1F1F1F"/>
          <w:sz w:val="24"/>
          <w:szCs w:val="24"/>
        </w:rPr>
        <w:t>“Questo traguardo premia la scelta di mettere l'innovazione tecnologica al servizio dell'usabilità quotidiana di chi fa impresa</w:t>
      </w:r>
      <w:r>
        <w:rPr>
          <w:rFonts w:ascii="Calibri" w:eastAsia="Calibri" w:hAnsi="Calibri" w:cs="Calibri"/>
          <w:color w:val="1F1F1F"/>
          <w:sz w:val="24"/>
          <w:szCs w:val="24"/>
        </w:rPr>
        <w:t xml:space="preserve">”, dichiara il Presidente di InfoCamere, </w:t>
      </w:r>
      <w:r>
        <w:rPr>
          <w:rFonts w:ascii="Calibri" w:eastAsia="Calibri" w:hAnsi="Calibri" w:cs="Calibri"/>
          <w:b/>
          <w:bCs/>
          <w:color w:val="1F1F1F"/>
          <w:sz w:val="24"/>
          <w:szCs w:val="24"/>
        </w:rPr>
        <w:t>Antonio Santocono</w:t>
      </w:r>
      <w:r>
        <w:rPr>
          <w:rFonts w:ascii="Calibri" w:eastAsia="Calibri" w:hAnsi="Calibri" w:cs="Calibri"/>
          <w:color w:val="1F1F1F"/>
          <w:sz w:val="24"/>
          <w:szCs w:val="24"/>
        </w:rPr>
        <w:t>. “</w:t>
      </w:r>
      <w:r>
        <w:rPr>
          <w:rFonts w:ascii="Calibri" w:eastAsia="Calibri" w:hAnsi="Calibri" w:cs="Calibri"/>
          <w:i/>
          <w:iCs/>
          <w:color w:val="1F1F1F"/>
          <w:sz w:val="24"/>
          <w:szCs w:val="24"/>
        </w:rPr>
        <w:t xml:space="preserve">Con l'app 'impresa </w:t>
      </w:r>
      <w:proofErr w:type="spellStart"/>
      <w:r>
        <w:rPr>
          <w:rFonts w:ascii="Calibri" w:eastAsia="Calibri" w:hAnsi="Calibri" w:cs="Calibri"/>
          <w:i/>
          <w:iCs/>
          <w:color w:val="1F1F1F"/>
          <w:sz w:val="24"/>
          <w:szCs w:val="24"/>
        </w:rPr>
        <w:t>italia</w:t>
      </w:r>
      <w:proofErr w:type="spellEnd"/>
      <w:r>
        <w:rPr>
          <w:rFonts w:ascii="Calibri" w:eastAsia="Calibri" w:hAnsi="Calibri" w:cs="Calibri"/>
          <w:i/>
          <w:iCs/>
          <w:color w:val="1F1F1F"/>
          <w:sz w:val="24"/>
          <w:szCs w:val="24"/>
        </w:rPr>
        <w:t>' abbiamo ingegnerizzato una piattaforma intuitiva, nata per essere usata in mobilità, che trasforma attività  complesse in operazioni da pochi secondi. Il nostro obiettivo è continuare a sviluppare soluzioni tecnologiche avanzate e sicure, capaci di ridurre la complessità burocratica e garantire un accesso immediato e senza frizioni al patrimonio informativo delle imprese”.</w:t>
      </w:r>
      <w:r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</w:p>
    <w:p w14:paraId="5E9638AA" w14:textId="77777777" w:rsidR="00086F08" w:rsidRDefault="00086F08">
      <w:pPr>
        <w:pBdr>
          <w:top w:val="nil"/>
          <w:left w:val="nil"/>
          <w:bottom w:val="nil"/>
          <w:right w:val="nil"/>
          <w:between w:val="nil"/>
        </w:pBdr>
        <w:spacing w:before="280"/>
        <w:jc w:val="both"/>
        <w:rPr>
          <w:rFonts w:ascii="Calibri" w:eastAsia="Calibri" w:hAnsi="Calibri" w:cs="Calibri"/>
          <w:b/>
          <w:bCs/>
          <w:color w:val="1F1F1F"/>
          <w:sz w:val="24"/>
          <w:szCs w:val="24"/>
        </w:rPr>
      </w:pPr>
    </w:p>
    <w:p w14:paraId="7E7B5541" w14:textId="77777777" w:rsidR="00541EF1" w:rsidRDefault="00000000">
      <w:pPr>
        <w:pBdr>
          <w:top w:val="nil"/>
          <w:left w:val="nil"/>
          <w:bottom w:val="nil"/>
          <w:right w:val="nil"/>
          <w:between w:val="nil"/>
        </w:pBdr>
        <w:spacing w:before="280"/>
        <w:jc w:val="both"/>
        <w:rPr>
          <w:rFonts w:ascii="Calibri" w:eastAsia="Calibri" w:hAnsi="Calibri" w:cs="Calibri"/>
          <w:b/>
          <w:bCs/>
          <w:color w:val="1F1F1F"/>
          <w:sz w:val="24"/>
          <w:szCs w:val="24"/>
          <w:u w:val="single"/>
        </w:rPr>
      </w:pPr>
      <w:r>
        <w:rPr>
          <w:rFonts w:ascii="Calibri" w:eastAsia="Calibri" w:hAnsi="Calibri" w:cs="Calibri"/>
          <w:b/>
          <w:bCs/>
          <w:color w:val="1F1F1F"/>
          <w:sz w:val="24"/>
          <w:szCs w:val="24"/>
          <w:u w:val="single"/>
        </w:rPr>
        <w:lastRenderedPageBreak/>
        <w:t>Cos’è</w:t>
      </w:r>
    </w:p>
    <w:p w14:paraId="5C82A75B" w14:textId="1A7012B6" w:rsidR="00541EF1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1F1F1F"/>
          <w:sz w:val="24"/>
          <w:szCs w:val="24"/>
        </w:rPr>
      </w:pPr>
      <w:r>
        <w:rPr>
          <w:rFonts w:ascii="Calibri" w:eastAsia="Calibri" w:hAnsi="Calibri" w:cs="Calibri"/>
          <w:color w:val="1F1F1F"/>
          <w:sz w:val="24"/>
          <w:szCs w:val="24"/>
        </w:rPr>
        <w:t xml:space="preserve">L’app ‘impresa </w:t>
      </w:r>
      <w:proofErr w:type="spellStart"/>
      <w:r>
        <w:rPr>
          <w:rFonts w:ascii="Calibri" w:eastAsia="Calibri" w:hAnsi="Calibri" w:cs="Calibri"/>
          <w:color w:val="1F1F1F"/>
          <w:sz w:val="24"/>
          <w:szCs w:val="24"/>
        </w:rPr>
        <w:t>italia</w:t>
      </w:r>
      <w:proofErr w:type="spellEnd"/>
      <w:r>
        <w:rPr>
          <w:rFonts w:ascii="Calibri" w:eastAsia="Calibri" w:hAnsi="Calibri" w:cs="Calibri"/>
          <w:color w:val="1F1F1F"/>
          <w:sz w:val="24"/>
          <w:szCs w:val="24"/>
        </w:rPr>
        <w:t>’</w:t>
      </w:r>
      <w:r w:rsidR="00297DCB">
        <w:rPr>
          <w:rFonts w:ascii="Calibri" w:eastAsia="Calibri" w:hAnsi="Calibri" w:cs="Calibri"/>
          <w:color w:val="1F1F1F"/>
          <w:sz w:val="24"/>
          <w:szCs w:val="24"/>
        </w:rPr>
        <w:t xml:space="preserve"> -</w:t>
      </w:r>
      <w:r w:rsidR="00800B70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1F1F1F"/>
          <w:sz w:val="24"/>
          <w:szCs w:val="24"/>
        </w:rPr>
        <w:t>scaricabile da tutti gli app store e accessibile con identità digitale (SPID o CIE/CNS) - mette a disposizione dei legali rappresentanti e titolari d'azienda una serie di funzionalità operative per gestire digitalmente, senza alcun onere, i documenti della propria azienda, direttamente dal proprio smartphone:</w:t>
      </w:r>
    </w:p>
    <w:p w14:paraId="1B5B3AEF" w14:textId="77777777" w:rsidR="00541EF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80"/>
        <w:ind w:left="360"/>
        <w:jc w:val="both"/>
        <w:rPr>
          <w:color w:val="1F1F1F"/>
        </w:rPr>
      </w:pPr>
      <w:r>
        <w:rPr>
          <w:rFonts w:ascii="Calibri" w:eastAsia="Calibri" w:hAnsi="Calibri" w:cs="Calibri"/>
          <w:b/>
          <w:bCs/>
          <w:color w:val="1F1F1F"/>
          <w:sz w:val="24"/>
          <w:szCs w:val="24"/>
        </w:rPr>
        <w:t>Documentazione</w:t>
      </w:r>
      <w:r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color w:val="1F1F1F"/>
          <w:sz w:val="24"/>
          <w:szCs w:val="24"/>
        </w:rPr>
        <w:t>ufficiale</w:t>
      </w:r>
      <w:r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color w:val="1F1F1F"/>
          <w:sz w:val="24"/>
          <w:szCs w:val="24"/>
        </w:rPr>
        <w:t>a</w:t>
      </w:r>
      <w:r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color w:val="1F1F1F"/>
          <w:sz w:val="24"/>
          <w:szCs w:val="24"/>
        </w:rPr>
        <w:t>portata</w:t>
      </w:r>
      <w:r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color w:val="1F1F1F"/>
          <w:sz w:val="24"/>
          <w:szCs w:val="24"/>
        </w:rPr>
        <w:t>di</w:t>
      </w:r>
      <w:r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1F1F1F"/>
          <w:sz w:val="24"/>
          <w:szCs w:val="24"/>
        </w:rPr>
        <w:t>tap</w:t>
      </w:r>
      <w:proofErr w:type="spellEnd"/>
      <w:r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color w:val="1F1F1F"/>
          <w:sz w:val="24"/>
          <w:szCs w:val="24"/>
        </w:rPr>
        <w:t>-</w:t>
      </w:r>
      <w:r>
        <w:rPr>
          <w:rFonts w:ascii="Calibri" w:eastAsia="Calibri" w:hAnsi="Calibri" w:cs="Calibri"/>
          <w:color w:val="1F1F1F"/>
          <w:sz w:val="24"/>
          <w:szCs w:val="24"/>
        </w:rPr>
        <w:t xml:space="preserve"> Consultazione e download gratuiti di visure camerali, bilanci, atti costitutivi e statutari, certificati e dell'Attestato di iscrizione all'Albo Nazionale Gestori Ambientali, con la possibilità di condividere rapidamente e in sicurezza i propri dati con partner commerciali o enti creditizi.</w:t>
      </w:r>
    </w:p>
    <w:p w14:paraId="15F09361" w14:textId="77777777" w:rsidR="00541EF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1F1F1F"/>
        </w:rPr>
      </w:pPr>
      <w:r>
        <w:rPr>
          <w:rFonts w:ascii="Calibri" w:eastAsia="Calibri" w:hAnsi="Calibri" w:cs="Calibri"/>
          <w:b/>
          <w:bCs/>
          <w:color w:val="1F1F1F"/>
          <w:sz w:val="24"/>
          <w:szCs w:val="24"/>
        </w:rPr>
        <w:t>Monitoraggio dei procedimenti -</w:t>
      </w:r>
      <w:r>
        <w:rPr>
          <w:rFonts w:ascii="Calibri" w:eastAsia="Calibri" w:hAnsi="Calibri" w:cs="Calibri"/>
          <w:color w:val="1F1F1F"/>
          <w:sz w:val="24"/>
          <w:szCs w:val="24"/>
        </w:rPr>
        <w:t xml:space="preserve"> Tracciamento in tempo reale dello stato di avanzamento delle pratiche presentate al Registro delle Imprese e allo Sportello Unico per le Attività Produttive (SUAP).</w:t>
      </w:r>
    </w:p>
    <w:p w14:paraId="4952BEB0" w14:textId="77777777" w:rsidR="00541EF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1F1F1F"/>
        </w:rPr>
      </w:pPr>
      <w:r>
        <w:rPr>
          <w:rFonts w:ascii="Calibri" w:eastAsia="Calibri" w:hAnsi="Calibri" w:cs="Calibri"/>
          <w:b/>
          <w:bCs/>
          <w:color w:val="1F1F1F"/>
          <w:sz w:val="24"/>
          <w:szCs w:val="24"/>
        </w:rPr>
        <w:t>Servizi integrati e pagamenti –</w:t>
      </w:r>
      <w:r>
        <w:rPr>
          <w:rFonts w:ascii="Calibri" w:eastAsia="Calibri" w:hAnsi="Calibri" w:cs="Calibri"/>
          <w:color w:val="1F1F1F"/>
          <w:sz w:val="24"/>
          <w:szCs w:val="24"/>
        </w:rPr>
        <w:t xml:space="preserve"> Controllo qualità in tempo reale dello stato degli adempimenti dell’impresa e possibilità di effettuare il pagamento del diritto annuale di iscrizione alla Camera di Commercio direttamente dall'applicazione.</w:t>
      </w:r>
    </w:p>
    <w:p w14:paraId="066A4699" w14:textId="77777777" w:rsidR="00541EF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1F1F1F"/>
        </w:rPr>
      </w:pPr>
      <w:r>
        <w:rPr>
          <w:rFonts w:ascii="Calibri" w:eastAsia="Calibri" w:hAnsi="Calibri" w:cs="Calibri"/>
          <w:b/>
          <w:bCs/>
          <w:color w:val="1F1F1F"/>
          <w:sz w:val="24"/>
          <w:szCs w:val="24"/>
        </w:rPr>
        <w:t xml:space="preserve">Notifiche </w:t>
      </w:r>
      <w:proofErr w:type="spellStart"/>
      <w:r>
        <w:rPr>
          <w:rFonts w:ascii="Calibri" w:eastAsia="Calibri" w:hAnsi="Calibri" w:cs="Calibri"/>
          <w:b/>
          <w:bCs/>
          <w:color w:val="1F1F1F"/>
          <w:sz w:val="24"/>
          <w:szCs w:val="24"/>
        </w:rPr>
        <w:t>push</w:t>
      </w:r>
      <w:proofErr w:type="spellEnd"/>
      <w:r>
        <w:rPr>
          <w:rFonts w:ascii="Calibri" w:eastAsia="Calibri" w:hAnsi="Calibri" w:cs="Calibri"/>
          <w:b/>
          <w:bCs/>
          <w:color w:val="1F1F1F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1F1F1F"/>
          <w:sz w:val="24"/>
          <w:szCs w:val="24"/>
        </w:rPr>
        <w:t>– Un sistema di alert consente all’imprenditore di ottenere informazioni utili e notizie sulle opportunità di sviluppo della propria azienda.</w:t>
      </w:r>
    </w:p>
    <w:p w14:paraId="36231B32" w14:textId="77777777" w:rsidR="00541EF1" w:rsidRDefault="00541EF1">
      <w:pPr>
        <w:pStyle w:val="Titolo3"/>
        <w:jc w:val="both"/>
        <w:rPr>
          <w:rFonts w:ascii="Calibri" w:eastAsia="Calibri" w:hAnsi="Calibri" w:cs="Calibri"/>
          <w:color w:val="1F1F1F"/>
          <w:sz w:val="24"/>
          <w:szCs w:val="24"/>
        </w:rPr>
      </w:pPr>
    </w:p>
    <w:p w14:paraId="7BD72F2B" w14:textId="77777777" w:rsidR="00541EF1" w:rsidRDefault="00000000">
      <w:pPr>
        <w:pStyle w:val="Titolo3"/>
        <w:jc w:val="both"/>
        <w:rPr>
          <w:rFonts w:ascii="Calibri" w:eastAsia="Calibri" w:hAnsi="Calibri" w:cs="Calibri"/>
          <w:b w:val="0"/>
          <w:bCs w:val="0"/>
          <w:color w:val="1F1F1F"/>
          <w:sz w:val="24"/>
          <w:szCs w:val="24"/>
        </w:rPr>
      </w:pPr>
      <w:r>
        <w:rPr>
          <w:rFonts w:ascii="Calibri" w:eastAsia="Calibri" w:hAnsi="Calibri" w:cs="Calibri"/>
          <w:color w:val="1F1F1F"/>
          <w:sz w:val="24"/>
          <w:szCs w:val="24"/>
          <w:u w:val="single"/>
        </w:rPr>
        <w:t>Il profilo degli imprenditori che preferiscono il ‘</w:t>
      </w:r>
      <w:r>
        <w:rPr>
          <w:rFonts w:ascii="Calibri" w:eastAsia="Calibri" w:hAnsi="Calibri" w:cs="Calibri"/>
          <w:i/>
          <w:iCs/>
          <w:color w:val="1F1F1F"/>
          <w:sz w:val="24"/>
          <w:szCs w:val="24"/>
          <w:u w:val="single"/>
        </w:rPr>
        <w:t>mobile</w:t>
      </w:r>
      <w:r>
        <w:rPr>
          <w:rFonts w:ascii="Calibri" w:eastAsia="Calibri" w:hAnsi="Calibri" w:cs="Calibri"/>
          <w:color w:val="1F1F1F"/>
          <w:sz w:val="24"/>
          <w:szCs w:val="24"/>
          <w:u w:val="single"/>
        </w:rPr>
        <w:t>”</w:t>
      </w:r>
    </w:p>
    <w:p w14:paraId="093974F1" w14:textId="77777777" w:rsidR="00541EF1" w:rsidRDefault="00541EF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1F1F1F"/>
          <w:sz w:val="24"/>
          <w:szCs w:val="24"/>
        </w:rPr>
      </w:pPr>
    </w:p>
    <w:p w14:paraId="7C47FFD0" w14:textId="77777777" w:rsidR="00541EF1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1F1F1F"/>
          <w:sz w:val="24"/>
          <w:szCs w:val="24"/>
        </w:rPr>
      </w:pPr>
      <w:r>
        <w:rPr>
          <w:rFonts w:ascii="Calibri" w:eastAsia="Calibri" w:hAnsi="Calibri" w:cs="Calibri"/>
          <w:color w:val="1F1F1F"/>
          <w:sz w:val="24"/>
          <w:szCs w:val="24"/>
        </w:rPr>
        <w:t xml:space="preserve">L'analisi dei dati aggiornati del monitoraggio di luglio 2026 rileva un tasso medio di adozione dell'app pari al </w:t>
      </w:r>
      <w:r>
        <w:rPr>
          <w:rFonts w:ascii="Calibri" w:eastAsia="Calibri" w:hAnsi="Calibri" w:cs="Calibri"/>
          <w:b/>
          <w:bCs/>
          <w:color w:val="1F1F1F"/>
          <w:sz w:val="24"/>
          <w:szCs w:val="24"/>
        </w:rPr>
        <w:t>44,9%</w:t>
      </w:r>
      <w:r>
        <w:rPr>
          <w:rFonts w:ascii="Calibri" w:eastAsia="Calibri" w:hAnsi="Calibri" w:cs="Calibri"/>
          <w:color w:val="1F1F1F"/>
          <w:sz w:val="24"/>
          <w:szCs w:val="24"/>
        </w:rPr>
        <w:t xml:space="preserve"> dell'intera platea di imprese già aderenti alla piattaforma web (attestata a </w:t>
      </w:r>
      <w:r>
        <w:rPr>
          <w:rFonts w:ascii="Calibri" w:eastAsia="Calibri" w:hAnsi="Calibri" w:cs="Calibri"/>
          <w:b/>
          <w:bCs/>
          <w:color w:val="1F1F1F"/>
          <w:sz w:val="24"/>
          <w:szCs w:val="24"/>
        </w:rPr>
        <w:t>3,5 milioni</w:t>
      </w:r>
      <w:r>
        <w:rPr>
          <w:rFonts w:ascii="Calibri" w:eastAsia="Calibri" w:hAnsi="Calibri" w:cs="Calibri"/>
          <w:color w:val="1F1F1F"/>
          <w:sz w:val="24"/>
          <w:szCs w:val="24"/>
        </w:rPr>
        <w:t>).</w:t>
      </w:r>
    </w:p>
    <w:p w14:paraId="712DCC97" w14:textId="77777777" w:rsidR="00541EF1" w:rsidRDefault="00541EF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1F1F1F"/>
          <w:sz w:val="24"/>
          <w:szCs w:val="24"/>
        </w:rPr>
      </w:pPr>
    </w:p>
    <w:p w14:paraId="050EAAA1" w14:textId="77777777" w:rsidR="00541EF1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1F1F1F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1F1F1F"/>
          <w:sz w:val="24"/>
          <w:szCs w:val="24"/>
        </w:rPr>
        <w:t>La dimensione –</w:t>
      </w:r>
      <w:r>
        <w:rPr>
          <w:rFonts w:ascii="Calibri" w:eastAsia="Calibri" w:hAnsi="Calibri" w:cs="Calibri"/>
          <w:color w:val="1F1F1F"/>
          <w:sz w:val="24"/>
          <w:szCs w:val="24"/>
        </w:rPr>
        <w:t xml:space="preserve"> L'uso dell’app è prevalente al crescere della dimensione aziendale, arrivando al 56,1% tra le piccole imprese (10–49 addetti) per balzare al 63,2% tra le medie (50–249) e assestarsi al 61,6% tra le grandi (≥250), mentre resta al 44% al di sotto dei 10.</w:t>
      </w:r>
    </w:p>
    <w:p w14:paraId="1EB49A03" w14:textId="77777777" w:rsidR="00541EF1" w:rsidRDefault="00541EF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1F1F1F"/>
          <w:sz w:val="24"/>
          <w:szCs w:val="24"/>
        </w:rPr>
      </w:pPr>
    </w:p>
    <w:p w14:paraId="11852F6C" w14:textId="77777777" w:rsidR="00541EF1" w:rsidRDefault="00000000">
      <w:pPr>
        <w:pStyle w:val="Titolo4"/>
        <w:jc w:val="both"/>
        <w:rPr>
          <w:rFonts w:ascii="Calibri" w:eastAsia="Calibri" w:hAnsi="Calibri" w:cs="Calibri"/>
          <w:b w:val="0"/>
          <w:bCs w:val="0"/>
          <w:color w:val="1F1F1F"/>
          <w:sz w:val="24"/>
          <w:szCs w:val="24"/>
        </w:rPr>
      </w:pPr>
      <w:r>
        <w:rPr>
          <w:rFonts w:ascii="Calibri" w:eastAsia="Calibri" w:hAnsi="Calibri" w:cs="Calibri"/>
          <w:color w:val="1F1F1F"/>
          <w:sz w:val="24"/>
          <w:szCs w:val="24"/>
        </w:rPr>
        <w:t xml:space="preserve">La forma organizzativa </w:t>
      </w:r>
      <w:r>
        <w:rPr>
          <w:rFonts w:ascii="Calibri" w:eastAsia="Calibri" w:hAnsi="Calibri" w:cs="Calibri"/>
          <w:b w:val="0"/>
          <w:bCs w:val="0"/>
          <w:color w:val="1F1F1F"/>
          <w:sz w:val="24"/>
          <w:szCs w:val="24"/>
        </w:rPr>
        <w:t xml:space="preserve">– La preferenza per l’app supera la soglia del 50% tra le imprese più strutturate, come le </w:t>
      </w:r>
      <w:r>
        <w:rPr>
          <w:rFonts w:ascii="Calibri" w:eastAsia="Calibri" w:hAnsi="Calibri" w:cs="Calibri"/>
          <w:color w:val="1F1F1F"/>
          <w:sz w:val="24"/>
          <w:szCs w:val="24"/>
        </w:rPr>
        <w:t>Società di Capitale (51%)</w:t>
      </w:r>
      <w:r>
        <w:rPr>
          <w:rFonts w:ascii="Calibri" w:eastAsia="Calibri" w:hAnsi="Calibri" w:cs="Calibri"/>
          <w:b w:val="0"/>
          <w:bCs w:val="0"/>
          <w:color w:val="1F1F1F"/>
          <w:sz w:val="24"/>
          <w:szCs w:val="24"/>
        </w:rPr>
        <w:t xml:space="preserve"> o le Altre forme (</w:t>
      </w:r>
      <w:r>
        <w:rPr>
          <w:rFonts w:ascii="Calibri" w:eastAsia="Calibri" w:hAnsi="Calibri" w:cs="Calibri"/>
          <w:color w:val="1F1F1F"/>
          <w:sz w:val="24"/>
          <w:szCs w:val="24"/>
        </w:rPr>
        <w:t>cooperative</w:t>
      </w:r>
      <w:r>
        <w:rPr>
          <w:rFonts w:ascii="Calibri" w:eastAsia="Calibri" w:hAnsi="Calibri" w:cs="Calibri"/>
          <w:b w:val="0"/>
          <w:bCs w:val="0"/>
          <w:color w:val="1F1F1F"/>
          <w:sz w:val="24"/>
          <w:szCs w:val="24"/>
        </w:rPr>
        <w:t xml:space="preserve">, consorzi, enti) dove la quota sfiora il 55%, mentre tra le </w:t>
      </w:r>
      <w:r>
        <w:rPr>
          <w:rFonts w:ascii="Calibri" w:eastAsia="Calibri" w:hAnsi="Calibri" w:cs="Calibri"/>
          <w:color w:val="1F1F1F"/>
          <w:sz w:val="24"/>
          <w:szCs w:val="24"/>
        </w:rPr>
        <w:t>Imprese Individuali</w:t>
      </w:r>
      <w:r>
        <w:rPr>
          <w:rFonts w:ascii="Calibri" w:eastAsia="Calibri" w:hAnsi="Calibri" w:cs="Calibri"/>
          <w:b w:val="0"/>
          <w:bCs w:val="0"/>
          <w:color w:val="1F1F1F"/>
          <w:sz w:val="24"/>
          <w:szCs w:val="24"/>
        </w:rPr>
        <w:t xml:space="preserve"> si ferma al </w:t>
      </w:r>
      <w:r>
        <w:rPr>
          <w:rFonts w:ascii="Calibri" w:eastAsia="Calibri" w:hAnsi="Calibri" w:cs="Calibri"/>
          <w:color w:val="1F1F1F"/>
          <w:sz w:val="24"/>
          <w:szCs w:val="24"/>
        </w:rPr>
        <w:t>37,3%.</w:t>
      </w:r>
      <w:r>
        <w:rPr>
          <w:rFonts w:ascii="Calibri" w:eastAsia="Calibri" w:hAnsi="Calibri" w:cs="Calibri"/>
          <w:b w:val="0"/>
          <w:bCs w:val="0"/>
          <w:color w:val="1F1F1F"/>
          <w:sz w:val="24"/>
          <w:szCs w:val="24"/>
        </w:rPr>
        <w:t xml:space="preserve"> </w:t>
      </w:r>
    </w:p>
    <w:p w14:paraId="3D78FCE7" w14:textId="77777777" w:rsidR="00541EF1" w:rsidRDefault="00541EF1"/>
    <w:p w14:paraId="658B0C5F" w14:textId="77777777" w:rsidR="00541EF1" w:rsidRDefault="00000000">
      <w:pPr>
        <w:pStyle w:val="Titolo4"/>
        <w:jc w:val="both"/>
        <w:rPr>
          <w:rFonts w:ascii="Calibri" w:eastAsia="Calibri" w:hAnsi="Calibri" w:cs="Calibri"/>
          <w:b w:val="0"/>
          <w:bCs w:val="0"/>
          <w:color w:val="1F1F1F"/>
          <w:sz w:val="24"/>
          <w:szCs w:val="24"/>
        </w:rPr>
      </w:pPr>
      <w:r>
        <w:rPr>
          <w:rFonts w:ascii="Calibri" w:eastAsia="Calibri" w:hAnsi="Calibri" w:cs="Calibri"/>
          <w:color w:val="1F1F1F"/>
          <w:sz w:val="24"/>
          <w:szCs w:val="24"/>
        </w:rPr>
        <w:t xml:space="preserve">I settori di attività - </w:t>
      </w:r>
      <w:r>
        <w:rPr>
          <w:rFonts w:ascii="Calibri" w:eastAsia="Calibri" w:hAnsi="Calibri" w:cs="Calibri"/>
          <w:b w:val="0"/>
          <w:bCs w:val="0"/>
          <w:color w:val="1F1F1F"/>
          <w:sz w:val="24"/>
          <w:szCs w:val="24"/>
        </w:rPr>
        <w:t xml:space="preserve">La diffusione dell’app prevale nei settori ad elevato tasso di innovazione, regolamentazione o contenuto professionale, come la Fornitura di </w:t>
      </w:r>
      <w:r>
        <w:rPr>
          <w:rFonts w:ascii="Calibri" w:eastAsia="Calibri" w:hAnsi="Calibri" w:cs="Calibri"/>
          <w:color w:val="1F1F1F"/>
          <w:sz w:val="24"/>
          <w:szCs w:val="24"/>
        </w:rPr>
        <w:t>Energia</w:t>
      </w:r>
      <w:r>
        <w:rPr>
          <w:rFonts w:ascii="Calibri" w:eastAsia="Calibri" w:hAnsi="Calibri" w:cs="Calibri"/>
          <w:b w:val="0"/>
          <w:bCs w:val="0"/>
          <w:color w:val="1F1F1F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1F1F1F"/>
          <w:sz w:val="24"/>
          <w:szCs w:val="24"/>
        </w:rPr>
        <w:t>(63,9%)</w:t>
      </w:r>
      <w:r>
        <w:rPr>
          <w:rFonts w:ascii="Calibri" w:eastAsia="Calibri" w:hAnsi="Calibri" w:cs="Calibri"/>
          <w:b w:val="0"/>
          <w:bCs w:val="0"/>
          <w:color w:val="1F1F1F"/>
          <w:sz w:val="24"/>
          <w:szCs w:val="24"/>
        </w:rPr>
        <w:t xml:space="preserve"> dell’</w:t>
      </w:r>
      <w:r>
        <w:rPr>
          <w:rFonts w:ascii="Calibri" w:eastAsia="Calibri" w:hAnsi="Calibri" w:cs="Calibri"/>
          <w:color w:val="1F1F1F"/>
          <w:sz w:val="24"/>
          <w:szCs w:val="24"/>
        </w:rPr>
        <w:t>ICT (58,0%)</w:t>
      </w:r>
      <w:r>
        <w:rPr>
          <w:rFonts w:ascii="Calibri" w:eastAsia="Calibri" w:hAnsi="Calibri" w:cs="Calibri"/>
          <w:b w:val="0"/>
          <w:bCs w:val="0"/>
          <w:color w:val="1F1F1F"/>
          <w:sz w:val="24"/>
          <w:szCs w:val="24"/>
        </w:rPr>
        <w:t xml:space="preserve">, le </w:t>
      </w:r>
      <w:r>
        <w:rPr>
          <w:rFonts w:ascii="Calibri" w:eastAsia="Calibri" w:hAnsi="Calibri" w:cs="Calibri"/>
          <w:color w:val="1F1F1F"/>
          <w:sz w:val="24"/>
          <w:szCs w:val="24"/>
        </w:rPr>
        <w:t>Attività Professionali, Scientifiche e Tecniche (54,1%)</w:t>
      </w:r>
      <w:r>
        <w:rPr>
          <w:rFonts w:ascii="Calibri" w:eastAsia="Calibri" w:hAnsi="Calibri" w:cs="Calibri"/>
          <w:b w:val="0"/>
          <w:bCs w:val="0"/>
          <w:color w:val="1F1F1F"/>
          <w:sz w:val="24"/>
          <w:szCs w:val="24"/>
        </w:rPr>
        <w:t>, ’</w:t>
      </w:r>
      <w:r>
        <w:rPr>
          <w:rFonts w:ascii="Calibri" w:eastAsia="Calibri" w:hAnsi="Calibri" w:cs="Calibri"/>
          <w:color w:val="1F1F1F"/>
          <w:sz w:val="24"/>
          <w:szCs w:val="24"/>
        </w:rPr>
        <w:t xml:space="preserve">Istruzione e Formazione (53,8%) </w:t>
      </w:r>
      <w:r>
        <w:rPr>
          <w:rFonts w:ascii="Calibri" w:eastAsia="Calibri" w:hAnsi="Calibri" w:cs="Calibri"/>
          <w:b w:val="0"/>
          <w:bCs w:val="0"/>
          <w:color w:val="1F1F1F"/>
          <w:sz w:val="24"/>
          <w:szCs w:val="24"/>
        </w:rPr>
        <w:t xml:space="preserve">e la </w:t>
      </w:r>
      <w:r>
        <w:rPr>
          <w:rFonts w:ascii="Calibri" w:eastAsia="Calibri" w:hAnsi="Calibri" w:cs="Calibri"/>
          <w:color w:val="1F1F1F"/>
          <w:sz w:val="24"/>
          <w:szCs w:val="24"/>
        </w:rPr>
        <w:t>Sanità e Assistenza Sociale (52,9%)</w:t>
      </w:r>
      <w:r>
        <w:rPr>
          <w:rFonts w:ascii="Calibri" w:eastAsia="Calibri" w:hAnsi="Calibri" w:cs="Calibri"/>
          <w:b w:val="0"/>
          <w:bCs w:val="0"/>
          <w:color w:val="1F1F1F"/>
          <w:sz w:val="24"/>
          <w:szCs w:val="24"/>
        </w:rPr>
        <w:t>.</w:t>
      </w:r>
    </w:p>
    <w:p w14:paraId="22668C47" w14:textId="5784FD42" w:rsidR="00541EF1" w:rsidRDefault="00000000">
      <w:pPr>
        <w:spacing w:before="240" w:after="24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I territori -</w:t>
      </w:r>
      <w:r>
        <w:rPr>
          <w:rFonts w:ascii="Calibri" w:eastAsia="Calibri" w:hAnsi="Calibri" w:cs="Calibri"/>
          <w:sz w:val="24"/>
          <w:szCs w:val="24"/>
        </w:rPr>
        <w:t xml:space="preserve"> L'analisi a livello regionale </w:t>
      </w:r>
      <w:r w:rsidR="007B0013">
        <w:rPr>
          <w:rFonts w:ascii="Calibri" w:eastAsia="Calibri" w:hAnsi="Calibri" w:cs="Calibri"/>
          <w:sz w:val="24"/>
          <w:szCs w:val="24"/>
        </w:rPr>
        <w:t>mostra l</w:t>
      </w:r>
      <w:r>
        <w:rPr>
          <w:rFonts w:ascii="Calibri" w:eastAsia="Calibri" w:hAnsi="Calibri" w:cs="Calibri"/>
          <w:sz w:val="24"/>
          <w:szCs w:val="24"/>
        </w:rPr>
        <w:t>a diversa propensione digitale dei territori:</w:t>
      </w:r>
    </w:p>
    <w:p w14:paraId="53204B9F" w14:textId="77777777" w:rsidR="00541EF1" w:rsidRDefault="00000000">
      <w:pPr>
        <w:numPr>
          <w:ilvl w:val="0"/>
          <w:numId w:val="1"/>
        </w:numPr>
        <w:spacing w:before="240"/>
        <w:ind w:left="425" w:hanging="425"/>
        <w:rPr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Gli "apripista” - </w:t>
      </w:r>
      <w:r>
        <w:rPr>
          <w:rFonts w:ascii="Calibri" w:eastAsia="Calibri" w:hAnsi="Calibri" w:cs="Calibri"/>
          <w:sz w:val="24"/>
          <w:szCs w:val="24"/>
        </w:rPr>
        <w:t xml:space="preserve"> In quattro regioni il canale mobile è la scelta maggioritaria rispetto al web: </w:t>
      </w:r>
      <w:r>
        <w:rPr>
          <w:rFonts w:ascii="Calibri" w:eastAsia="Calibri" w:hAnsi="Calibri" w:cs="Calibri"/>
          <w:b/>
          <w:bCs/>
          <w:sz w:val="24"/>
          <w:szCs w:val="24"/>
        </w:rPr>
        <w:t>Sardegna</w:t>
      </w:r>
      <w:r>
        <w:rPr>
          <w:rFonts w:ascii="Calibri" w:eastAsia="Calibri" w:hAnsi="Calibri" w:cs="Calibri"/>
          <w:sz w:val="24"/>
          <w:szCs w:val="24"/>
        </w:rPr>
        <w:t xml:space="preserve"> (</w:t>
      </w:r>
      <w:r>
        <w:rPr>
          <w:rFonts w:ascii="Calibri" w:eastAsia="Calibri" w:hAnsi="Calibri" w:cs="Calibri"/>
          <w:b/>
          <w:bCs/>
          <w:sz w:val="24"/>
          <w:szCs w:val="24"/>
        </w:rPr>
        <w:t>51,9%</w:t>
      </w:r>
      <w:r>
        <w:rPr>
          <w:rFonts w:ascii="Calibri" w:eastAsia="Calibri" w:hAnsi="Calibri" w:cs="Calibri"/>
          <w:sz w:val="24"/>
          <w:szCs w:val="24"/>
        </w:rPr>
        <w:t xml:space="preserve"> di preferenza), </w:t>
      </w:r>
      <w:r>
        <w:rPr>
          <w:rFonts w:ascii="Calibri" w:eastAsia="Calibri" w:hAnsi="Calibri" w:cs="Calibri"/>
          <w:b/>
          <w:bCs/>
          <w:sz w:val="24"/>
          <w:szCs w:val="24"/>
        </w:rPr>
        <w:t>Trentino-Alto Adige</w:t>
      </w:r>
      <w:r>
        <w:rPr>
          <w:rFonts w:ascii="Calibri" w:eastAsia="Calibri" w:hAnsi="Calibri" w:cs="Calibri"/>
          <w:sz w:val="24"/>
          <w:szCs w:val="24"/>
        </w:rPr>
        <w:t xml:space="preserve"> (</w:t>
      </w:r>
      <w:r>
        <w:rPr>
          <w:rFonts w:ascii="Calibri" w:eastAsia="Calibri" w:hAnsi="Calibri" w:cs="Calibri"/>
          <w:b/>
          <w:bCs/>
          <w:sz w:val="24"/>
          <w:szCs w:val="24"/>
        </w:rPr>
        <w:t>50,4%</w:t>
      </w:r>
      <w:r>
        <w:rPr>
          <w:rFonts w:ascii="Calibri" w:eastAsia="Calibri" w:hAnsi="Calibri" w:cs="Calibri"/>
          <w:sz w:val="24"/>
          <w:szCs w:val="24"/>
        </w:rPr>
        <w:t xml:space="preserve">), </w:t>
      </w:r>
      <w:r>
        <w:rPr>
          <w:rFonts w:ascii="Calibri" w:eastAsia="Calibri" w:hAnsi="Calibri" w:cs="Calibri"/>
          <w:b/>
          <w:bCs/>
          <w:sz w:val="24"/>
          <w:szCs w:val="24"/>
        </w:rPr>
        <w:t>Piemonte</w:t>
      </w:r>
      <w:r>
        <w:rPr>
          <w:rFonts w:ascii="Calibri" w:eastAsia="Calibri" w:hAnsi="Calibri" w:cs="Calibri"/>
          <w:sz w:val="24"/>
          <w:szCs w:val="24"/>
        </w:rPr>
        <w:t xml:space="preserve"> (</w:t>
      </w:r>
      <w:r>
        <w:rPr>
          <w:rFonts w:ascii="Calibri" w:eastAsia="Calibri" w:hAnsi="Calibri" w:cs="Calibri"/>
          <w:b/>
          <w:bCs/>
          <w:sz w:val="24"/>
          <w:szCs w:val="24"/>
        </w:rPr>
        <w:t>50,1%</w:t>
      </w:r>
      <w:r>
        <w:rPr>
          <w:rFonts w:ascii="Calibri" w:eastAsia="Calibri" w:hAnsi="Calibri" w:cs="Calibri"/>
          <w:sz w:val="24"/>
          <w:szCs w:val="24"/>
        </w:rPr>
        <w:t xml:space="preserve">) e </w:t>
      </w:r>
      <w:r>
        <w:rPr>
          <w:rFonts w:ascii="Calibri" w:eastAsia="Calibri" w:hAnsi="Calibri" w:cs="Calibri"/>
          <w:b/>
          <w:bCs/>
          <w:sz w:val="24"/>
          <w:szCs w:val="24"/>
        </w:rPr>
        <w:t>Umbria</w:t>
      </w:r>
      <w:r>
        <w:rPr>
          <w:rFonts w:ascii="Calibri" w:eastAsia="Calibri" w:hAnsi="Calibri" w:cs="Calibri"/>
          <w:sz w:val="24"/>
          <w:szCs w:val="24"/>
        </w:rPr>
        <w:t xml:space="preserve"> (esattamente al </w:t>
      </w:r>
      <w:r>
        <w:rPr>
          <w:rFonts w:ascii="Calibri" w:eastAsia="Calibri" w:hAnsi="Calibri" w:cs="Calibri"/>
          <w:b/>
          <w:bCs/>
          <w:sz w:val="24"/>
          <w:szCs w:val="24"/>
        </w:rPr>
        <w:t>50,0%</w:t>
      </w:r>
      <w:r>
        <w:rPr>
          <w:rFonts w:ascii="Calibri" w:eastAsia="Calibri" w:hAnsi="Calibri" w:cs="Calibri"/>
          <w:sz w:val="24"/>
          <w:szCs w:val="24"/>
        </w:rPr>
        <w:t>).</w:t>
      </w:r>
    </w:p>
    <w:p w14:paraId="1901E5B6" w14:textId="77777777" w:rsidR="00541EF1" w:rsidRDefault="00000000">
      <w:pPr>
        <w:numPr>
          <w:ilvl w:val="0"/>
          <w:numId w:val="1"/>
        </w:numPr>
        <w:ind w:left="425" w:hanging="425"/>
        <w:rPr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lastRenderedPageBreak/>
        <w:t>La fascia ad alta adozione -</w:t>
      </w:r>
      <w:r>
        <w:rPr>
          <w:rFonts w:ascii="Calibri" w:eastAsia="Calibri" w:hAnsi="Calibri" w:cs="Calibri"/>
          <w:sz w:val="24"/>
          <w:szCs w:val="24"/>
        </w:rPr>
        <w:t xml:space="preserve"> Molto vicine al sorpasso si posizionano realtà del Sud, del Centro e del Nord come </w:t>
      </w:r>
      <w:r>
        <w:rPr>
          <w:rFonts w:ascii="Calibri" w:eastAsia="Calibri" w:hAnsi="Calibri" w:cs="Calibri"/>
          <w:b/>
          <w:bCs/>
          <w:sz w:val="24"/>
          <w:szCs w:val="24"/>
        </w:rPr>
        <w:t>Basilicata</w:t>
      </w:r>
      <w:r>
        <w:rPr>
          <w:rFonts w:ascii="Calibri" w:eastAsia="Calibri" w:hAnsi="Calibri" w:cs="Calibri"/>
          <w:sz w:val="24"/>
          <w:szCs w:val="24"/>
        </w:rPr>
        <w:t xml:space="preserve"> (</w:t>
      </w:r>
      <w:r>
        <w:rPr>
          <w:rFonts w:ascii="Calibri" w:eastAsia="Calibri" w:hAnsi="Calibri" w:cs="Calibri"/>
          <w:b/>
          <w:bCs/>
          <w:sz w:val="24"/>
          <w:szCs w:val="24"/>
        </w:rPr>
        <w:t>49,5%</w:t>
      </w:r>
      <w:r>
        <w:rPr>
          <w:rFonts w:ascii="Calibri" w:eastAsia="Calibri" w:hAnsi="Calibri" w:cs="Calibri"/>
          <w:sz w:val="24"/>
          <w:szCs w:val="24"/>
        </w:rPr>
        <w:t xml:space="preserve">), </w:t>
      </w:r>
      <w:r>
        <w:rPr>
          <w:rFonts w:ascii="Calibri" w:eastAsia="Calibri" w:hAnsi="Calibri" w:cs="Calibri"/>
          <w:b/>
          <w:bCs/>
          <w:sz w:val="24"/>
          <w:szCs w:val="24"/>
        </w:rPr>
        <w:t>Lazio</w:t>
      </w:r>
      <w:r>
        <w:rPr>
          <w:rFonts w:ascii="Calibri" w:eastAsia="Calibri" w:hAnsi="Calibri" w:cs="Calibri"/>
          <w:sz w:val="24"/>
          <w:szCs w:val="24"/>
        </w:rPr>
        <w:t xml:space="preserve"> (</w:t>
      </w:r>
      <w:r>
        <w:rPr>
          <w:rFonts w:ascii="Calibri" w:eastAsia="Calibri" w:hAnsi="Calibri" w:cs="Calibri"/>
          <w:b/>
          <w:bCs/>
          <w:sz w:val="24"/>
          <w:szCs w:val="24"/>
        </w:rPr>
        <w:t>49,4%</w:t>
      </w:r>
      <w:r>
        <w:rPr>
          <w:rFonts w:ascii="Calibri" w:eastAsia="Calibri" w:hAnsi="Calibri" w:cs="Calibri"/>
          <w:sz w:val="24"/>
          <w:szCs w:val="24"/>
        </w:rPr>
        <w:t xml:space="preserve">), </w:t>
      </w:r>
      <w:r>
        <w:rPr>
          <w:rFonts w:ascii="Calibri" w:eastAsia="Calibri" w:hAnsi="Calibri" w:cs="Calibri"/>
          <w:b/>
          <w:bCs/>
          <w:sz w:val="24"/>
          <w:szCs w:val="24"/>
        </w:rPr>
        <w:t>Valle d'Aosta</w:t>
      </w:r>
      <w:r>
        <w:rPr>
          <w:rFonts w:ascii="Calibri" w:eastAsia="Calibri" w:hAnsi="Calibri" w:cs="Calibri"/>
          <w:sz w:val="24"/>
          <w:szCs w:val="24"/>
        </w:rPr>
        <w:t xml:space="preserve"> (</w:t>
      </w:r>
      <w:r>
        <w:rPr>
          <w:rFonts w:ascii="Calibri" w:eastAsia="Calibri" w:hAnsi="Calibri" w:cs="Calibri"/>
          <w:b/>
          <w:bCs/>
          <w:sz w:val="24"/>
          <w:szCs w:val="24"/>
        </w:rPr>
        <w:t>48,6%</w:t>
      </w:r>
      <w:r>
        <w:rPr>
          <w:rFonts w:ascii="Calibri" w:eastAsia="Calibri" w:hAnsi="Calibri" w:cs="Calibri"/>
          <w:sz w:val="24"/>
          <w:szCs w:val="24"/>
        </w:rPr>
        <w:t xml:space="preserve">), </w:t>
      </w:r>
      <w:r>
        <w:rPr>
          <w:rFonts w:ascii="Calibri" w:eastAsia="Calibri" w:hAnsi="Calibri" w:cs="Calibri"/>
          <w:b/>
          <w:bCs/>
          <w:sz w:val="24"/>
          <w:szCs w:val="24"/>
        </w:rPr>
        <w:t>Sicilia</w:t>
      </w:r>
      <w:r>
        <w:rPr>
          <w:rFonts w:ascii="Calibri" w:eastAsia="Calibri" w:hAnsi="Calibri" w:cs="Calibri"/>
          <w:sz w:val="24"/>
          <w:szCs w:val="24"/>
        </w:rPr>
        <w:t xml:space="preserve"> (</w:t>
      </w:r>
      <w:r>
        <w:rPr>
          <w:rFonts w:ascii="Calibri" w:eastAsia="Calibri" w:hAnsi="Calibri" w:cs="Calibri"/>
          <w:b/>
          <w:bCs/>
          <w:sz w:val="24"/>
          <w:szCs w:val="24"/>
        </w:rPr>
        <w:t>48,5%</w:t>
      </w:r>
      <w:r>
        <w:rPr>
          <w:rFonts w:ascii="Calibri" w:eastAsia="Calibri" w:hAnsi="Calibri" w:cs="Calibri"/>
          <w:sz w:val="24"/>
          <w:szCs w:val="24"/>
        </w:rPr>
        <w:t xml:space="preserve">) e </w:t>
      </w:r>
      <w:r>
        <w:rPr>
          <w:rFonts w:ascii="Calibri" w:eastAsia="Calibri" w:hAnsi="Calibri" w:cs="Calibri"/>
          <w:b/>
          <w:bCs/>
          <w:sz w:val="24"/>
          <w:szCs w:val="24"/>
        </w:rPr>
        <w:t>Lombardia</w:t>
      </w:r>
      <w:r>
        <w:rPr>
          <w:rFonts w:ascii="Calibri" w:eastAsia="Calibri" w:hAnsi="Calibri" w:cs="Calibri"/>
          <w:sz w:val="24"/>
          <w:szCs w:val="24"/>
        </w:rPr>
        <w:t xml:space="preserve"> (</w:t>
      </w:r>
      <w:r>
        <w:rPr>
          <w:rFonts w:ascii="Calibri" w:eastAsia="Calibri" w:hAnsi="Calibri" w:cs="Calibri"/>
          <w:b/>
          <w:bCs/>
          <w:sz w:val="24"/>
          <w:szCs w:val="24"/>
        </w:rPr>
        <w:t>45,7%</w:t>
      </w:r>
      <w:r>
        <w:rPr>
          <w:rFonts w:ascii="Calibri" w:eastAsia="Calibri" w:hAnsi="Calibri" w:cs="Calibri"/>
          <w:sz w:val="24"/>
          <w:szCs w:val="24"/>
        </w:rPr>
        <w:t>), tutte al di sopra della media nazionale.</w:t>
      </w:r>
    </w:p>
    <w:p w14:paraId="78D62D83" w14:textId="23F4B3EE" w:rsidR="00541EF1" w:rsidRDefault="00000000">
      <w:pPr>
        <w:numPr>
          <w:ilvl w:val="0"/>
          <w:numId w:val="1"/>
        </w:numPr>
        <w:ind w:left="425" w:hanging="425"/>
        <w:rPr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I territori “in rincorsa” - </w:t>
      </w:r>
      <w:r>
        <w:rPr>
          <w:rFonts w:ascii="Calibri" w:eastAsia="Calibri" w:hAnsi="Calibri" w:cs="Calibri"/>
          <w:sz w:val="24"/>
          <w:szCs w:val="24"/>
        </w:rPr>
        <w:t xml:space="preserve"> Al di sotto della media nazionale (</w:t>
      </w:r>
      <w:r>
        <w:rPr>
          <w:rFonts w:ascii="Calibri" w:eastAsia="Calibri" w:hAnsi="Calibri" w:cs="Calibri"/>
          <w:b/>
          <w:bCs/>
          <w:sz w:val="24"/>
          <w:szCs w:val="24"/>
        </w:rPr>
        <w:t>44,9%)</w:t>
      </w:r>
      <w:r w:rsidR="007B0013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restano la </w:t>
      </w:r>
      <w:r>
        <w:rPr>
          <w:rFonts w:ascii="Calibri" w:eastAsia="Calibri" w:hAnsi="Calibri" w:cs="Calibri"/>
          <w:b/>
          <w:bCs/>
          <w:sz w:val="24"/>
          <w:szCs w:val="24"/>
        </w:rPr>
        <w:t>Calabria</w:t>
      </w:r>
      <w:r>
        <w:rPr>
          <w:rFonts w:ascii="Calibri" w:eastAsia="Calibri" w:hAnsi="Calibri" w:cs="Calibri"/>
          <w:sz w:val="24"/>
          <w:szCs w:val="24"/>
        </w:rPr>
        <w:t xml:space="preserve"> (</w:t>
      </w:r>
      <w:r>
        <w:rPr>
          <w:rFonts w:ascii="Calibri" w:eastAsia="Calibri" w:hAnsi="Calibri" w:cs="Calibri"/>
          <w:b/>
          <w:bCs/>
          <w:sz w:val="24"/>
          <w:szCs w:val="24"/>
        </w:rPr>
        <w:t>39,3%</w:t>
      </w:r>
      <w:r>
        <w:rPr>
          <w:rFonts w:ascii="Calibri" w:eastAsia="Calibri" w:hAnsi="Calibri" w:cs="Calibri"/>
          <w:sz w:val="24"/>
          <w:szCs w:val="24"/>
        </w:rPr>
        <w:t xml:space="preserve">), la </w:t>
      </w:r>
      <w:r>
        <w:rPr>
          <w:rFonts w:ascii="Calibri" w:eastAsia="Calibri" w:hAnsi="Calibri" w:cs="Calibri"/>
          <w:b/>
          <w:bCs/>
          <w:sz w:val="24"/>
          <w:szCs w:val="24"/>
        </w:rPr>
        <w:t>Toscana</w:t>
      </w:r>
      <w:r>
        <w:rPr>
          <w:rFonts w:ascii="Calibri" w:eastAsia="Calibri" w:hAnsi="Calibri" w:cs="Calibri"/>
          <w:sz w:val="24"/>
          <w:szCs w:val="24"/>
        </w:rPr>
        <w:t xml:space="preserve"> (</w:t>
      </w:r>
      <w:r>
        <w:rPr>
          <w:rFonts w:ascii="Calibri" w:eastAsia="Calibri" w:hAnsi="Calibri" w:cs="Calibri"/>
          <w:b/>
          <w:bCs/>
          <w:sz w:val="24"/>
          <w:szCs w:val="24"/>
        </w:rPr>
        <w:t>36,0%</w:t>
      </w:r>
      <w:r>
        <w:rPr>
          <w:rFonts w:ascii="Calibri" w:eastAsia="Calibri" w:hAnsi="Calibri" w:cs="Calibri"/>
          <w:sz w:val="24"/>
          <w:szCs w:val="24"/>
        </w:rPr>
        <w:t xml:space="preserve">) e le </w:t>
      </w:r>
      <w:r>
        <w:rPr>
          <w:rFonts w:ascii="Calibri" w:eastAsia="Calibri" w:hAnsi="Calibri" w:cs="Calibri"/>
          <w:b/>
          <w:bCs/>
          <w:sz w:val="24"/>
          <w:szCs w:val="24"/>
        </w:rPr>
        <w:t>Marche</w:t>
      </w:r>
      <w:r>
        <w:rPr>
          <w:rFonts w:ascii="Calibri" w:eastAsia="Calibri" w:hAnsi="Calibri" w:cs="Calibri"/>
          <w:sz w:val="24"/>
          <w:szCs w:val="24"/>
        </w:rPr>
        <w:t xml:space="preserve"> (</w:t>
      </w:r>
      <w:r>
        <w:rPr>
          <w:rFonts w:ascii="Calibri" w:eastAsia="Calibri" w:hAnsi="Calibri" w:cs="Calibri"/>
          <w:b/>
          <w:bCs/>
          <w:sz w:val="24"/>
          <w:szCs w:val="24"/>
        </w:rPr>
        <w:t>34,0%</w:t>
      </w:r>
      <w:r>
        <w:rPr>
          <w:rFonts w:ascii="Calibri" w:eastAsia="Calibri" w:hAnsi="Calibri" w:cs="Calibri"/>
          <w:sz w:val="24"/>
          <w:szCs w:val="24"/>
        </w:rPr>
        <w:t>).</w:t>
      </w:r>
    </w:p>
    <w:p w14:paraId="4B9CF5D9" w14:textId="77777777" w:rsidR="00541EF1" w:rsidRDefault="00541EF1">
      <w:pPr>
        <w:pStyle w:val="Titolo4"/>
        <w:jc w:val="both"/>
        <w:rPr>
          <w:rFonts w:ascii="Calibri" w:eastAsia="Calibri" w:hAnsi="Calibri" w:cs="Calibri"/>
          <w:color w:val="1F1F1F"/>
          <w:sz w:val="24"/>
          <w:szCs w:val="24"/>
        </w:rPr>
      </w:pPr>
    </w:p>
    <w:p w14:paraId="5F905807" w14:textId="77777777" w:rsidR="00541EF1" w:rsidRDefault="00541EF1">
      <w:pPr>
        <w:jc w:val="both"/>
        <w:rPr>
          <w:rFonts w:ascii="Calibri" w:eastAsia="Calibri" w:hAnsi="Calibri" w:cs="Calibri"/>
          <w:i/>
          <w:iCs/>
          <w:sz w:val="16"/>
          <w:szCs w:val="16"/>
        </w:rPr>
      </w:pPr>
    </w:p>
    <w:sectPr w:rsidR="00541EF1">
      <w:footerReference w:type="default" r:id="rId11"/>
      <w:pgSz w:w="11907" w:h="16840"/>
      <w:pgMar w:top="1417" w:right="1417" w:bottom="1134" w:left="1418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EEE16" w14:textId="77777777" w:rsidR="00817847" w:rsidRDefault="00817847">
      <w:r>
        <w:separator/>
      </w:r>
    </w:p>
  </w:endnote>
  <w:endnote w:type="continuationSeparator" w:id="0">
    <w:p w14:paraId="36E1EE0C" w14:textId="77777777" w:rsidR="00817847" w:rsidRDefault="00817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DB447AFD-AE67-4BB3-B878-9835D825B7A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2" w:fontKey="{64FC90B9-E895-482D-824E-B56A25C6DE5E}"/>
    <w:embedBold r:id="rId3" w:fontKey="{2DF13462-17A3-4877-9494-B75F6424C0A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F4041D10-B161-460E-AA61-B24C976036A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FD1071E7-4375-4611-85D5-90F47EDAFE3F}"/>
    <w:embedBold r:id="rId6" w:fontKey="{24503AF6-0F51-4139-A887-0202F6A55B83}"/>
    <w:embedItalic r:id="rId7" w:fontKey="{A34F6054-F4D6-40E6-8199-83C739FFC2F3}"/>
    <w:embedBoldItalic r:id="rId8" w:fontKey="{07ADE962-BDED-4AF0-9539-AAE8A1F9BB0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2816CDA2-62C9-4E99-8814-F5B68130B0B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B8A2A" w14:textId="77777777" w:rsidR="00541EF1" w:rsidRDefault="00541EF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Verdana" w:eastAsia="Verdana" w:hAnsi="Verdana" w:cs="Verdana"/>
        <w:b/>
        <w:bCs/>
        <w:color w:val="808080"/>
        <w:sz w:val="18"/>
        <w:szCs w:val="18"/>
      </w:rPr>
    </w:pPr>
  </w:p>
  <w:p w14:paraId="7AD0443F" w14:textId="77777777" w:rsidR="00541EF1" w:rsidRDefault="00541EF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Verdana" w:eastAsia="Verdana" w:hAnsi="Verdana" w:cs="Verdana"/>
        <w:b/>
        <w:bCs/>
        <w:color w:val="808080"/>
        <w:sz w:val="18"/>
        <w:szCs w:val="18"/>
      </w:rPr>
    </w:pPr>
  </w:p>
  <w:p w14:paraId="22D720AC" w14:textId="77777777" w:rsidR="00541EF1" w:rsidRDefault="00541EF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-2604"/>
      <w:rPr>
        <w:rFonts w:ascii="Arial" w:eastAsia="Arial" w:hAnsi="Arial" w:cs="Arial"/>
        <w:color w:val="000000"/>
      </w:rPr>
    </w:pPr>
  </w:p>
  <w:tbl>
    <w:tblPr>
      <w:tblStyle w:val="a0"/>
      <w:tblW w:w="9356" w:type="dxa"/>
      <w:tblInd w:w="142" w:type="dxa"/>
      <w:tblLayout w:type="fixed"/>
      <w:tblLook w:val="0000" w:firstRow="0" w:lastRow="0" w:firstColumn="0" w:lastColumn="0" w:noHBand="0" w:noVBand="0"/>
    </w:tblPr>
    <w:tblGrid>
      <w:gridCol w:w="4678"/>
      <w:gridCol w:w="4678"/>
    </w:tblGrid>
    <w:tr w:rsidR="00541EF1" w14:paraId="5D83D394" w14:textId="77777777">
      <w:tc>
        <w:tcPr>
          <w:tcW w:w="4678" w:type="dxa"/>
        </w:tcPr>
        <w:p w14:paraId="320D1CA9" w14:textId="77777777" w:rsidR="00541EF1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ascii="Calibri" w:eastAsia="Calibri" w:hAnsi="Calibri" w:cs="Calibri"/>
              <w:b/>
              <w:bCs/>
              <w:color w:val="808080"/>
              <w:sz w:val="18"/>
              <w:szCs w:val="18"/>
            </w:rPr>
          </w:pPr>
          <w:r>
            <w:rPr>
              <w:rFonts w:ascii="Calibri" w:eastAsia="Calibri" w:hAnsi="Calibri" w:cs="Calibri"/>
              <w:b/>
              <w:bCs/>
              <w:color w:val="808080"/>
              <w:sz w:val="18"/>
              <w:szCs w:val="18"/>
            </w:rPr>
            <w:t>Ufficio Stampa Unioncamere</w:t>
          </w:r>
        </w:p>
        <w:p w14:paraId="3C113F62" w14:textId="7DA77AF6" w:rsidR="00541EF1" w:rsidRDefault="00800B7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ascii="Calibri" w:eastAsia="Calibri" w:hAnsi="Calibri" w:cs="Calibri"/>
              <w:color w:val="808080"/>
              <w:sz w:val="18"/>
              <w:szCs w:val="18"/>
            </w:rPr>
          </w:pPr>
          <w:r>
            <w:rPr>
              <w:rFonts w:ascii="Calibri" w:eastAsia="Calibri" w:hAnsi="Calibri" w:cs="Calibri"/>
              <w:color w:val="808080"/>
              <w:sz w:val="18"/>
              <w:szCs w:val="18"/>
            </w:rPr>
            <w:t>348</w:t>
          </w:r>
          <w:r w:rsidR="007B0013">
            <w:rPr>
              <w:rFonts w:ascii="Calibri" w:eastAsia="Calibri" w:hAnsi="Calibri" w:cs="Calibri"/>
              <w:color w:val="808080"/>
              <w:sz w:val="18"/>
              <w:szCs w:val="18"/>
            </w:rPr>
            <w:t xml:space="preserve"> 9025607</w:t>
          </w:r>
        </w:p>
        <w:p w14:paraId="7CB97115" w14:textId="77777777" w:rsidR="00541EF1" w:rsidRDefault="00541EF1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Calibri" w:eastAsia="Calibri" w:hAnsi="Calibri" w:cs="Calibri"/>
              <w:i/>
              <w:iCs/>
              <w:color w:val="808080"/>
              <w:sz w:val="18"/>
              <w:szCs w:val="18"/>
            </w:rPr>
          </w:pPr>
          <w:hyperlink r:id="rId1">
            <w:r>
              <w:rPr>
                <w:rFonts w:ascii="Calibri" w:eastAsia="Calibri" w:hAnsi="Calibri" w:cs="Calibri"/>
                <w:i/>
                <w:iCs/>
                <w:color w:val="0000FF"/>
                <w:sz w:val="18"/>
                <w:szCs w:val="18"/>
                <w:u w:val="single"/>
              </w:rPr>
              <w:t>ufficio.stampa@unioncamere.it</w:t>
            </w:r>
          </w:hyperlink>
          <w:r>
            <w:rPr>
              <w:rFonts w:ascii="Calibri" w:eastAsia="Calibri" w:hAnsi="Calibri" w:cs="Calibri"/>
              <w:i/>
              <w:iCs/>
              <w:color w:val="808080"/>
              <w:sz w:val="18"/>
              <w:szCs w:val="18"/>
            </w:rPr>
            <w:t xml:space="preserve"> - </w:t>
          </w:r>
          <w:hyperlink r:id="rId2">
            <w:r>
              <w:rPr>
                <w:rFonts w:ascii="Calibri" w:eastAsia="Calibri" w:hAnsi="Calibri" w:cs="Calibri"/>
                <w:i/>
                <w:iCs/>
                <w:color w:val="0000FF"/>
                <w:sz w:val="18"/>
                <w:szCs w:val="18"/>
                <w:u w:val="single"/>
              </w:rPr>
              <w:t>www.unioncamere.gov.it</w:t>
            </w:r>
          </w:hyperlink>
        </w:p>
        <w:p w14:paraId="713434B4" w14:textId="77777777" w:rsidR="00541EF1" w:rsidRDefault="00541EF1">
          <w:p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Calibri" w:eastAsia="Calibri" w:hAnsi="Calibri" w:cs="Calibri"/>
              <w:i/>
              <w:iCs/>
              <w:color w:val="808080"/>
              <w:sz w:val="18"/>
              <w:szCs w:val="18"/>
            </w:rPr>
          </w:pPr>
        </w:p>
      </w:tc>
      <w:tc>
        <w:tcPr>
          <w:tcW w:w="4678" w:type="dxa"/>
        </w:tcPr>
        <w:p w14:paraId="7AD6C3D0" w14:textId="77777777" w:rsidR="00541EF1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ascii="Calibri" w:eastAsia="Calibri" w:hAnsi="Calibri" w:cs="Calibri"/>
              <w:b/>
              <w:bCs/>
              <w:color w:val="808080"/>
              <w:sz w:val="18"/>
              <w:szCs w:val="18"/>
            </w:rPr>
          </w:pPr>
          <w:r>
            <w:rPr>
              <w:rFonts w:ascii="Calibri" w:eastAsia="Calibri" w:hAnsi="Calibri" w:cs="Calibri"/>
              <w:b/>
              <w:bCs/>
              <w:color w:val="808080"/>
              <w:sz w:val="18"/>
              <w:szCs w:val="18"/>
            </w:rPr>
            <w:t>Ufficio Stampa InfoCamere</w:t>
          </w:r>
        </w:p>
        <w:p w14:paraId="1C230E75" w14:textId="77777777" w:rsidR="00541EF1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ascii="Calibri" w:eastAsia="Calibri" w:hAnsi="Calibri" w:cs="Calibri"/>
              <w:color w:val="808080"/>
              <w:sz w:val="18"/>
              <w:szCs w:val="18"/>
            </w:rPr>
          </w:pPr>
          <w:r>
            <w:rPr>
              <w:rFonts w:ascii="Calibri" w:eastAsia="Calibri" w:hAnsi="Calibri" w:cs="Calibri"/>
              <w:color w:val="808080"/>
              <w:sz w:val="18"/>
              <w:szCs w:val="18"/>
            </w:rPr>
            <w:t>06.44285 403 - 310</w:t>
          </w:r>
        </w:p>
        <w:p w14:paraId="07EE56C7" w14:textId="77777777" w:rsidR="00541EF1" w:rsidRDefault="00541EF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ascii="Calibri" w:eastAsia="Calibri" w:hAnsi="Calibri" w:cs="Calibri"/>
              <w:i/>
              <w:iCs/>
              <w:color w:val="808080"/>
              <w:sz w:val="18"/>
              <w:szCs w:val="18"/>
            </w:rPr>
          </w:pPr>
          <w:hyperlink r:id="rId3">
            <w:r>
              <w:rPr>
                <w:rFonts w:ascii="Calibri" w:eastAsia="Calibri" w:hAnsi="Calibri" w:cs="Calibri"/>
                <w:i/>
                <w:iCs/>
                <w:color w:val="0000FF"/>
                <w:sz w:val="18"/>
                <w:szCs w:val="18"/>
                <w:u w:val="single"/>
              </w:rPr>
              <w:t>ufficiostampa@infocamere.it</w:t>
            </w:r>
          </w:hyperlink>
          <w:r>
            <w:rPr>
              <w:rFonts w:ascii="Calibri" w:eastAsia="Calibri" w:hAnsi="Calibri" w:cs="Calibri"/>
              <w:i/>
              <w:iCs/>
              <w:color w:val="808080"/>
              <w:sz w:val="18"/>
              <w:szCs w:val="18"/>
            </w:rPr>
            <w:t xml:space="preserve"> – </w:t>
          </w:r>
          <w:hyperlink r:id="rId4">
            <w:r>
              <w:rPr>
                <w:rFonts w:ascii="Calibri" w:eastAsia="Calibri" w:hAnsi="Calibri" w:cs="Calibri"/>
                <w:i/>
                <w:iCs/>
                <w:color w:val="0000FF"/>
                <w:sz w:val="18"/>
                <w:szCs w:val="18"/>
                <w:u w:val="single"/>
              </w:rPr>
              <w:t>www.infocamere.it</w:t>
            </w:r>
          </w:hyperlink>
          <w:r>
            <w:rPr>
              <w:rFonts w:ascii="Calibri" w:eastAsia="Calibri" w:hAnsi="Calibri" w:cs="Calibri"/>
              <w:i/>
              <w:iCs/>
              <w:color w:val="808080"/>
              <w:sz w:val="18"/>
              <w:szCs w:val="18"/>
            </w:rPr>
            <w:t xml:space="preserve"> </w:t>
          </w:r>
        </w:p>
      </w:tc>
    </w:tr>
  </w:tbl>
  <w:p w14:paraId="2558B2F4" w14:textId="77777777" w:rsidR="00541EF1" w:rsidRDefault="00541EF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30894" w14:textId="77777777" w:rsidR="00817847" w:rsidRDefault="00817847">
      <w:r>
        <w:separator/>
      </w:r>
    </w:p>
  </w:footnote>
  <w:footnote w:type="continuationSeparator" w:id="0">
    <w:p w14:paraId="29809444" w14:textId="77777777" w:rsidR="00817847" w:rsidRDefault="008178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146C6"/>
    <w:multiLevelType w:val="multilevel"/>
    <w:tmpl w:val="952C4E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9D330CB"/>
    <w:multiLevelType w:val="multilevel"/>
    <w:tmpl w:val="1166BD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44717708">
    <w:abstractNumId w:val="0"/>
  </w:num>
  <w:num w:numId="2" w16cid:durableId="14193326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EF1"/>
    <w:rsid w:val="000569EA"/>
    <w:rsid w:val="00086F08"/>
    <w:rsid w:val="00297DCB"/>
    <w:rsid w:val="004B3177"/>
    <w:rsid w:val="00541EF1"/>
    <w:rsid w:val="005D2A57"/>
    <w:rsid w:val="007B0013"/>
    <w:rsid w:val="00800B70"/>
    <w:rsid w:val="00817847"/>
    <w:rsid w:val="008A1990"/>
    <w:rsid w:val="00AA1C70"/>
    <w:rsid w:val="00D43EE0"/>
    <w:rsid w:val="00EE0CC8"/>
    <w:rsid w:val="00EE40EA"/>
    <w:rsid w:val="00FD5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C03A4"/>
  <w15:docId w15:val="{B87AD770-EA00-CD4B-B636-76B2C706F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jc w:val="center"/>
      <w:outlineLvl w:val="0"/>
    </w:pPr>
    <w:rPr>
      <w:rFonts w:ascii="Verdana" w:eastAsia="Verdana" w:hAnsi="Verdana" w:cs="Verdana"/>
      <w:b/>
      <w:bCs/>
      <w:sz w:val="18"/>
      <w:szCs w:val="18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jc w:val="both"/>
      <w:outlineLvl w:val="1"/>
    </w:pPr>
    <w:rPr>
      <w:rFonts w:ascii="Arial" w:eastAsia="Arial" w:hAnsi="Arial" w:cs="Arial"/>
      <w:b/>
      <w:bCs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jc w:val="center"/>
      <w:outlineLvl w:val="2"/>
    </w:pPr>
    <w:rPr>
      <w:rFonts w:ascii="Verdana" w:eastAsia="Verdana" w:hAnsi="Verdana" w:cs="Verdana"/>
      <w:b/>
      <w:bCs/>
    </w:rPr>
  </w:style>
  <w:style w:type="paragraph" w:styleId="Titolo4">
    <w:name w:val="heading 4"/>
    <w:basedOn w:val="Normale"/>
    <w:next w:val="Normale"/>
    <w:uiPriority w:val="9"/>
    <w:unhideWhenUsed/>
    <w:qFormat/>
    <w:pPr>
      <w:keepNext/>
      <w:ind w:right="-30"/>
      <w:outlineLvl w:val="3"/>
    </w:pPr>
    <w:rPr>
      <w:rFonts w:ascii="Arial" w:eastAsia="Arial" w:hAnsi="Arial" w:cs="Arial"/>
      <w:b/>
      <w:bCs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jc w:val="center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jc w:val="both"/>
      <w:outlineLvl w:val="5"/>
    </w:pPr>
    <w:rPr>
      <w:rFonts w:ascii="Verdana" w:eastAsia="Verdana" w:hAnsi="Verdana" w:cs="Verdana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jc w:val="center"/>
    </w:pPr>
    <w:rPr>
      <w:rFonts w:ascii="Verdana" w:eastAsia="Verdana" w:hAnsi="Verdana" w:cs="Verdana"/>
      <w:b/>
      <w:bCs/>
      <w:sz w:val="18"/>
      <w:szCs w:val="18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Revisione">
    <w:name w:val="Revision"/>
    <w:hidden/>
    <w:uiPriority w:val="99"/>
    <w:semiHidden/>
    <w:rsid w:val="00800B70"/>
  </w:style>
  <w:style w:type="character" w:styleId="Rimandocommento">
    <w:name w:val="annotation reference"/>
    <w:basedOn w:val="Carpredefinitoparagrafo"/>
    <w:uiPriority w:val="99"/>
    <w:semiHidden/>
    <w:unhideWhenUsed/>
    <w:rsid w:val="00800B7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00B70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00B70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00B7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00B70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800B7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0B70"/>
  </w:style>
  <w:style w:type="paragraph" w:styleId="Pidipagina">
    <w:name w:val="footer"/>
    <w:basedOn w:val="Normale"/>
    <w:link w:val="PidipaginaCarattere"/>
    <w:uiPriority w:val="99"/>
    <w:unhideWhenUsed/>
    <w:rsid w:val="00800B7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0B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impresa.italia.it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ufficiostampa@infocamere.it" TargetMode="External"/><Relationship Id="rId2" Type="http://schemas.openxmlformats.org/officeDocument/2006/relationships/hyperlink" Target="http://www.unioncamere.gov.it" TargetMode="External"/><Relationship Id="rId1" Type="http://schemas.openxmlformats.org/officeDocument/2006/relationships/hyperlink" Target="mailto:ufficio.stampa@unioncamere.it" TargetMode="External"/><Relationship Id="rId4" Type="http://schemas.openxmlformats.org/officeDocument/2006/relationships/hyperlink" Target="http://www.infocamer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rHP1G2ShzuQBmfPJNIr61AxXvw==">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807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Simona Paronetto</cp:lastModifiedBy>
  <cp:revision>2</cp:revision>
  <dcterms:created xsi:type="dcterms:W3CDTF">2026-08-24T06:52:00Z</dcterms:created>
  <dcterms:modified xsi:type="dcterms:W3CDTF">2026-08-24T06:52:00Z</dcterms:modified>
</cp:coreProperties>
</file>