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F756" w14:textId="77777777" w:rsidR="006050A4" w:rsidRDefault="006050A4" w:rsidP="008E75C6">
      <w:pPr>
        <w:jc w:val="left"/>
        <w:rPr>
          <w:rFonts w:ascii="Calibri" w:hAnsi="Calibri" w:cs="Calibri"/>
          <w:b/>
          <w:szCs w:val="24"/>
        </w:rPr>
      </w:pPr>
    </w:p>
    <w:p w14:paraId="7F1D7DB3" w14:textId="77777777" w:rsidR="0066032C" w:rsidRDefault="0066032C" w:rsidP="008E75C6">
      <w:pPr>
        <w:jc w:val="left"/>
        <w:rPr>
          <w:rFonts w:ascii="Calibri" w:hAnsi="Calibri" w:cs="Calibri"/>
          <w:b/>
          <w:szCs w:val="24"/>
        </w:rPr>
      </w:pPr>
    </w:p>
    <w:p w14:paraId="296C3C9B" w14:textId="77777777" w:rsidR="0066032C" w:rsidRDefault="0066032C" w:rsidP="008E75C6">
      <w:pPr>
        <w:jc w:val="left"/>
        <w:rPr>
          <w:rFonts w:ascii="Calibri" w:hAnsi="Calibri" w:cs="Calibri"/>
          <w:b/>
          <w:szCs w:val="24"/>
        </w:rPr>
      </w:pPr>
    </w:p>
    <w:p w14:paraId="385DD476" w14:textId="77777777" w:rsidR="0014309F" w:rsidRDefault="0014309F" w:rsidP="008E75C6">
      <w:pPr>
        <w:jc w:val="left"/>
        <w:rPr>
          <w:rFonts w:ascii="Calibri" w:hAnsi="Calibri" w:cs="Calibri"/>
          <w:b/>
          <w:szCs w:val="24"/>
        </w:rPr>
      </w:pPr>
    </w:p>
    <w:p w14:paraId="02AC77A8" w14:textId="77777777" w:rsidR="004367BB" w:rsidRDefault="004367BB" w:rsidP="008E75C6">
      <w:pPr>
        <w:jc w:val="left"/>
        <w:rPr>
          <w:rFonts w:ascii="Fedra Sans Std Demi" w:hAnsi="Fedra Sans Std Demi" w:cs="Calibri"/>
          <w:color w:val="071D49"/>
          <w:szCs w:val="24"/>
        </w:rPr>
      </w:pPr>
    </w:p>
    <w:p w14:paraId="2D7711C5" w14:textId="77777777" w:rsidR="004367BB" w:rsidRDefault="009B799F" w:rsidP="008E75C6">
      <w:pPr>
        <w:jc w:val="left"/>
        <w:rPr>
          <w:rFonts w:ascii="Fedra Sans Std Demi" w:hAnsi="Fedra Sans Std Demi" w:cs="Calibri"/>
          <w:color w:val="071D49"/>
          <w:szCs w:val="24"/>
        </w:rPr>
      </w:pPr>
      <w:r>
        <w:rPr>
          <w:rFonts w:ascii="Fedra Sans Std Demi" w:hAnsi="Fedra Sans Std Demi" w:cs="Calibri"/>
          <w:noProof/>
          <w:color w:val="071D49"/>
          <w:szCs w:val="24"/>
        </w:rPr>
        <w:drawing>
          <wp:anchor distT="0" distB="0" distL="114300" distR="114300" simplePos="0" relativeHeight="251657728" behindDoc="1" locked="0" layoutInCell="1" allowOverlap="1" wp14:anchorId="48C6A2D4" wp14:editId="076182C0">
            <wp:simplePos x="0" y="0"/>
            <wp:positionH relativeFrom="column">
              <wp:posOffset>-982345</wp:posOffset>
            </wp:positionH>
            <wp:positionV relativeFrom="paragraph">
              <wp:posOffset>-1395095</wp:posOffset>
            </wp:positionV>
            <wp:extent cx="7578090" cy="1554480"/>
            <wp:effectExtent l="0" t="0" r="0" b="0"/>
            <wp:wrapNone/>
            <wp:docPr id="2"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8090" cy="1554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16CB6" w14:textId="77777777" w:rsidR="0014309F" w:rsidRDefault="003105A7" w:rsidP="008E75C6">
      <w:pPr>
        <w:jc w:val="left"/>
        <w:rPr>
          <w:rFonts w:ascii="Calibri" w:hAnsi="Calibri" w:cs="Calibri"/>
          <w:b/>
          <w:szCs w:val="24"/>
        </w:rPr>
      </w:pPr>
      <w:r w:rsidRPr="003105A7">
        <w:rPr>
          <w:rFonts w:ascii="Fedra Sans Std Demi" w:hAnsi="Fedra Sans Std Demi" w:cs="Calibri"/>
          <w:color w:val="071D49"/>
          <w:szCs w:val="24"/>
        </w:rPr>
        <w:t>Comunicato stampa</w:t>
      </w:r>
    </w:p>
    <w:p w14:paraId="61D61313" w14:textId="77777777" w:rsidR="00366DE3" w:rsidRDefault="00366DE3" w:rsidP="00A11480">
      <w:pPr>
        <w:jc w:val="center"/>
        <w:rPr>
          <w:rFonts w:ascii="Calibri" w:hAnsi="Calibri" w:cs="Calibri"/>
          <w:b/>
          <w:sz w:val="32"/>
          <w:szCs w:val="32"/>
        </w:rPr>
      </w:pPr>
    </w:p>
    <w:p w14:paraId="1116377E" w14:textId="77777777" w:rsidR="00EA65CB" w:rsidRDefault="00EA65CB" w:rsidP="00A11480">
      <w:pPr>
        <w:jc w:val="center"/>
        <w:rPr>
          <w:rFonts w:ascii="Calibri" w:hAnsi="Calibri" w:cs="Calibri"/>
          <w:b/>
          <w:sz w:val="32"/>
          <w:szCs w:val="32"/>
        </w:rPr>
      </w:pPr>
    </w:p>
    <w:p w14:paraId="6CA6B04B" w14:textId="77777777" w:rsidR="006F269D" w:rsidRDefault="006F269D" w:rsidP="00366DE3">
      <w:pPr>
        <w:jc w:val="center"/>
        <w:outlineLvl w:val="1"/>
        <w:rPr>
          <w:rFonts w:ascii="Calibri" w:hAnsi="Calibri" w:cs="Calibri"/>
          <w:b/>
          <w:bCs/>
          <w:color w:val="000000"/>
          <w:sz w:val="32"/>
          <w:szCs w:val="32"/>
        </w:rPr>
      </w:pPr>
      <w:r>
        <w:rPr>
          <w:rFonts w:ascii="Calibri" w:hAnsi="Calibri" w:cs="Calibri"/>
          <w:b/>
          <w:bCs/>
          <w:color w:val="000000"/>
          <w:sz w:val="32"/>
          <w:szCs w:val="32"/>
        </w:rPr>
        <w:t xml:space="preserve">Imprese: </w:t>
      </w:r>
      <w:r w:rsidR="00AD61B9">
        <w:rPr>
          <w:rFonts w:ascii="Calibri" w:hAnsi="Calibri" w:cs="Calibri"/>
          <w:b/>
          <w:bCs/>
          <w:color w:val="000000"/>
          <w:sz w:val="32"/>
          <w:szCs w:val="32"/>
        </w:rPr>
        <w:t xml:space="preserve">7 </w:t>
      </w:r>
      <w:r w:rsidR="00AD61B9" w:rsidRPr="000861E3">
        <w:rPr>
          <w:rFonts w:ascii="Calibri" w:hAnsi="Calibri" w:cs="Calibri"/>
          <w:b/>
          <w:bCs/>
          <w:sz w:val="32"/>
          <w:szCs w:val="32"/>
        </w:rPr>
        <w:t>sfide</w:t>
      </w:r>
      <w:r>
        <w:rPr>
          <w:rFonts w:ascii="Calibri" w:hAnsi="Calibri" w:cs="Calibri"/>
          <w:b/>
          <w:bCs/>
          <w:color w:val="000000"/>
          <w:sz w:val="32"/>
          <w:szCs w:val="32"/>
        </w:rPr>
        <w:t xml:space="preserve"> </w:t>
      </w:r>
      <w:r w:rsidR="000861E3">
        <w:rPr>
          <w:rFonts w:ascii="Calibri" w:hAnsi="Calibri" w:cs="Calibri"/>
          <w:b/>
          <w:bCs/>
          <w:color w:val="000000"/>
          <w:sz w:val="32"/>
          <w:szCs w:val="32"/>
        </w:rPr>
        <w:t>per</w:t>
      </w:r>
      <w:r>
        <w:rPr>
          <w:rFonts w:ascii="Calibri" w:hAnsi="Calibri" w:cs="Calibri"/>
          <w:b/>
          <w:bCs/>
          <w:color w:val="000000"/>
          <w:sz w:val="32"/>
          <w:szCs w:val="32"/>
        </w:rPr>
        <w:t xml:space="preserve"> il fatturato delle imprese</w:t>
      </w:r>
    </w:p>
    <w:p w14:paraId="51C618C4" w14:textId="77777777" w:rsidR="006F269D" w:rsidRDefault="006F269D" w:rsidP="00366DE3">
      <w:pPr>
        <w:jc w:val="center"/>
        <w:outlineLvl w:val="1"/>
        <w:rPr>
          <w:rFonts w:ascii="Calibri" w:hAnsi="Calibri" w:cs="Calibri"/>
          <w:i/>
          <w:iCs/>
          <w:color w:val="000000"/>
          <w:sz w:val="32"/>
          <w:szCs w:val="32"/>
        </w:rPr>
      </w:pPr>
      <w:r>
        <w:rPr>
          <w:rFonts w:ascii="Calibri" w:hAnsi="Calibri" w:cs="Calibri"/>
          <w:i/>
          <w:iCs/>
          <w:color w:val="000000"/>
          <w:sz w:val="32"/>
          <w:szCs w:val="32"/>
        </w:rPr>
        <w:t xml:space="preserve">Prete (Unioncamere): </w:t>
      </w:r>
      <w:r w:rsidR="00366DE3">
        <w:rPr>
          <w:rFonts w:ascii="Calibri" w:hAnsi="Calibri" w:cs="Calibri"/>
          <w:i/>
          <w:iCs/>
          <w:color w:val="000000"/>
          <w:sz w:val="32"/>
          <w:szCs w:val="32"/>
        </w:rPr>
        <w:t>“</w:t>
      </w:r>
      <w:r w:rsidR="000861E3">
        <w:rPr>
          <w:rFonts w:ascii="Calibri" w:hAnsi="Calibri" w:cs="Calibri"/>
          <w:i/>
          <w:iCs/>
          <w:color w:val="000000"/>
          <w:sz w:val="32"/>
          <w:szCs w:val="32"/>
        </w:rPr>
        <w:t>Camere di commercio</w:t>
      </w:r>
      <w:r>
        <w:rPr>
          <w:rFonts w:ascii="Calibri" w:hAnsi="Calibri" w:cs="Calibri"/>
          <w:i/>
          <w:iCs/>
          <w:color w:val="000000"/>
          <w:sz w:val="32"/>
          <w:szCs w:val="32"/>
        </w:rPr>
        <w:t xml:space="preserve"> pront</w:t>
      </w:r>
      <w:r w:rsidR="000861E3">
        <w:rPr>
          <w:rFonts w:ascii="Calibri" w:hAnsi="Calibri" w:cs="Calibri"/>
          <w:i/>
          <w:iCs/>
          <w:color w:val="000000"/>
          <w:sz w:val="32"/>
          <w:szCs w:val="32"/>
        </w:rPr>
        <w:t>e</w:t>
      </w:r>
      <w:r>
        <w:rPr>
          <w:rFonts w:ascii="Calibri" w:hAnsi="Calibri" w:cs="Calibri"/>
          <w:i/>
          <w:iCs/>
          <w:color w:val="000000"/>
          <w:sz w:val="32"/>
          <w:szCs w:val="32"/>
        </w:rPr>
        <w:t xml:space="preserve"> al supporto</w:t>
      </w:r>
      <w:r w:rsidR="00366DE3">
        <w:rPr>
          <w:rFonts w:ascii="Calibri" w:hAnsi="Calibri" w:cs="Calibri"/>
          <w:i/>
          <w:iCs/>
          <w:color w:val="000000"/>
          <w:sz w:val="32"/>
          <w:szCs w:val="32"/>
        </w:rPr>
        <w:t>”</w:t>
      </w:r>
    </w:p>
    <w:p w14:paraId="37B10A38" w14:textId="77777777" w:rsidR="00366DE3" w:rsidRDefault="00366DE3" w:rsidP="00366DE3">
      <w:pPr>
        <w:jc w:val="center"/>
        <w:outlineLvl w:val="1"/>
        <w:rPr>
          <w:rFonts w:ascii="Calibri" w:hAnsi="Calibri" w:cs="Calibri"/>
          <w:i/>
          <w:iCs/>
          <w:color w:val="000000"/>
          <w:sz w:val="32"/>
          <w:szCs w:val="32"/>
        </w:rPr>
      </w:pPr>
    </w:p>
    <w:p w14:paraId="1DE1D938" w14:textId="77777777" w:rsidR="00366DE3" w:rsidRPr="000861E3" w:rsidRDefault="00AD2EC8" w:rsidP="00230157">
      <w:pPr>
        <w:rPr>
          <w:rFonts w:ascii="Calibri" w:hAnsi="Calibri" w:cs="Calibri"/>
          <w:szCs w:val="24"/>
        </w:rPr>
      </w:pPr>
      <w:r w:rsidRPr="000861E3">
        <w:rPr>
          <w:rFonts w:ascii="Calibri" w:hAnsi="Calibri" w:cs="Calibri"/>
          <w:szCs w:val="24"/>
        </w:rPr>
        <w:t>Roma, 29 aprile 2026</w:t>
      </w:r>
      <w:r w:rsidR="006F269D" w:rsidRPr="000861E3">
        <w:rPr>
          <w:rFonts w:ascii="Calibri" w:hAnsi="Calibri" w:cs="Calibri"/>
          <w:szCs w:val="24"/>
        </w:rPr>
        <w:t xml:space="preserve"> – Non è solo l'energia: tra instabilità geopolitica e carenza di personale, il 70% delle imprese italiane </w:t>
      </w:r>
      <w:r w:rsidR="0041699C" w:rsidRPr="000861E3">
        <w:rPr>
          <w:rFonts w:ascii="Calibri" w:hAnsi="Calibri" w:cs="Calibri"/>
          <w:szCs w:val="24"/>
        </w:rPr>
        <w:t>mostra segni di preoccupazione</w:t>
      </w:r>
      <w:r w:rsidR="006F269D" w:rsidRPr="000861E3">
        <w:rPr>
          <w:rFonts w:ascii="Calibri" w:hAnsi="Calibri" w:cs="Calibri"/>
          <w:szCs w:val="24"/>
        </w:rPr>
        <w:t xml:space="preserve">. Secondo </w:t>
      </w:r>
      <w:r w:rsidR="008069A7" w:rsidRPr="000861E3">
        <w:rPr>
          <w:rFonts w:ascii="Calibri" w:hAnsi="Calibri" w:cs="Calibri"/>
          <w:szCs w:val="24"/>
        </w:rPr>
        <w:t xml:space="preserve">i </w:t>
      </w:r>
      <w:r w:rsidR="006F269D" w:rsidRPr="000861E3">
        <w:rPr>
          <w:rFonts w:ascii="Calibri" w:hAnsi="Calibri" w:cs="Calibri"/>
          <w:szCs w:val="24"/>
        </w:rPr>
        <w:t xml:space="preserve">dati di </w:t>
      </w:r>
      <w:r w:rsidR="006F269D" w:rsidRPr="000861E3">
        <w:rPr>
          <w:rFonts w:ascii="Calibri" w:hAnsi="Calibri" w:cs="Calibri"/>
          <w:b/>
          <w:bCs/>
          <w:szCs w:val="24"/>
        </w:rPr>
        <w:t>Unioncamere</w:t>
      </w:r>
      <w:r w:rsidR="006F269D" w:rsidRPr="000861E3">
        <w:rPr>
          <w:rFonts w:ascii="Calibri" w:hAnsi="Calibri" w:cs="Calibri"/>
          <w:szCs w:val="24"/>
        </w:rPr>
        <w:t xml:space="preserve">, </w:t>
      </w:r>
      <w:r w:rsidR="00366DE3" w:rsidRPr="000861E3">
        <w:rPr>
          <w:rFonts w:ascii="Calibri" w:hAnsi="Calibri" w:cs="Calibri"/>
          <w:szCs w:val="24"/>
        </w:rPr>
        <w:t xml:space="preserve">con il contributo del Centro Studi Tagliacarne, </w:t>
      </w:r>
      <w:r w:rsidR="006F269D" w:rsidRPr="000861E3">
        <w:rPr>
          <w:rFonts w:ascii="Calibri" w:hAnsi="Calibri" w:cs="Calibri"/>
          <w:szCs w:val="24"/>
        </w:rPr>
        <w:t xml:space="preserve">presentati oggi dal presidente </w:t>
      </w:r>
      <w:r w:rsidR="006F269D" w:rsidRPr="000861E3">
        <w:rPr>
          <w:rFonts w:ascii="Calibri" w:hAnsi="Calibri" w:cs="Calibri"/>
          <w:b/>
          <w:bCs/>
          <w:szCs w:val="24"/>
        </w:rPr>
        <w:t>Andrea Prete</w:t>
      </w:r>
      <w:r w:rsidR="006F269D" w:rsidRPr="000861E3">
        <w:rPr>
          <w:rFonts w:ascii="Calibri" w:hAnsi="Calibri" w:cs="Calibri"/>
          <w:szCs w:val="24"/>
        </w:rPr>
        <w:t>, quasi una impresa su due prevede un calo del fatturato tra il 5% e il 10%.</w:t>
      </w:r>
      <w:r w:rsidR="00366DE3" w:rsidRPr="000861E3">
        <w:rPr>
          <w:rFonts w:ascii="Calibri" w:hAnsi="Calibri" w:cs="Calibri"/>
          <w:szCs w:val="24"/>
        </w:rPr>
        <w:t xml:space="preserve"> </w:t>
      </w:r>
    </w:p>
    <w:p w14:paraId="7C56E8C5" w14:textId="77777777" w:rsidR="006F269D" w:rsidRPr="000861E3" w:rsidRDefault="006F269D" w:rsidP="00230157">
      <w:pPr>
        <w:rPr>
          <w:rFonts w:ascii="Calibri" w:hAnsi="Calibri" w:cs="Calibri"/>
          <w:szCs w:val="24"/>
        </w:rPr>
      </w:pPr>
    </w:p>
    <w:p w14:paraId="2D2CCCF2" w14:textId="7E246B27" w:rsidR="006F269D" w:rsidRDefault="00946FAF" w:rsidP="00230157">
      <w:pPr>
        <w:rPr>
          <w:rFonts w:ascii="Calibri" w:hAnsi="Calibri" w:cs="Calibri"/>
          <w:i/>
          <w:iCs/>
          <w:szCs w:val="24"/>
        </w:rPr>
      </w:pPr>
      <w:r>
        <w:rPr>
          <w:rFonts w:ascii="Calibri" w:hAnsi="Calibri" w:cs="Calibri"/>
          <w:i/>
          <w:iCs/>
          <w:szCs w:val="24"/>
        </w:rPr>
        <w:t>“</w:t>
      </w:r>
      <w:r w:rsidR="006F269D" w:rsidRPr="000861E3">
        <w:rPr>
          <w:rFonts w:ascii="Calibri" w:hAnsi="Calibri" w:cs="Calibri"/>
          <w:i/>
          <w:iCs/>
          <w:szCs w:val="24"/>
        </w:rPr>
        <w:t xml:space="preserve">Le nostre aziende affrontano </w:t>
      </w:r>
      <w:r w:rsidR="00AD61B9" w:rsidRPr="000861E3">
        <w:rPr>
          <w:rFonts w:ascii="Calibri" w:hAnsi="Calibri" w:cs="Calibri"/>
          <w:i/>
          <w:iCs/>
          <w:szCs w:val="24"/>
        </w:rPr>
        <w:t>grandi sfid</w:t>
      </w:r>
      <w:r>
        <w:rPr>
          <w:rFonts w:ascii="Calibri" w:hAnsi="Calibri" w:cs="Calibri"/>
          <w:i/>
          <w:iCs/>
          <w:szCs w:val="24"/>
        </w:rPr>
        <w:t>e: costi dell’energia, investimenti, credito, carenza di competenze professionali, burocrazia, sostenibilità ambientale, nuove rotte della globalizzazione”</w:t>
      </w:r>
      <w:r w:rsidR="006F269D" w:rsidRPr="000861E3">
        <w:rPr>
          <w:rFonts w:ascii="Calibri" w:hAnsi="Calibri" w:cs="Calibri"/>
          <w:szCs w:val="24"/>
        </w:rPr>
        <w:t>, ha dichiarato Prete</w:t>
      </w:r>
      <w:r w:rsidR="0041699C" w:rsidRPr="000861E3">
        <w:rPr>
          <w:rFonts w:ascii="Calibri" w:hAnsi="Calibri" w:cs="Calibri"/>
          <w:szCs w:val="24"/>
        </w:rPr>
        <w:t xml:space="preserve"> nel corso dell’Assemblea di Unioncamere</w:t>
      </w:r>
      <w:r>
        <w:rPr>
          <w:rFonts w:ascii="Calibri" w:hAnsi="Calibri" w:cs="Calibri"/>
          <w:szCs w:val="24"/>
        </w:rPr>
        <w:t>. “</w:t>
      </w:r>
      <w:r w:rsidR="006F269D" w:rsidRPr="000861E3">
        <w:rPr>
          <w:rFonts w:ascii="Calibri" w:hAnsi="Calibri" w:cs="Calibri"/>
          <w:i/>
          <w:iCs/>
          <w:szCs w:val="24"/>
        </w:rPr>
        <w:t xml:space="preserve">Le Camere di </w:t>
      </w:r>
      <w:r w:rsidR="00EA65CB">
        <w:rPr>
          <w:rFonts w:ascii="Calibri" w:hAnsi="Calibri" w:cs="Calibri"/>
          <w:i/>
          <w:iCs/>
          <w:szCs w:val="24"/>
        </w:rPr>
        <w:t>c</w:t>
      </w:r>
      <w:r w:rsidR="006F269D" w:rsidRPr="000861E3">
        <w:rPr>
          <w:rFonts w:ascii="Calibri" w:hAnsi="Calibri" w:cs="Calibri"/>
          <w:i/>
          <w:iCs/>
          <w:szCs w:val="24"/>
        </w:rPr>
        <w:t xml:space="preserve">ommercio </w:t>
      </w:r>
      <w:r>
        <w:rPr>
          <w:rFonts w:ascii="Calibri" w:hAnsi="Calibri" w:cs="Calibri"/>
          <w:i/>
          <w:iCs/>
          <w:szCs w:val="24"/>
        </w:rPr>
        <w:t>stanno dando</w:t>
      </w:r>
      <w:r w:rsidR="00B525A3">
        <w:rPr>
          <w:rFonts w:ascii="Calibri" w:hAnsi="Calibri" w:cs="Calibri"/>
          <w:i/>
          <w:iCs/>
          <w:szCs w:val="24"/>
        </w:rPr>
        <w:t xml:space="preserve"> il</w:t>
      </w:r>
      <w:r>
        <w:rPr>
          <w:rFonts w:ascii="Calibri" w:hAnsi="Calibri" w:cs="Calibri"/>
          <w:i/>
          <w:iCs/>
          <w:szCs w:val="24"/>
        </w:rPr>
        <w:t xml:space="preserve"> proprio supporto in tutti questi ambiti e potrebbero sviluppare anche ulteriori </w:t>
      </w:r>
      <w:r w:rsidR="00B525A3">
        <w:rPr>
          <w:rFonts w:ascii="Calibri" w:hAnsi="Calibri" w:cs="Calibri"/>
          <w:i/>
          <w:iCs/>
          <w:szCs w:val="24"/>
        </w:rPr>
        <w:t>linee di attività</w:t>
      </w:r>
      <w:r>
        <w:rPr>
          <w:rFonts w:ascii="Calibri" w:hAnsi="Calibri" w:cs="Calibri"/>
          <w:i/>
          <w:iCs/>
          <w:szCs w:val="24"/>
        </w:rPr>
        <w:t xml:space="preserve"> in grado di aiutare </w:t>
      </w:r>
      <w:r w:rsidR="00B525A3">
        <w:rPr>
          <w:rFonts w:ascii="Calibri" w:hAnsi="Calibri" w:cs="Calibri"/>
          <w:i/>
          <w:iCs/>
          <w:szCs w:val="24"/>
        </w:rPr>
        <w:t xml:space="preserve">le imprese, </w:t>
      </w:r>
      <w:r>
        <w:rPr>
          <w:rFonts w:ascii="Calibri" w:hAnsi="Calibri" w:cs="Calibri"/>
          <w:i/>
          <w:iCs/>
          <w:szCs w:val="24"/>
        </w:rPr>
        <w:t xml:space="preserve">soprattutto </w:t>
      </w:r>
      <w:r w:rsidR="00B525A3">
        <w:rPr>
          <w:rFonts w:ascii="Calibri" w:hAnsi="Calibri" w:cs="Calibri"/>
          <w:i/>
          <w:iCs/>
          <w:szCs w:val="24"/>
        </w:rPr>
        <w:t>quelle di</w:t>
      </w:r>
      <w:r>
        <w:rPr>
          <w:rFonts w:ascii="Calibri" w:hAnsi="Calibri" w:cs="Calibri"/>
          <w:i/>
          <w:iCs/>
          <w:szCs w:val="24"/>
        </w:rPr>
        <w:t xml:space="preserve"> piccole </w:t>
      </w:r>
      <w:r w:rsidR="00B525A3">
        <w:rPr>
          <w:rFonts w:ascii="Calibri" w:hAnsi="Calibri" w:cs="Calibri"/>
          <w:i/>
          <w:iCs/>
          <w:szCs w:val="24"/>
        </w:rPr>
        <w:t xml:space="preserve">dimensioni. Diverse norme, però, riducono l’agilità e l’efficacia dell’azione del sistema camerale. Chiediamo perciò interventi di </w:t>
      </w:r>
      <w:r w:rsidR="00B525A3" w:rsidRPr="009B2B91">
        <w:rPr>
          <w:rFonts w:ascii="Calibri" w:hAnsi="Calibri" w:cs="Calibri"/>
          <w:i/>
          <w:iCs/>
          <w:szCs w:val="24"/>
        </w:rPr>
        <w:t>modifica</w:t>
      </w:r>
      <w:r w:rsidR="006F539C">
        <w:rPr>
          <w:rFonts w:ascii="Calibri" w:hAnsi="Calibri" w:cs="Calibri"/>
          <w:i/>
          <w:iCs/>
          <w:szCs w:val="24"/>
        </w:rPr>
        <w:t xml:space="preserve"> normativa</w:t>
      </w:r>
      <w:r w:rsidR="00B525A3">
        <w:rPr>
          <w:rFonts w:ascii="Calibri" w:hAnsi="Calibri" w:cs="Calibri"/>
          <w:i/>
          <w:iCs/>
          <w:szCs w:val="24"/>
        </w:rPr>
        <w:t xml:space="preserve"> che rendano possibile liberare risorse da destinare a servizi davvero utili alle imprese”. </w:t>
      </w:r>
    </w:p>
    <w:p w14:paraId="2ABF31AA" w14:textId="77777777" w:rsidR="0036380A" w:rsidRPr="000861E3" w:rsidRDefault="0036380A" w:rsidP="00230157">
      <w:pPr>
        <w:rPr>
          <w:rFonts w:ascii="Calibri" w:hAnsi="Calibri" w:cs="Calibri"/>
          <w:szCs w:val="24"/>
        </w:rPr>
      </w:pPr>
    </w:p>
    <w:p w14:paraId="03E100C2" w14:textId="77777777" w:rsidR="00D61457" w:rsidRPr="000861E3" w:rsidRDefault="00AD61B9" w:rsidP="00230157">
      <w:pPr>
        <w:rPr>
          <w:rFonts w:ascii="Calibri" w:hAnsi="Calibri" w:cs="Calibri"/>
          <w:b/>
          <w:bCs/>
          <w:szCs w:val="24"/>
        </w:rPr>
      </w:pPr>
      <w:r w:rsidRPr="000861E3">
        <w:rPr>
          <w:rFonts w:ascii="Calibri" w:hAnsi="Calibri" w:cs="Calibri"/>
          <w:b/>
          <w:bCs/>
          <w:szCs w:val="24"/>
        </w:rPr>
        <w:t>Costi dell’e</w:t>
      </w:r>
      <w:r w:rsidR="00D61457" w:rsidRPr="000861E3">
        <w:rPr>
          <w:rFonts w:ascii="Calibri" w:hAnsi="Calibri" w:cs="Calibri"/>
          <w:b/>
          <w:bCs/>
          <w:szCs w:val="24"/>
        </w:rPr>
        <w:t>nergia</w:t>
      </w:r>
    </w:p>
    <w:p w14:paraId="69E6B637" w14:textId="43E7271A" w:rsidR="00D61457" w:rsidRPr="000861E3" w:rsidRDefault="008E0DDD" w:rsidP="00230157">
      <w:pPr>
        <w:rPr>
          <w:rFonts w:ascii="Calibri" w:hAnsi="Calibri" w:cs="Calibri"/>
        </w:rPr>
      </w:pPr>
      <w:r w:rsidRPr="000861E3">
        <w:rPr>
          <w:rFonts w:ascii="Calibri" w:hAnsi="Calibri" w:cs="Calibri"/>
        </w:rPr>
        <w:t>Nell’ultimo anno, i costi dell’energia per le imprese sono aumentati. Il prezzo del petrolio in pochi mesi è raddoppiato, passando da 52 dollari al barile a inizio ann</w:t>
      </w:r>
      <w:r w:rsidR="001D68BC" w:rsidRPr="000861E3">
        <w:rPr>
          <w:rFonts w:ascii="Calibri" w:hAnsi="Calibri" w:cs="Calibri"/>
        </w:rPr>
        <w:t>o</w:t>
      </w:r>
      <w:r w:rsidRPr="000861E3">
        <w:rPr>
          <w:rFonts w:ascii="Calibri" w:hAnsi="Calibri" w:cs="Calibri"/>
        </w:rPr>
        <w:t xml:space="preserve"> ad oltre 100 dollari. </w:t>
      </w:r>
      <w:r w:rsidR="00CB1369" w:rsidRPr="000861E3">
        <w:rPr>
          <w:rFonts w:ascii="Calibri" w:hAnsi="Calibri" w:cs="Calibri"/>
        </w:rPr>
        <w:t>Le</w:t>
      </w:r>
      <w:r w:rsidR="00230157" w:rsidRPr="000861E3">
        <w:rPr>
          <w:rFonts w:ascii="Calibri" w:hAnsi="Calibri" w:cs="Calibri"/>
        </w:rPr>
        <w:t xml:space="preserve"> fonti rinnovabili contribuiscono solo al 19,4% dei consumi total</w:t>
      </w:r>
      <w:r w:rsidRPr="000861E3">
        <w:rPr>
          <w:rFonts w:ascii="Calibri" w:hAnsi="Calibri" w:cs="Calibri"/>
        </w:rPr>
        <w:t>i</w:t>
      </w:r>
      <w:r w:rsidR="00230157" w:rsidRPr="000861E3">
        <w:rPr>
          <w:rFonts w:ascii="Calibri" w:hAnsi="Calibri" w:cs="Calibri"/>
        </w:rPr>
        <w:t xml:space="preserve"> di energia</w:t>
      </w:r>
      <w:r w:rsidR="00FF290D">
        <w:rPr>
          <w:rFonts w:ascii="Calibri" w:hAnsi="Calibri" w:cs="Calibri"/>
        </w:rPr>
        <w:t xml:space="preserve"> </w:t>
      </w:r>
      <w:r w:rsidR="00EE2B18">
        <w:rPr>
          <w:rFonts w:ascii="Calibri" w:hAnsi="Calibri" w:cs="Calibri"/>
        </w:rPr>
        <w:t xml:space="preserve">(secondo </w:t>
      </w:r>
      <w:r w:rsidR="00FF290D">
        <w:rPr>
          <w:rFonts w:ascii="Calibri" w:hAnsi="Calibri" w:cs="Calibri"/>
        </w:rPr>
        <w:t>Eurostat</w:t>
      </w:r>
      <w:r w:rsidR="00EE2B18">
        <w:rPr>
          <w:rFonts w:ascii="Calibri" w:hAnsi="Calibri" w:cs="Calibri"/>
        </w:rPr>
        <w:t>)</w:t>
      </w:r>
      <w:r w:rsidR="00FF290D">
        <w:rPr>
          <w:rFonts w:ascii="Calibri" w:hAnsi="Calibri" w:cs="Calibri"/>
        </w:rPr>
        <w:t xml:space="preserve">, </w:t>
      </w:r>
      <w:r w:rsidR="00230157" w:rsidRPr="000861E3">
        <w:rPr>
          <w:rFonts w:ascii="Calibri" w:hAnsi="Calibri" w:cs="Calibri"/>
        </w:rPr>
        <w:t xml:space="preserve">al </w:t>
      </w:r>
      <w:r w:rsidR="00EA65CB">
        <w:rPr>
          <w:rFonts w:ascii="Calibri" w:hAnsi="Calibri" w:cs="Calibri"/>
        </w:rPr>
        <w:t>19°</w:t>
      </w:r>
      <w:r w:rsidR="00EE2B18">
        <w:rPr>
          <w:rFonts w:ascii="Calibri" w:hAnsi="Calibri" w:cs="Calibri"/>
        </w:rPr>
        <w:t xml:space="preserve"> </w:t>
      </w:r>
      <w:r w:rsidR="00230157" w:rsidRPr="000861E3">
        <w:rPr>
          <w:rFonts w:ascii="Calibri" w:hAnsi="Calibri" w:cs="Calibri"/>
        </w:rPr>
        <w:t xml:space="preserve">posto </w:t>
      </w:r>
      <w:r w:rsidR="00EE2B18">
        <w:rPr>
          <w:rFonts w:ascii="Calibri" w:hAnsi="Calibri" w:cs="Calibri"/>
        </w:rPr>
        <w:t>nella</w:t>
      </w:r>
      <w:r w:rsidR="00230157" w:rsidRPr="000861E3">
        <w:rPr>
          <w:rFonts w:ascii="Calibri" w:hAnsi="Calibri" w:cs="Calibri"/>
        </w:rPr>
        <w:t xml:space="preserve"> UE</w:t>
      </w:r>
      <w:r w:rsidR="00EE2B18">
        <w:rPr>
          <w:rFonts w:ascii="Calibri" w:hAnsi="Calibri" w:cs="Calibri"/>
        </w:rPr>
        <w:t xml:space="preserve"> e al di sotto della media UE (</w:t>
      </w:r>
      <w:r w:rsidR="00EE2B18" w:rsidRPr="000861E3">
        <w:rPr>
          <w:rFonts w:ascii="Calibri" w:hAnsi="Calibri" w:cs="Calibri"/>
        </w:rPr>
        <w:t>25,2%)</w:t>
      </w:r>
      <w:r w:rsidR="00230157" w:rsidRPr="000861E3">
        <w:rPr>
          <w:rFonts w:ascii="Calibri" w:hAnsi="Calibri" w:cs="Calibri"/>
        </w:rPr>
        <w:t>.</w:t>
      </w:r>
      <w:r w:rsidR="00612D8C" w:rsidRPr="000861E3">
        <w:rPr>
          <w:rFonts w:ascii="Calibri" w:hAnsi="Calibri" w:cs="Calibri"/>
        </w:rPr>
        <w:t xml:space="preserve"> </w:t>
      </w:r>
      <w:r w:rsidR="00D61457" w:rsidRPr="000861E3">
        <w:rPr>
          <w:rFonts w:ascii="Calibri" w:hAnsi="Calibri" w:cs="Calibri"/>
          <w:szCs w:val="24"/>
        </w:rPr>
        <w:t>L’aumento dei costi energetici colpisce la produttività del lavoro, che</w:t>
      </w:r>
      <w:r w:rsidR="001D68BC" w:rsidRPr="000861E3">
        <w:rPr>
          <w:rFonts w:ascii="Calibri" w:hAnsi="Calibri" w:cs="Calibri"/>
          <w:szCs w:val="24"/>
        </w:rPr>
        <w:t>,</w:t>
      </w:r>
      <w:r w:rsidR="00D61457" w:rsidRPr="000861E3">
        <w:rPr>
          <w:rFonts w:ascii="Calibri" w:hAnsi="Calibri" w:cs="Calibri"/>
          <w:szCs w:val="24"/>
        </w:rPr>
        <w:t xml:space="preserve"> secondo le stime di Unioncamere, potrebbe calare di quasi un punto percentuale (-0,7%).</w:t>
      </w:r>
      <w:r w:rsidR="00D32AF5" w:rsidRPr="000861E3">
        <w:rPr>
          <w:rFonts w:ascii="Calibri" w:hAnsi="Calibri" w:cs="Calibri"/>
        </w:rPr>
        <w:t xml:space="preserve"> </w:t>
      </w:r>
      <w:r w:rsidR="00CB1369" w:rsidRPr="000861E3">
        <w:rPr>
          <w:rFonts w:ascii="Calibri" w:hAnsi="Calibri" w:cs="Calibri"/>
          <w:szCs w:val="24"/>
        </w:rPr>
        <w:t>S</w:t>
      </w:r>
      <w:r w:rsidR="00D61457" w:rsidRPr="000861E3">
        <w:rPr>
          <w:rFonts w:ascii="Calibri" w:hAnsi="Calibri" w:cs="Calibri"/>
          <w:szCs w:val="24"/>
        </w:rPr>
        <w:t>erve</w:t>
      </w:r>
      <w:r w:rsidR="00CB1369" w:rsidRPr="000861E3">
        <w:rPr>
          <w:rFonts w:ascii="Calibri" w:hAnsi="Calibri" w:cs="Calibri"/>
          <w:szCs w:val="24"/>
        </w:rPr>
        <w:t xml:space="preserve"> quindi</w:t>
      </w:r>
      <w:r w:rsidR="00D61457" w:rsidRPr="000861E3">
        <w:rPr>
          <w:rFonts w:ascii="Calibri" w:hAnsi="Calibri" w:cs="Calibri"/>
          <w:szCs w:val="24"/>
        </w:rPr>
        <w:t xml:space="preserve"> far crescere le fonti di approvvigionamento </w:t>
      </w:r>
      <w:r w:rsidR="00CB1369" w:rsidRPr="000861E3">
        <w:rPr>
          <w:rFonts w:ascii="Calibri" w:hAnsi="Calibri" w:cs="Calibri"/>
          <w:szCs w:val="24"/>
        </w:rPr>
        <w:t>alternative al fossile</w:t>
      </w:r>
      <w:r w:rsidR="00D61457" w:rsidRPr="000861E3">
        <w:rPr>
          <w:rFonts w:ascii="Calibri" w:hAnsi="Calibri" w:cs="Calibri"/>
          <w:szCs w:val="24"/>
        </w:rPr>
        <w:t xml:space="preserve">. Come le </w:t>
      </w:r>
      <w:r w:rsidR="00D61457" w:rsidRPr="000861E3">
        <w:rPr>
          <w:rFonts w:ascii="Calibri" w:eastAsia="Google Sans" w:hAnsi="Calibri" w:cs="Calibri"/>
          <w:szCs w:val="24"/>
        </w:rPr>
        <w:t>Comunità Energetiche Rinnovabili (CER), al cui supporto si dedicano le Camere di commercio</w:t>
      </w:r>
      <w:r w:rsidRPr="000861E3">
        <w:rPr>
          <w:rFonts w:ascii="Calibri" w:eastAsia="Google Sans" w:hAnsi="Calibri" w:cs="Calibri"/>
          <w:szCs w:val="24"/>
        </w:rPr>
        <w:t>.</w:t>
      </w:r>
    </w:p>
    <w:p w14:paraId="52E94E78" w14:textId="77777777" w:rsidR="00D61457" w:rsidRPr="000861E3" w:rsidRDefault="00D61457" w:rsidP="00230157">
      <w:pPr>
        <w:rPr>
          <w:rFonts w:ascii="Calibri" w:hAnsi="Calibri" w:cs="Calibri"/>
          <w:szCs w:val="24"/>
        </w:rPr>
      </w:pPr>
    </w:p>
    <w:p w14:paraId="5B744069" w14:textId="77777777" w:rsidR="00587A72" w:rsidRPr="000861E3" w:rsidRDefault="00230157" w:rsidP="00230157">
      <w:pPr>
        <w:rPr>
          <w:rFonts w:ascii="Calibri" w:hAnsi="Calibri" w:cs="Calibri"/>
          <w:b/>
          <w:bCs/>
          <w:szCs w:val="24"/>
        </w:rPr>
      </w:pPr>
      <w:r w:rsidRPr="000861E3">
        <w:rPr>
          <w:rFonts w:ascii="Calibri" w:hAnsi="Calibri" w:cs="Calibri"/>
          <w:b/>
          <w:bCs/>
          <w:szCs w:val="24"/>
        </w:rPr>
        <w:t xml:space="preserve">Produttività e investimenti </w:t>
      </w:r>
    </w:p>
    <w:p w14:paraId="15D7EECA" w14:textId="77777777" w:rsidR="00612D8C" w:rsidRPr="000861E3" w:rsidRDefault="00612D8C" w:rsidP="000B5B1E">
      <w:pPr>
        <w:rPr>
          <w:rFonts w:ascii="Calibri" w:hAnsi="Calibri" w:cs="Calibri"/>
          <w:szCs w:val="24"/>
        </w:rPr>
      </w:pPr>
      <w:r w:rsidRPr="000861E3">
        <w:rPr>
          <w:rFonts w:ascii="Calibri" w:hAnsi="Calibri" w:cs="Calibri"/>
          <w:szCs w:val="24"/>
        </w:rPr>
        <w:t>Per la loro dimensione, le piccole imprese, sebbene molto flessibili e adattabili al contesto, faticano a investire in innovazione</w:t>
      </w:r>
      <w:r w:rsidR="00D32AF5" w:rsidRPr="000861E3">
        <w:rPr>
          <w:rFonts w:ascii="Calibri" w:hAnsi="Calibri" w:cs="Calibri"/>
          <w:szCs w:val="24"/>
        </w:rPr>
        <w:t>:</w:t>
      </w:r>
      <w:r w:rsidR="000B5B1E" w:rsidRPr="000861E3">
        <w:rPr>
          <w:rFonts w:ascii="Calibri" w:hAnsi="Calibri" w:cs="Calibri"/>
          <w:szCs w:val="24"/>
        </w:rPr>
        <w:t xml:space="preserve"> </w:t>
      </w:r>
      <w:r w:rsidR="00587A72" w:rsidRPr="000861E3">
        <w:rPr>
          <w:rFonts w:ascii="Calibri" w:hAnsi="Calibri" w:cs="Calibri"/>
          <w:szCs w:val="24"/>
        </w:rPr>
        <w:t xml:space="preserve">solo il 19% delle piccole </w:t>
      </w:r>
      <w:r w:rsidRPr="000861E3">
        <w:rPr>
          <w:rFonts w:ascii="Calibri" w:hAnsi="Calibri" w:cs="Calibri"/>
          <w:szCs w:val="24"/>
        </w:rPr>
        <w:t>aziende</w:t>
      </w:r>
      <w:r w:rsidR="00587A72" w:rsidRPr="000861E3">
        <w:rPr>
          <w:rFonts w:ascii="Calibri" w:hAnsi="Calibri" w:cs="Calibri"/>
          <w:szCs w:val="24"/>
        </w:rPr>
        <w:t xml:space="preserve"> ha messo in programma di investire in </w:t>
      </w:r>
      <w:proofErr w:type="spellStart"/>
      <w:r w:rsidR="00587A72" w:rsidRPr="000861E3">
        <w:rPr>
          <w:rFonts w:ascii="Calibri" w:hAnsi="Calibri" w:cs="Calibri"/>
          <w:szCs w:val="24"/>
        </w:rPr>
        <w:t>Ricerca&amp;Sviluppo</w:t>
      </w:r>
      <w:proofErr w:type="spellEnd"/>
      <w:r w:rsidR="00587A72" w:rsidRPr="000861E3">
        <w:rPr>
          <w:rFonts w:ascii="Calibri" w:hAnsi="Calibri" w:cs="Calibri"/>
          <w:szCs w:val="24"/>
        </w:rPr>
        <w:t xml:space="preserve"> nel 2025-27 contro il 51% delle medio-grandi</w:t>
      </w:r>
      <w:r w:rsidR="00D32AF5" w:rsidRPr="000861E3">
        <w:rPr>
          <w:rFonts w:ascii="Calibri" w:hAnsi="Calibri" w:cs="Calibri"/>
          <w:szCs w:val="24"/>
        </w:rPr>
        <w:t>;</w:t>
      </w:r>
    </w:p>
    <w:p w14:paraId="17F06B6A" w14:textId="77777777" w:rsidR="00D61457" w:rsidRPr="000861E3" w:rsidRDefault="00612D8C" w:rsidP="00230157">
      <w:pPr>
        <w:rPr>
          <w:rFonts w:ascii="Calibri" w:hAnsi="Calibri" w:cs="Calibri"/>
          <w:szCs w:val="24"/>
        </w:rPr>
      </w:pPr>
      <w:r w:rsidRPr="000861E3">
        <w:rPr>
          <w:rFonts w:ascii="Calibri" w:hAnsi="Calibri" w:cs="Calibri"/>
          <w:szCs w:val="24"/>
        </w:rPr>
        <w:t>s</w:t>
      </w:r>
      <w:r w:rsidR="0041699C" w:rsidRPr="000861E3">
        <w:rPr>
          <w:rFonts w:ascii="Calibri" w:hAnsi="Calibri" w:cs="Calibri"/>
          <w:szCs w:val="24"/>
        </w:rPr>
        <w:t>olo il 24% è a conoscenza dei finanziamenti offerti dall’UE su Ricerca e Innovazione (contro il 44% delle medio-grandi), ma il 28% delle piccole imprese, pur non conoscendoli, sarebbe interessata a cogliere questa opportunità. </w:t>
      </w:r>
      <w:r w:rsidR="00666617" w:rsidRPr="000861E3">
        <w:rPr>
          <w:rFonts w:ascii="Calibri" w:hAnsi="Calibri" w:cs="Calibri"/>
          <w:szCs w:val="24"/>
        </w:rPr>
        <w:t xml:space="preserve"> </w:t>
      </w:r>
      <w:r w:rsidR="00D32AF5" w:rsidRPr="000861E3">
        <w:rPr>
          <w:rFonts w:ascii="Calibri" w:hAnsi="Calibri" w:cs="Calibri"/>
          <w:szCs w:val="24"/>
        </w:rPr>
        <w:t>La mancata innovazione è un</w:t>
      </w:r>
      <w:r w:rsidR="00D61457" w:rsidRPr="000861E3">
        <w:rPr>
          <w:rFonts w:ascii="Calibri" w:hAnsi="Calibri" w:cs="Calibri"/>
          <w:szCs w:val="24"/>
        </w:rPr>
        <w:t xml:space="preserve"> freno alla produttività</w:t>
      </w:r>
      <w:r w:rsidR="00D32AF5" w:rsidRPr="000861E3">
        <w:rPr>
          <w:rFonts w:ascii="Calibri" w:hAnsi="Calibri" w:cs="Calibri"/>
          <w:szCs w:val="24"/>
        </w:rPr>
        <w:t xml:space="preserve">. </w:t>
      </w:r>
      <w:r w:rsidR="00666617" w:rsidRPr="000861E3">
        <w:rPr>
          <w:rFonts w:ascii="Calibri" w:hAnsi="Calibri" w:cs="Calibri"/>
          <w:szCs w:val="24"/>
        </w:rPr>
        <w:t xml:space="preserve">Per </w:t>
      </w:r>
      <w:r w:rsidR="00D61457" w:rsidRPr="000861E3">
        <w:rPr>
          <w:rFonts w:ascii="Calibri" w:hAnsi="Calibri" w:cs="Calibri"/>
          <w:szCs w:val="24"/>
        </w:rPr>
        <w:t>Eurostat</w:t>
      </w:r>
      <w:r w:rsidR="00666617" w:rsidRPr="000861E3">
        <w:rPr>
          <w:rFonts w:ascii="Calibri" w:hAnsi="Calibri" w:cs="Calibri"/>
          <w:szCs w:val="24"/>
        </w:rPr>
        <w:t xml:space="preserve">, </w:t>
      </w:r>
      <w:r w:rsidR="00D61457" w:rsidRPr="000861E3">
        <w:rPr>
          <w:rFonts w:ascii="Calibri" w:hAnsi="Calibri" w:cs="Calibri"/>
          <w:szCs w:val="24"/>
        </w:rPr>
        <w:t xml:space="preserve">l’Italia </w:t>
      </w:r>
      <w:r w:rsidR="00D32AF5" w:rsidRPr="000861E3">
        <w:rPr>
          <w:rFonts w:ascii="Calibri" w:hAnsi="Calibri" w:cs="Calibri"/>
          <w:szCs w:val="24"/>
        </w:rPr>
        <w:t>è l’</w:t>
      </w:r>
      <w:r w:rsidR="00D61457" w:rsidRPr="000861E3">
        <w:rPr>
          <w:rFonts w:ascii="Calibri" w:hAnsi="Calibri" w:cs="Calibri"/>
          <w:szCs w:val="24"/>
        </w:rPr>
        <w:t xml:space="preserve">unico grande Paese UE </w:t>
      </w:r>
      <w:r w:rsidR="000B5B1E" w:rsidRPr="000861E3">
        <w:rPr>
          <w:rFonts w:ascii="Calibri" w:hAnsi="Calibri" w:cs="Calibri"/>
          <w:szCs w:val="24"/>
        </w:rPr>
        <w:t xml:space="preserve">che registra un calo </w:t>
      </w:r>
      <w:r w:rsidR="00666617" w:rsidRPr="000861E3">
        <w:rPr>
          <w:rFonts w:ascii="Calibri" w:hAnsi="Calibri" w:cs="Calibri"/>
          <w:szCs w:val="24"/>
        </w:rPr>
        <w:t xml:space="preserve">della produttività del lavoro </w:t>
      </w:r>
      <w:r w:rsidR="000B5B1E" w:rsidRPr="000861E3">
        <w:rPr>
          <w:rFonts w:ascii="Calibri" w:hAnsi="Calibri" w:cs="Calibri"/>
          <w:szCs w:val="24"/>
        </w:rPr>
        <w:t>dell’</w:t>
      </w:r>
      <w:r w:rsidR="00D61457" w:rsidRPr="000861E3">
        <w:rPr>
          <w:rFonts w:ascii="Calibri" w:hAnsi="Calibri" w:cs="Calibri"/>
          <w:szCs w:val="24"/>
        </w:rPr>
        <w:t>1,2% </w:t>
      </w:r>
      <w:r w:rsidRPr="000861E3">
        <w:rPr>
          <w:rFonts w:ascii="Calibri" w:hAnsi="Calibri" w:cs="Calibri"/>
          <w:szCs w:val="24"/>
        </w:rPr>
        <w:t>in</w:t>
      </w:r>
      <w:r w:rsidR="00D61457" w:rsidRPr="000861E3">
        <w:rPr>
          <w:rFonts w:ascii="Calibri" w:hAnsi="Calibri" w:cs="Calibri"/>
          <w:szCs w:val="24"/>
        </w:rPr>
        <w:t xml:space="preserve"> dieci anni, contro una media UE del +6,9%.</w:t>
      </w:r>
    </w:p>
    <w:p w14:paraId="7D55858A" w14:textId="77777777" w:rsidR="00587A72" w:rsidRPr="000861E3" w:rsidRDefault="00D61457" w:rsidP="00230157">
      <w:pPr>
        <w:rPr>
          <w:rFonts w:ascii="Calibri" w:eastAsia="Google Sans" w:hAnsi="Calibri" w:cs="Calibri"/>
          <w:szCs w:val="24"/>
        </w:rPr>
      </w:pPr>
      <w:r w:rsidRPr="000861E3">
        <w:rPr>
          <w:rFonts w:ascii="Calibri" w:hAnsi="Calibri" w:cs="Calibri"/>
          <w:szCs w:val="24"/>
        </w:rPr>
        <w:t>Le Camere di commercio</w:t>
      </w:r>
      <w:r w:rsidR="008E0DDD" w:rsidRPr="000861E3">
        <w:rPr>
          <w:rFonts w:ascii="Calibri" w:eastAsia="Google Sans" w:hAnsi="Calibri" w:cs="Calibri"/>
          <w:szCs w:val="24"/>
        </w:rPr>
        <w:t xml:space="preserve"> </w:t>
      </w:r>
      <w:r w:rsidR="009B2B91">
        <w:rPr>
          <w:rFonts w:ascii="Calibri" w:eastAsia="Google Sans" w:hAnsi="Calibri" w:cs="Calibri"/>
          <w:szCs w:val="24"/>
        </w:rPr>
        <w:t>sono molto impegnate su questo fronte</w:t>
      </w:r>
      <w:r w:rsidR="008E0DDD" w:rsidRPr="000861E3">
        <w:rPr>
          <w:rFonts w:ascii="Calibri" w:eastAsia="Google Sans" w:hAnsi="Calibri" w:cs="Calibri"/>
          <w:szCs w:val="24"/>
        </w:rPr>
        <w:t xml:space="preserve">: </w:t>
      </w:r>
      <w:r w:rsidR="00587A72" w:rsidRPr="000861E3">
        <w:rPr>
          <w:rFonts w:ascii="Calibri" w:eastAsia="Google Sans" w:hAnsi="Calibri" w:cs="Calibri"/>
          <w:szCs w:val="24"/>
        </w:rPr>
        <w:t>attraverso la</w:t>
      </w:r>
      <w:r w:rsidRPr="000861E3">
        <w:rPr>
          <w:rFonts w:ascii="Calibri" w:eastAsia="Google Sans" w:hAnsi="Calibri" w:cs="Calibri"/>
          <w:szCs w:val="24"/>
        </w:rPr>
        <w:t xml:space="preserve"> rete dei Punti impresa digitale</w:t>
      </w:r>
      <w:r w:rsidR="008E0DDD" w:rsidRPr="000861E3">
        <w:rPr>
          <w:rFonts w:ascii="Calibri" w:eastAsia="Google Sans" w:hAnsi="Calibri" w:cs="Calibri"/>
          <w:szCs w:val="24"/>
        </w:rPr>
        <w:t xml:space="preserve"> hanno accompagnato</w:t>
      </w:r>
      <w:r w:rsidR="00587A72" w:rsidRPr="000861E3">
        <w:rPr>
          <w:rFonts w:ascii="Calibri" w:eastAsia="Google Sans" w:hAnsi="Calibri" w:cs="Calibri"/>
          <w:szCs w:val="24"/>
        </w:rPr>
        <w:t xml:space="preserve"> circa 900</w:t>
      </w:r>
      <w:r w:rsidRPr="000861E3">
        <w:rPr>
          <w:rFonts w:ascii="Calibri" w:eastAsia="Google Sans" w:hAnsi="Calibri" w:cs="Calibri"/>
          <w:szCs w:val="24"/>
        </w:rPr>
        <w:t>mila</w:t>
      </w:r>
      <w:r w:rsidR="00587A72" w:rsidRPr="000861E3">
        <w:rPr>
          <w:rFonts w:ascii="Calibri" w:eastAsia="Google Sans" w:hAnsi="Calibri" w:cs="Calibri"/>
          <w:szCs w:val="24"/>
        </w:rPr>
        <w:t xml:space="preserve"> imprese nei processi di </w:t>
      </w:r>
      <w:r w:rsidR="00587A72" w:rsidRPr="000861E3">
        <w:rPr>
          <w:rFonts w:ascii="Calibri" w:eastAsia="Google Sans" w:hAnsi="Calibri" w:cs="Calibri"/>
          <w:szCs w:val="24"/>
        </w:rPr>
        <w:lastRenderedPageBreak/>
        <w:t>trasformazione</w:t>
      </w:r>
      <w:r w:rsidR="008E0DDD" w:rsidRPr="000861E3">
        <w:rPr>
          <w:rFonts w:ascii="Calibri" w:eastAsia="Google Sans" w:hAnsi="Calibri" w:cs="Calibri"/>
          <w:szCs w:val="24"/>
        </w:rPr>
        <w:t>; i</w:t>
      </w:r>
      <w:r w:rsidR="007538AF" w:rsidRPr="000861E3">
        <w:rPr>
          <w:rFonts w:ascii="Calibri" w:eastAsia="Google Sans" w:hAnsi="Calibri" w:cs="Calibri"/>
        </w:rPr>
        <w:t xml:space="preserve">l recente </w:t>
      </w:r>
      <w:r w:rsidR="00587A72" w:rsidRPr="000861E3">
        <w:rPr>
          <w:rFonts w:ascii="Calibri" w:eastAsia="Google Sans" w:hAnsi="Calibri" w:cs="Calibri"/>
        </w:rPr>
        <w:t>accordo con il CNR</w:t>
      </w:r>
      <w:r w:rsidR="008E0DDD" w:rsidRPr="000861E3">
        <w:rPr>
          <w:rFonts w:ascii="Calibri" w:eastAsia="Google Sans" w:hAnsi="Calibri" w:cs="Calibri"/>
        </w:rPr>
        <w:t xml:space="preserve"> prevede il potenziamento della rete territoriale</w:t>
      </w:r>
      <w:r w:rsidR="009B2B91">
        <w:rPr>
          <w:rFonts w:ascii="Calibri" w:eastAsia="Google Sans" w:hAnsi="Calibri" w:cs="Calibri"/>
        </w:rPr>
        <w:t xml:space="preserve"> camerale</w:t>
      </w:r>
      <w:r w:rsidR="008E0DDD" w:rsidRPr="000861E3">
        <w:rPr>
          <w:rFonts w:ascii="Calibri" w:eastAsia="Google Sans" w:hAnsi="Calibri" w:cs="Calibri"/>
        </w:rPr>
        <w:t xml:space="preserve"> per avvicinare le imprese alla ricerca.</w:t>
      </w:r>
    </w:p>
    <w:p w14:paraId="54F0FCA3" w14:textId="77777777" w:rsidR="00587A72" w:rsidRPr="000861E3" w:rsidRDefault="00587A72" w:rsidP="00230157">
      <w:pPr>
        <w:pStyle w:val="Paragrafoelenco"/>
        <w:spacing w:after="0" w:line="240" w:lineRule="auto"/>
        <w:ind w:left="0"/>
        <w:jc w:val="both"/>
        <w:rPr>
          <w:rFonts w:cs="Calibri"/>
          <w:sz w:val="24"/>
        </w:rPr>
      </w:pPr>
    </w:p>
    <w:p w14:paraId="3C18DCA5" w14:textId="77777777" w:rsidR="00D61457" w:rsidRPr="000861E3" w:rsidRDefault="00D61457" w:rsidP="00230157">
      <w:pPr>
        <w:pBdr>
          <w:top w:val="nil"/>
          <w:left w:val="nil"/>
          <w:bottom w:val="nil"/>
          <w:right w:val="nil"/>
          <w:between w:val="nil"/>
        </w:pBdr>
        <w:rPr>
          <w:rFonts w:ascii="Calibri" w:eastAsia="Google Sans" w:hAnsi="Calibri" w:cs="Calibri"/>
          <w:b/>
          <w:bCs/>
          <w:szCs w:val="24"/>
        </w:rPr>
      </w:pPr>
      <w:r w:rsidRPr="000861E3">
        <w:rPr>
          <w:rFonts w:ascii="Calibri" w:eastAsia="Google Sans" w:hAnsi="Calibri" w:cs="Calibri"/>
          <w:b/>
          <w:bCs/>
          <w:szCs w:val="24"/>
        </w:rPr>
        <w:t xml:space="preserve">Finanza </w:t>
      </w:r>
    </w:p>
    <w:p w14:paraId="20D58135" w14:textId="77777777" w:rsidR="00587A72" w:rsidRPr="000861E3" w:rsidRDefault="007538AF" w:rsidP="00230157">
      <w:pPr>
        <w:pBdr>
          <w:top w:val="nil"/>
          <w:left w:val="nil"/>
          <w:bottom w:val="nil"/>
          <w:right w:val="nil"/>
          <w:between w:val="nil"/>
        </w:pBdr>
        <w:rPr>
          <w:rFonts w:ascii="Calibri" w:eastAsia="Google Sans" w:hAnsi="Calibri" w:cs="Calibri"/>
          <w:szCs w:val="24"/>
        </w:rPr>
      </w:pPr>
      <w:r w:rsidRPr="000861E3">
        <w:rPr>
          <w:rFonts w:ascii="Calibri" w:eastAsia="Google Sans" w:hAnsi="Calibri" w:cs="Calibri"/>
          <w:szCs w:val="24"/>
        </w:rPr>
        <w:t>S</w:t>
      </w:r>
      <w:r w:rsidR="00587A72" w:rsidRPr="000861E3">
        <w:rPr>
          <w:rFonts w:ascii="Calibri" w:eastAsia="Google Sans" w:hAnsi="Calibri" w:cs="Calibri"/>
          <w:szCs w:val="24"/>
        </w:rPr>
        <w:t xml:space="preserve">olo il 3% delle PMI utilizza capitale non bancario (Venture Capital, Private Equity) e appena lo 0,4% ricorre a strumenti come il crowdfunding o i business </w:t>
      </w:r>
      <w:proofErr w:type="spellStart"/>
      <w:r w:rsidR="00587A72" w:rsidRPr="000861E3">
        <w:rPr>
          <w:rFonts w:ascii="Calibri" w:eastAsia="Google Sans" w:hAnsi="Calibri" w:cs="Calibri"/>
          <w:szCs w:val="24"/>
        </w:rPr>
        <w:t>angels</w:t>
      </w:r>
      <w:proofErr w:type="spellEnd"/>
      <w:r w:rsidR="00587A72" w:rsidRPr="000861E3">
        <w:rPr>
          <w:rFonts w:ascii="Calibri" w:eastAsia="Google Sans" w:hAnsi="Calibri" w:cs="Calibri"/>
          <w:szCs w:val="24"/>
        </w:rPr>
        <w:t xml:space="preserve">. </w:t>
      </w:r>
      <w:r w:rsidR="00612D8C" w:rsidRPr="000861E3">
        <w:rPr>
          <w:rFonts w:ascii="Calibri" w:eastAsia="Google Sans" w:hAnsi="Calibri" w:cs="Calibri"/>
          <w:szCs w:val="24"/>
        </w:rPr>
        <w:t>Inoltre,</w:t>
      </w:r>
      <w:r w:rsidR="00FF290D">
        <w:rPr>
          <w:rFonts w:ascii="Calibri" w:eastAsia="Google Sans" w:hAnsi="Calibri" w:cs="Calibri"/>
          <w:szCs w:val="24"/>
        </w:rPr>
        <w:t xml:space="preserve"> secondo Banca d’Italia,</w:t>
      </w:r>
      <w:r w:rsidR="00612D8C" w:rsidRPr="000861E3">
        <w:rPr>
          <w:rFonts w:ascii="Calibri" w:eastAsia="Google Sans" w:hAnsi="Calibri" w:cs="Calibri"/>
          <w:szCs w:val="24"/>
        </w:rPr>
        <w:t xml:space="preserve"> </w:t>
      </w:r>
      <w:r w:rsidR="00587A72" w:rsidRPr="000861E3">
        <w:rPr>
          <w:rFonts w:ascii="Calibri" w:eastAsia="Google Sans" w:hAnsi="Calibri" w:cs="Calibri"/>
          <w:szCs w:val="24"/>
        </w:rPr>
        <w:t>meno del 40% delle micro</w:t>
      </w:r>
      <w:r w:rsidR="001D68BC" w:rsidRPr="000861E3">
        <w:rPr>
          <w:rFonts w:ascii="Calibri" w:eastAsia="Google Sans" w:hAnsi="Calibri" w:cs="Calibri"/>
          <w:szCs w:val="24"/>
        </w:rPr>
        <w:t xml:space="preserve"> </w:t>
      </w:r>
      <w:r w:rsidR="00587A72" w:rsidRPr="000861E3">
        <w:rPr>
          <w:rFonts w:ascii="Calibri" w:eastAsia="Google Sans" w:hAnsi="Calibri" w:cs="Calibri"/>
          <w:szCs w:val="24"/>
        </w:rPr>
        <w:t xml:space="preserve">imprese possiede competenze </w:t>
      </w:r>
      <w:r w:rsidR="00612D8C" w:rsidRPr="000861E3">
        <w:rPr>
          <w:rFonts w:ascii="Calibri" w:eastAsia="Google Sans" w:hAnsi="Calibri" w:cs="Calibri"/>
          <w:szCs w:val="24"/>
        </w:rPr>
        <w:t xml:space="preserve">finanziarie </w:t>
      </w:r>
      <w:r w:rsidR="00587A72" w:rsidRPr="000861E3">
        <w:rPr>
          <w:rFonts w:ascii="Calibri" w:eastAsia="Google Sans" w:hAnsi="Calibri" w:cs="Calibri"/>
          <w:szCs w:val="24"/>
        </w:rPr>
        <w:t>adeguate.</w:t>
      </w:r>
    </w:p>
    <w:p w14:paraId="39CA8ADF" w14:textId="77777777" w:rsidR="00B509A2" w:rsidRPr="000861E3" w:rsidRDefault="007538AF" w:rsidP="00230157">
      <w:pPr>
        <w:pStyle w:val="Paragrafoelenco"/>
        <w:widowControl w:val="0"/>
        <w:pBdr>
          <w:top w:val="nil"/>
          <w:left w:val="nil"/>
          <w:bottom w:val="nil"/>
          <w:right w:val="nil"/>
          <w:between w:val="nil"/>
        </w:pBdr>
        <w:spacing w:after="0" w:line="240" w:lineRule="auto"/>
        <w:ind w:left="0"/>
        <w:jc w:val="both"/>
        <w:rPr>
          <w:rFonts w:eastAsia="Google Sans" w:cs="Calibri"/>
          <w:sz w:val="24"/>
        </w:rPr>
      </w:pPr>
      <w:r w:rsidRPr="000861E3">
        <w:rPr>
          <w:rFonts w:eastAsia="Google Sans" w:cs="Calibri"/>
          <w:sz w:val="24"/>
        </w:rPr>
        <w:t>Le Camere di commercio</w:t>
      </w:r>
      <w:r w:rsidR="00587A72" w:rsidRPr="000861E3">
        <w:rPr>
          <w:rFonts w:eastAsia="Google Sans" w:cs="Calibri"/>
          <w:sz w:val="24"/>
        </w:rPr>
        <w:t xml:space="preserve"> </w:t>
      </w:r>
      <w:r w:rsidR="000861E3" w:rsidRPr="000861E3">
        <w:rPr>
          <w:rFonts w:eastAsia="Google Sans" w:cs="Calibri"/>
          <w:sz w:val="24"/>
        </w:rPr>
        <w:t>sono</w:t>
      </w:r>
      <w:r w:rsidR="008E0DDD" w:rsidRPr="000861E3">
        <w:rPr>
          <w:rFonts w:eastAsia="Google Sans" w:cs="Calibri"/>
          <w:sz w:val="24"/>
        </w:rPr>
        <w:t xml:space="preserve"> un valido nodo di raccordo tra </w:t>
      </w:r>
      <w:r w:rsidR="000861E3" w:rsidRPr="000861E3">
        <w:rPr>
          <w:rFonts w:eastAsia="Google Sans" w:cs="Calibri"/>
          <w:sz w:val="24"/>
        </w:rPr>
        <w:t>soggetti della finanza alternativa (Fondi di private equity e venture capital, ecc.)</w:t>
      </w:r>
      <w:r w:rsidR="008E0DDD" w:rsidRPr="000861E3">
        <w:rPr>
          <w:rFonts w:eastAsia="Google Sans" w:cs="Calibri"/>
          <w:sz w:val="24"/>
        </w:rPr>
        <w:t xml:space="preserve"> e </w:t>
      </w:r>
      <w:r w:rsidR="000861E3" w:rsidRPr="000861E3">
        <w:rPr>
          <w:rFonts w:eastAsia="Google Sans" w:cs="Calibri"/>
          <w:sz w:val="24"/>
        </w:rPr>
        <w:t xml:space="preserve">piccole </w:t>
      </w:r>
      <w:r w:rsidR="008E0DDD" w:rsidRPr="000861E3">
        <w:rPr>
          <w:rFonts w:eastAsia="Google Sans" w:cs="Calibri"/>
          <w:sz w:val="24"/>
        </w:rPr>
        <w:t>imprese</w:t>
      </w:r>
      <w:r w:rsidR="000861E3" w:rsidRPr="000861E3">
        <w:rPr>
          <w:rFonts w:eastAsia="Google Sans" w:cs="Calibri"/>
          <w:sz w:val="24"/>
        </w:rPr>
        <w:t xml:space="preserve"> </w:t>
      </w:r>
      <w:r w:rsidR="008E0DDD" w:rsidRPr="000861E3">
        <w:rPr>
          <w:rFonts w:eastAsia="Google Sans" w:cs="Calibri"/>
          <w:sz w:val="24"/>
        </w:rPr>
        <w:t>e per questo si sono candidate a realizzare una rete di Centri della finanza.</w:t>
      </w:r>
      <w:r w:rsidR="00B509A2" w:rsidRPr="000861E3">
        <w:rPr>
          <w:rFonts w:eastAsia="Google Sans" w:cs="Calibri"/>
          <w:sz w:val="24"/>
        </w:rPr>
        <w:t xml:space="preserve"> </w:t>
      </w:r>
    </w:p>
    <w:p w14:paraId="2A3E64D4" w14:textId="77777777" w:rsidR="00B509A2" w:rsidRPr="000861E3" w:rsidRDefault="00B509A2" w:rsidP="00230157">
      <w:pPr>
        <w:pStyle w:val="Paragrafoelenco"/>
        <w:widowControl w:val="0"/>
        <w:pBdr>
          <w:top w:val="nil"/>
          <w:left w:val="nil"/>
          <w:bottom w:val="nil"/>
          <w:right w:val="nil"/>
          <w:between w:val="nil"/>
        </w:pBdr>
        <w:spacing w:after="0" w:line="240" w:lineRule="auto"/>
        <w:ind w:left="0"/>
        <w:jc w:val="both"/>
        <w:rPr>
          <w:rFonts w:eastAsia="Google Sans" w:cs="Calibri"/>
          <w:sz w:val="24"/>
        </w:rPr>
      </w:pPr>
    </w:p>
    <w:p w14:paraId="36AEEE5C" w14:textId="77777777" w:rsidR="008069A7" w:rsidRPr="000861E3" w:rsidRDefault="008069A7" w:rsidP="00230157">
      <w:pPr>
        <w:pBdr>
          <w:top w:val="nil"/>
          <w:left w:val="nil"/>
          <w:bottom w:val="nil"/>
          <w:right w:val="nil"/>
          <w:between w:val="nil"/>
        </w:pBdr>
        <w:rPr>
          <w:rFonts w:ascii="Calibri" w:eastAsia="Google Sans" w:hAnsi="Calibri" w:cs="Calibri"/>
          <w:szCs w:val="24"/>
        </w:rPr>
      </w:pPr>
      <w:proofErr w:type="spellStart"/>
      <w:r w:rsidRPr="000861E3">
        <w:rPr>
          <w:rFonts w:ascii="Calibri" w:eastAsia="Google Sans" w:hAnsi="Calibri" w:cs="Calibri"/>
          <w:b/>
          <w:bCs/>
        </w:rPr>
        <w:t>Mismatching</w:t>
      </w:r>
      <w:proofErr w:type="spellEnd"/>
      <w:r w:rsidRPr="000861E3">
        <w:rPr>
          <w:rFonts w:ascii="Calibri" w:eastAsia="Google Sans" w:hAnsi="Calibri" w:cs="Calibri"/>
          <w:b/>
          <w:bCs/>
        </w:rPr>
        <w:t xml:space="preserve"> e competenze</w:t>
      </w:r>
      <w:r w:rsidRPr="000861E3">
        <w:rPr>
          <w:rFonts w:ascii="Calibri" w:eastAsia="Google Sans" w:hAnsi="Calibri" w:cs="Calibri"/>
          <w:szCs w:val="24"/>
        </w:rPr>
        <w:t xml:space="preserve"> </w:t>
      </w:r>
      <w:r w:rsidR="000861E3" w:rsidRPr="000861E3">
        <w:rPr>
          <w:rFonts w:ascii="Calibri" w:eastAsia="Google Sans" w:hAnsi="Calibri" w:cs="Calibri"/>
          <w:b/>
          <w:bCs/>
          <w:szCs w:val="24"/>
        </w:rPr>
        <w:t>carenti</w:t>
      </w:r>
    </w:p>
    <w:p w14:paraId="6FFB14FD" w14:textId="77777777" w:rsidR="00612D8C" w:rsidRPr="000861E3" w:rsidRDefault="007538AF" w:rsidP="00230157">
      <w:pPr>
        <w:pBdr>
          <w:top w:val="nil"/>
          <w:left w:val="nil"/>
          <w:bottom w:val="nil"/>
          <w:right w:val="nil"/>
          <w:between w:val="nil"/>
        </w:pBdr>
        <w:rPr>
          <w:rFonts w:ascii="Calibri" w:hAnsi="Calibri" w:cs="Calibri"/>
          <w:szCs w:val="24"/>
        </w:rPr>
      </w:pPr>
      <w:r w:rsidRPr="000861E3">
        <w:rPr>
          <w:rFonts w:ascii="Calibri" w:eastAsia="Google Sans" w:hAnsi="Calibri" w:cs="Calibri"/>
          <w:szCs w:val="24"/>
        </w:rPr>
        <w:t>Il</w:t>
      </w:r>
      <w:r w:rsidR="00587A72" w:rsidRPr="000861E3">
        <w:rPr>
          <w:rFonts w:ascii="Calibri" w:eastAsia="Google Sans" w:hAnsi="Calibri" w:cs="Calibri"/>
          <w:szCs w:val="24"/>
        </w:rPr>
        <w:t xml:space="preserve"> sistema informativo Excelsior</w:t>
      </w:r>
      <w:r w:rsidRPr="000861E3">
        <w:rPr>
          <w:rFonts w:ascii="Calibri" w:eastAsia="Google Sans" w:hAnsi="Calibri" w:cs="Calibri"/>
          <w:szCs w:val="24"/>
        </w:rPr>
        <w:t>, di Unioncamere e Ministero del Lavoro,</w:t>
      </w:r>
      <w:r w:rsidR="00587A72" w:rsidRPr="000861E3">
        <w:rPr>
          <w:rFonts w:ascii="Calibri" w:eastAsia="Google Sans" w:hAnsi="Calibri" w:cs="Calibri"/>
          <w:szCs w:val="24"/>
        </w:rPr>
        <w:t xml:space="preserve"> </w:t>
      </w:r>
      <w:r w:rsidR="00612D8C" w:rsidRPr="000861E3">
        <w:rPr>
          <w:rFonts w:ascii="Calibri" w:eastAsia="Google Sans" w:hAnsi="Calibri" w:cs="Calibri"/>
          <w:szCs w:val="24"/>
        </w:rPr>
        <w:t>mostra</w:t>
      </w:r>
      <w:r w:rsidR="00587A72" w:rsidRPr="000861E3">
        <w:rPr>
          <w:rFonts w:ascii="Calibri" w:eastAsia="Google Sans" w:hAnsi="Calibri" w:cs="Calibri"/>
          <w:szCs w:val="24"/>
        </w:rPr>
        <w:t xml:space="preserve"> che</w:t>
      </w:r>
      <w:r w:rsidRPr="000861E3">
        <w:rPr>
          <w:rFonts w:ascii="Calibri" w:eastAsia="Google Sans" w:hAnsi="Calibri" w:cs="Calibri"/>
          <w:szCs w:val="24"/>
        </w:rPr>
        <w:t xml:space="preserve"> ad aprile</w:t>
      </w:r>
      <w:r w:rsidR="00587A72" w:rsidRPr="000861E3">
        <w:rPr>
          <w:rFonts w:ascii="Calibri" w:eastAsia="Google Sans" w:hAnsi="Calibri" w:cs="Calibri"/>
          <w:szCs w:val="24"/>
        </w:rPr>
        <w:t xml:space="preserve"> le imprese programmano circa 500</w:t>
      </w:r>
      <w:r w:rsidR="00612D8C" w:rsidRPr="000861E3">
        <w:rPr>
          <w:rFonts w:ascii="Calibri" w:eastAsia="Google Sans" w:hAnsi="Calibri" w:cs="Calibri"/>
          <w:szCs w:val="24"/>
        </w:rPr>
        <w:t xml:space="preserve">mila </w:t>
      </w:r>
      <w:r w:rsidR="00587A72" w:rsidRPr="000861E3">
        <w:rPr>
          <w:rFonts w:ascii="Calibri" w:eastAsia="Google Sans" w:hAnsi="Calibri" w:cs="Calibri"/>
          <w:szCs w:val="24"/>
        </w:rPr>
        <w:t xml:space="preserve">entrate mensili di cui però il 44,6% </w:t>
      </w:r>
      <w:r w:rsidR="00612D8C" w:rsidRPr="000861E3">
        <w:rPr>
          <w:rFonts w:ascii="Calibri" w:eastAsia="Google Sans" w:hAnsi="Calibri" w:cs="Calibri"/>
          <w:szCs w:val="24"/>
        </w:rPr>
        <w:t xml:space="preserve">farà fatica ad essere </w:t>
      </w:r>
      <w:r w:rsidR="00587A72" w:rsidRPr="000861E3">
        <w:rPr>
          <w:rFonts w:ascii="Calibri" w:eastAsia="Google Sans" w:hAnsi="Calibri" w:cs="Calibri"/>
          <w:szCs w:val="24"/>
        </w:rPr>
        <w:t>coperto.</w:t>
      </w:r>
      <w:r w:rsidR="0041699C" w:rsidRPr="000861E3">
        <w:rPr>
          <w:rFonts w:ascii="Calibri" w:eastAsia="Google Sans" w:hAnsi="Calibri" w:cs="Calibri"/>
          <w:szCs w:val="24"/>
        </w:rPr>
        <w:t xml:space="preserve"> </w:t>
      </w:r>
      <w:r w:rsidR="00612D8C" w:rsidRPr="000861E3">
        <w:rPr>
          <w:rFonts w:ascii="Calibri" w:eastAsia="Google Sans" w:hAnsi="Calibri" w:cs="Calibri"/>
          <w:szCs w:val="24"/>
        </w:rPr>
        <w:t>Anche questo è un costo</w:t>
      </w:r>
      <w:r w:rsidR="00D32AF5" w:rsidRPr="000861E3">
        <w:rPr>
          <w:rFonts w:ascii="Calibri" w:eastAsia="Google Sans" w:hAnsi="Calibri" w:cs="Calibri"/>
          <w:szCs w:val="24"/>
        </w:rPr>
        <w:t xml:space="preserve">: </w:t>
      </w:r>
      <w:r w:rsidR="0041699C" w:rsidRPr="000861E3">
        <w:rPr>
          <w:rFonts w:ascii="Calibri" w:eastAsia="Google Sans" w:hAnsi="Calibri" w:cs="Calibri"/>
          <w:szCs w:val="24"/>
        </w:rPr>
        <w:t>l</w:t>
      </w:r>
      <w:r w:rsidR="0041699C" w:rsidRPr="000861E3">
        <w:rPr>
          <w:rFonts w:ascii="Calibri" w:hAnsi="Calibri" w:cs="Calibri"/>
          <w:szCs w:val="24"/>
        </w:rPr>
        <w:t xml:space="preserve">o skill mismatch può produrre una riduzione della produttività del lavoro fino al -11% secondo le stime del sistema camerale. </w:t>
      </w:r>
    </w:p>
    <w:p w14:paraId="0E611863" w14:textId="77777777" w:rsidR="00AD61B9" w:rsidRPr="000861E3" w:rsidRDefault="00AD61B9" w:rsidP="00230157">
      <w:pPr>
        <w:pBdr>
          <w:top w:val="nil"/>
          <w:left w:val="nil"/>
          <w:bottom w:val="nil"/>
          <w:right w:val="nil"/>
          <w:between w:val="nil"/>
        </w:pBdr>
        <w:rPr>
          <w:rFonts w:ascii="Calibri" w:hAnsi="Calibri" w:cs="Calibri"/>
        </w:rPr>
      </w:pPr>
      <w:r w:rsidRPr="000861E3">
        <w:rPr>
          <w:rFonts w:ascii="Calibri" w:hAnsi="Calibri" w:cs="Calibri"/>
        </w:rPr>
        <w:t xml:space="preserve">Unioncamere ha </w:t>
      </w:r>
      <w:r w:rsidR="00AD2A36">
        <w:rPr>
          <w:rFonts w:ascii="Calibri" w:hAnsi="Calibri" w:cs="Calibri"/>
        </w:rPr>
        <w:t>costanti</w:t>
      </w:r>
      <w:r w:rsidRPr="000861E3">
        <w:rPr>
          <w:rFonts w:ascii="Calibri" w:hAnsi="Calibri" w:cs="Calibri"/>
        </w:rPr>
        <w:t xml:space="preserve"> rapporti con le principali Associazioni imprenditoriali, con le Reti di Scuole e</w:t>
      </w:r>
      <w:r w:rsidR="00AD2A36">
        <w:rPr>
          <w:rFonts w:ascii="Calibri" w:hAnsi="Calibri" w:cs="Calibri"/>
        </w:rPr>
        <w:t xml:space="preserve"> ha avviato una collaborazione</w:t>
      </w:r>
      <w:r w:rsidRPr="000861E3">
        <w:rPr>
          <w:rFonts w:ascii="Calibri" w:hAnsi="Calibri" w:cs="Calibri"/>
        </w:rPr>
        <w:t xml:space="preserve"> con la Fondazione Imprese e Competenze per il made in Italy</w:t>
      </w:r>
      <w:r w:rsidR="001D68BC" w:rsidRPr="000861E3">
        <w:rPr>
          <w:rFonts w:ascii="Calibri" w:hAnsi="Calibri" w:cs="Calibri"/>
        </w:rPr>
        <w:t>,</w:t>
      </w:r>
      <w:r w:rsidRPr="000861E3">
        <w:rPr>
          <w:rFonts w:ascii="Calibri" w:hAnsi="Calibri" w:cs="Calibri"/>
        </w:rPr>
        <w:t xml:space="preserve"> che vede il MIMIT tra i fondatori</w:t>
      </w:r>
      <w:r w:rsidR="001D68BC" w:rsidRPr="000861E3">
        <w:rPr>
          <w:rFonts w:ascii="Calibri" w:hAnsi="Calibri" w:cs="Calibri"/>
        </w:rPr>
        <w:t>,</w:t>
      </w:r>
      <w:r w:rsidRPr="000861E3">
        <w:rPr>
          <w:rFonts w:ascii="Calibri" w:hAnsi="Calibri" w:cs="Calibri"/>
        </w:rPr>
        <w:t xml:space="preserve"> per promuovere l’orientamento, le competenze professionali richieste dalle imprese e favorire l’incontro tra domanda e offerta </w:t>
      </w:r>
      <w:r w:rsidR="001D68BC" w:rsidRPr="000861E3">
        <w:rPr>
          <w:rFonts w:ascii="Calibri" w:hAnsi="Calibri" w:cs="Calibri"/>
        </w:rPr>
        <w:t>di lavoro.</w:t>
      </w:r>
      <w:r w:rsidR="00230157" w:rsidRPr="000861E3">
        <w:rPr>
          <w:rFonts w:ascii="Calibri" w:hAnsi="Calibri" w:cs="Calibri"/>
        </w:rPr>
        <w:t xml:space="preserve"> </w:t>
      </w:r>
    </w:p>
    <w:p w14:paraId="3DF145C9" w14:textId="77777777" w:rsidR="00587A72" w:rsidRPr="000861E3" w:rsidRDefault="00587A72" w:rsidP="00230157">
      <w:pPr>
        <w:pBdr>
          <w:top w:val="nil"/>
          <w:left w:val="nil"/>
          <w:bottom w:val="nil"/>
          <w:right w:val="nil"/>
          <w:between w:val="nil"/>
        </w:pBdr>
        <w:rPr>
          <w:rFonts w:ascii="Calibri" w:hAnsi="Calibri" w:cs="Calibri"/>
          <w:szCs w:val="24"/>
        </w:rPr>
      </w:pPr>
    </w:p>
    <w:p w14:paraId="6C0F1638" w14:textId="77777777" w:rsidR="008069A7" w:rsidRPr="000861E3" w:rsidRDefault="008069A7" w:rsidP="00230157">
      <w:pPr>
        <w:rPr>
          <w:rFonts w:ascii="Calibri" w:eastAsia="Google Sans" w:hAnsi="Calibri" w:cs="Calibri"/>
          <w:b/>
          <w:bCs/>
        </w:rPr>
      </w:pPr>
      <w:r w:rsidRPr="000861E3">
        <w:rPr>
          <w:rFonts w:ascii="Calibri" w:eastAsia="Google Sans" w:hAnsi="Calibri" w:cs="Calibri"/>
          <w:b/>
          <w:bCs/>
        </w:rPr>
        <w:t xml:space="preserve">Deburocratizzazione </w:t>
      </w:r>
    </w:p>
    <w:p w14:paraId="19D45942" w14:textId="77777777" w:rsidR="000861E3" w:rsidRDefault="00AD61B9" w:rsidP="00230157">
      <w:pPr>
        <w:widowControl w:val="0"/>
        <w:pBdr>
          <w:top w:val="nil"/>
          <w:left w:val="nil"/>
          <w:bottom w:val="nil"/>
          <w:right w:val="nil"/>
          <w:between w:val="nil"/>
        </w:pBdr>
        <w:rPr>
          <w:rFonts w:ascii="Calibri" w:hAnsi="Calibri" w:cs="Calibri"/>
        </w:rPr>
      </w:pPr>
      <w:r w:rsidRPr="000861E3">
        <w:rPr>
          <w:rFonts w:ascii="Calibri" w:hAnsi="Calibri" w:cs="Calibri"/>
        </w:rPr>
        <w:t xml:space="preserve">Il Registro delle imprese è una potente infrastruttura che facilita i processi di semplificazione, rende più veloci le tempistiche, abbatte gli oneri burocratici per le imprese. </w:t>
      </w:r>
      <w:r w:rsidR="00B96ACC" w:rsidRPr="000861E3">
        <w:rPr>
          <w:rFonts w:ascii="Calibri" w:hAnsi="Calibri" w:cs="Calibri"/>
        </w:rPr>
        <w:t>Questa competenza può essere messa a disposizione per il Wallet digitale per le imprese (il cosiddetto</w:t>
      </w:r>
      <w:r w:rsidRPr="000861E3">
        <w:rPr>
          <w:rFonts w:ascii="Calibri" w:hAnsi="Calibri" w:cs="Calibri"/>
        </w:rPr>
        <w:t xml:space="preserve"> IT Business Wallet</w:t>
      </w:r>
      <w:r w:rsidR="00B96ACC" w:rsidRPr="000861E3">
        <w:rPr>
          <w:rFonts w:ascii="Calibri" w:hAnsi="Calibri" w:cs="Calibri"/>
        </w:rPr>
        <w:t>)</w:t>
      </w:r>
      <w:r w:rsidR="00AD2A36">
        <w:rPr>
          <w:rFonts w:ascii="Calibri" w:hAnsi="Calibri" w:cs="Calibri"/>
        </w:rPr>
        <w:t xml:space="preserve">, che consentirà l’interazione fluida e legalmente certa tra le imprese con le istituzioni e il mercato. </w:t>
      </w:r>
    </w:p>
    <w:p w14:paraId="0270F6A6" w14:textId="77777777" w:rsidR="009B2B91" w:rsidRPr="000861E3" w:rsidRDefault="009B2B91" w:rsidP="00230157">
      <w:pPr>
        <w:widowControl w:val="0"/>
        <w:pBdr>
          <w:top w:val="nil"/>
          <w:left w:val="nil"/>
          <w:bottom w:val="nil"/>
          <w:right w:val="nil"/>
          <w:between w:val="nil"/>
        </w:pBdr>
        <w:rPr>
          <w:rFonts w:ascii="Calibri" w:hAnsi="Calibri" w:cs="Calibri"/>
        </w:rPr>
      </w:pPr>
    </w:p>
    <w:p w14:paraId="42B2DE39" w14:textId="77777777" w:rsidR="000861E3" w:rsidRPr="000861E3" w:rsidRDefault="000861E3" w:rsidP="000861E3">
      <w:pPr>
        <w:widowControl w:val="0"/>
        <w:pBdr>
          <w:top w:val="nil"/>
          <w:left w:val="nil"/>
          <w:bottom w:val="nil"/>
          <w:right w:val="nil"/>
          <w:between w:val="nil"/>
        </w:pBdr>
        <w:rPr>
          <w:rFonts w:ascii="Calibri" w:hAnsi="Calibri" w:cs="Calibri"/>
          <w:b/>
          <w:bCs/>
        </w:rPr>
      </w:pPr>
      <w:r w:rsidRPr="000861E3">
        <w:rPr>
          <w:rFonts w:ascii="Calibri" w:hAnsi="Calibri" w:cs="Calibri"/>
          <w:b/>
          <w:bCs/>
        </w:rPr>
        <w:t>La transizione ambientale</w:t>
      </w:r>
    </w:p>
    <w:p w14:paraId="63041915" w14:textId="77777777" w:rsidR="000861E3" w:rsidRPr="000861E3" w:rsidRDefault="000861E3" w:rsidP="000861E3">
      <w:pPr>
        <w:widowControl w:val="0"/>
        <w:pBdr>
          <w:top w:val="nil"/>
          <w:left w:val="nil"/>
          <w:bottom w:val="nil"/>
          <w:right w:val="nil"/>
          <w:between w:val="nil"/>
        </w:pBdr>
        <w:rPr>
          <w:rFonts w:ascii="Calibri" w:hAnsi="Calibri" w:cs="Calibri"/>
        </w:rPr>
      </w:pPr>
      <w:r w:rsidRPr="000861E3">
        <w:rPr>
          <w:rFonts w:ascii="Calibri" w:hAnsi="Calibri" w:cs="Calibri"/>
        </w:rPr>
        <w:t>Il PNRR ha prodotto effetti importanti anche sul fronte della sostenibilità</w:t>
      </w:r>
      <w:r w:rsidR="009B2B91">
        <w:rPr>
          <w:rFonts w:ascii="Calibri" w:hAnsi="Calibri" w:cs="Calibri"/>
        </w:rPr>
        <w:t xml:space="preserve">: </w:t>
      </w:r>
      <w:r w:rsidRPr="000861E3">
        <w:rPr>
          <w:rFonts w:ascii="Calibri" w:hAnsi="Calibri" w:cs="Calibri"/>
        </w:rPr>
        <w:t>tra il 2021 ed il 2024 l’Italia registra un incremento del 25% dei brevetti green ed è nei primi tre paesi europei per numero di brevetti “verdi”. La sostenibilità ambientale sta insomma diventando una vera una strategia aziendale. Ma per molte piccole imprese il percorso va accompagnato con un adeguato supporto formativo, informativo e finanziario.</w:t>
      </w:r>
    </w:p>
    <w:p w14:paraId="2F432C72" w14:textId="77777777" w:rsidR="00230157" w:rsidRPr="000861E3" w:rsidRDefault="00230157" w:rsidP="00230157">
      <w:pPr>
        <w:widowControl w:val="0"/>
        <w:pBdr>
          <w:top w:val="nil"/>
          <w:left w:val="nil"/>
          <w:bottom w:val="nil"/>
          <w:right w:val="nil"/>
          <w:between w:val="nil"/>
        </w:pBdr>
        <w:rPr>
          <w:rFonts w:ascii="Calibri" w:hAnsi="Calibri" w:cs="Calibri"/>
        </w:rPr>
      </w:pPr>
    </w:p>
    <w:p w14:paraId="3F0CE7E2" w14:textId="77777777" w:rsidR="00587A72" w:rsidRPr="000861E3" w:rsidRDefault="008069A7" w:rsidP="00230157">
      <w:pPr>
        <w:pBdr>
          <w:top w:val="nil"/>
          <w:left w:val="nil"/>
          <w:bottom w:val="nil"/>
          <w:right w:val="nil"/>
          <w:between w:val="nil"/>
        </w:pBdr>
        <w:rPr>
          <w:rFonts w:ascii="Calibri" w:eastAsia="Google Sans" w:hAnsi="Calibri" w:cs="Calibri"/>
          <w:b/>
          <w:bCs/>
          <w:szCs w:val="24"/>
        </w:rPr>
      </w:pPr>
      <w:r w:rsidRPr="000861E3">
        <w:rPr>
          <w:rFonts w:ascii="Calibri" w:hAnsi="Calibri" w:cs="Calibri"/>
          <w:b/>
          <w:bCs/>
        </w:rPr>
        <w:t>Presenza nei mercati esteri</w:t>
      </w:r>
      <w:r w:rsidR="00230157" w:rsidRPr="000861E3">
        <w:rPr>
          <w:rFonts w:ascii="Calibri" w:hAnsi="Calibri" w:cs="Calibri"/>
          <w:b/>
          <w:bCs/>
        </w:rPr>
        <w:t xml:space="preserve"> </w:t>
      </w:r>
      <w:r w:rsidR="000861E3" w:rsidRPr="000861E3">
        <w:rPr>
          <w:rFonts w:ascii="Calibri" w:hAnsi="Calibri" w:cs="Calibri"/>
          <w:b/>
          <w:bCs/>
        </w:rPr>
        <w:t>in uno</w:t>
      </w:r>
      <w:r w:rsidR="00230157" w:rsidRPr="000861E3">
        <w:rPr>
          <w:rFonts w:ascii="Calibri" w:hAnsi="Calibri" w:cs="Calibri"/>
          <w:b/>
          <w:bCs/>
        </w:rPr>
        <w:t xml:space="preserve"> scenario</w:t>
      </w:r>
      <w:r w:rsidR="000861E3" w:rsidRPr="000861E3">
        <w:rPr>
          <w:rFonts w:ascii="Calibri" w:hAnsi="Calibri" w:cs="Calibri"/>
          <w:b/>
          <w:bCs/>
        </w:rPr>
        <w:t xml:space="preserve"> in trasformazione</w:t>
      </w:r>
    </w:p>
    <w:p w14:paraId="6D28941A" w14:textId="750E0B1C" w:rsidR="0054308D" w:rsidRPr="000861E3" w:rsidRDefault="00562743" w:rsidP="00230157">
      <w:pPr>
        <w:widowControl w:val="0"/>
        <w:pBdr>
          <w:top w:val="nil"/>
          <w:left w:val="nil"/>
          <w:bottom w:val="nil"/>
          <w:right w:val="nil"/>
          <w:between w:val="nil"/>
        </w:pBdr>
        <w:rPr>
          <w:rFonts w:ascii="Calibri" w:hAnsi="Calibri" w:cs="Calibri"/>
          <w:szCs w:val="24"/>
        </w:rPr>
      </w:pPr>
      <w:r w:rsidRPr="000861E3">
        <w:rPr>
          <w:rFonts w:ascii="Calibri" w:hAnsi="Calibri" w:cs="Calibri"/>
        </w:rPr>
        <w:t xml:space="preserve">Lo scenario globale sta cambiando e le rotte della globalizzazione si stanno </w:t>
      </w:r>
      <w:r w:rsidR="00BB6EC6" w:rsidRPr="000861E3">
        <w:rPr>
          <w:rFonts w:ascii="Calibri" w:hAnsi="Calibri" w:cs="Calibri"/>
        </w:rPr>
        <w:t>ridisegnando</w:t>
      </w:r>
      <w:r w:rsidRPr="000861E3">
        <w:rPr>
          <w:rFonts w:ascii="Calibri" w:hAnsi="Calibri" w:cs="Calibri"/>
        </w:rPr>
        <w:t xml:space="preserve"> per grandi aree di influenza. Il</w:t>
      </w:r>
      <w:r w:rsidR="00AD61B9" w:rsidRPr="000861E3">
        <w:rPr>
          <w:rFonts w:ascii="Calibri" w:hAnsi="Calibri" w:cs="Calibri"/>
        </w:rPr>
        <w:t xml:space="preserve"> Sistema camerale </w:t>
      </w:r>
      <w:r w:rsidR="009B2B91">
        <w:rPr>
          <w:rFonts w:ascii="Calibri" w:hAnsi="Calibri" w:cs="Calibri"/>
        </w:rPr>
        <w:t>lavora</w:t>
      </w:r>
      <w:r w:rsidR="00AD61B9" w:rsidRPr="000861E3">
        <w:rPr>
          <w:rFonts w:ascii="Calibri" w:hAnsi="Calibri" w:cs="Calibri"/>
        </w:rPr>
        <w:t xml:space="preserve"> per aiutare le PMI </w:t>
      </w:r>
      <w:r w:rsidR="00B96ACC" w:rsidRPr="000861E3">
        <w:rPr>
          <w:rFonts w:ascii="Calibri" w:hAnsi="Calibri" w:cs="Calibri"/>
        </w:rPr>
        <w:t>a modificare le aree di presenza sui</w:t>
      </w:r>
      <w:r w:rsidR="00AD61B9" w:rsidRPr="000861E3">
        <w:rPr>
          <w:rFonts w:ascii="Calibri" w:hAnsi="Calibri" w:cs="Calibri"/>
        </w:rPr>
        <w:t xml:space="preserve"> mercati esteri grazie a piattaform</w:t>
      </w:r>
      <w:r w:rsidR="00B96ACC" w:rsidRPr="000861E3">
        <w:rPr>
          <w:rFonts w:ascii="Calibri" w:hAnsi="Calibri" w:cs="Calibri"/>
        </w:rPr>
        <w:t>e</w:t>
      </w:r>
      <w:r w:rsidR="00AD61B9" w:rsidRPr="000861E3">
        <w:rPr>
          <w:rFonts w:ascii="Calibri" w:hAnsi="Calibri" w:cs="Calibri"/>
        </w:rPr>
        <w:t xml:space="preserve"> che connett</w:t>
      </w:r>
      <w:r w:rsidR="00363FA7" w:rsidRPr="000861E3">
        <w:rPr>
          <w:rFonts w:ascii="Calibri" w:hAnsi="Calibri" w:cs="Calibri"/>
        </w:rPr>
        <w:t>ono</w:t>
      </w:r>
      <w:r w:rsidR="00AD61B9" w:rsidRPr="000861E3">
        <w:rPr>
          <w:rFonts w:ascii="Calibri" w:hAnsi="Calibri" w:cs="Calibri"/>
        </w:rPr>
        <w:t xml:space="preserve"> le Camere </w:t>
      </w:r>
      <w:r w:rsidR="00B96ACC" w:rsidRPr="000861E3">
        <w:rPr>
          <w:rFonts w:ascii="Calibri" w:hAnsi="Calibri" w:cs="Calibri"/>
        </w:rPr>
        <w:t xml:space="preserve">italiane </w:t>
      </w:r>
      <w:r w:rsidR="00AD61B9" w:rsidRPr="000861E3">
        <w:rPr>
          <w:rFonts w:ascii="Calibri" w:hAnsi="Calibri" w:cs="Calibri"/>
        </w:rPr>
        <w:t xml:space="preserve">con le 86 Camere Italiane all’estero (CCIE), </w:t>
      </w:r>
      <w:r w:rsidR="001D68BC" w:rsidRPr="000861E3">
        <w:rPr>
          <w:rFonts w:ascii="Calibri" w:hAnsi="Calibri" w:cs="Calibri"/>
        </w:rPr>
        <w:t xml:space="preserve">presenti </w:t>
      </w:r>
      <w:r w:rsidR="00AD61B9" w:rsidRPr="000861E3">
        <w:rPr>
          <w:rFonts w:ascii="Calibri" w:hAnsi="Calibri" w:cs="Calibri"/>
        </w:rPr>
        <w:t xml:space="preserve">in 63 Paesi. </w:t>
      </w:r>
      <w:r w:rsidRPr="000861E3">
        <w:rPr>
          <w:rFonts w:ascii="Calibri" w:hAnsi="Calibri" w:cs="Calibri"/>
        </w:rPr>
        <w:t>La</w:t>
      </w:r>
      <w:r w:rsidR="00AD61B9" w:rsidRPr="000861E3">
        <w:rPr>
          <w:rFonts w:ascii="Calibri" w:hAnsi="Calibri" w:cs="Calibri"/>
        </w:rPr>
        <w:t xml:space="preserve"> rete</w:t>
      </w:r>
      <w:r w:rsidRPr="000861E3">
        <w:rPr>
          <w:rFonts w:ascii="Calibri" w:hAnsi="Calibri" w:cs="Calibri"/>
        </w:rPr>
        <w:t xml:space="preserve"> delle Camere italiane all’estero</w:t>
      </w:r>
      <w:r w:rsidR="00AD61B9" w:rsidRPr="000861E3">
        <w:rPr>
          <w:rFonts w:ascii="Calibri" w:hAnsi="Calibri" w:cs="Calibri"/>
        </w:rPr>
        <w:t xml:space="preserve"> va potenziata anche in termini di supporto finanziario</w:t>
      </w:r>
      <w:r w:rsidR="00DD1ADA">
        <w:rPr>
          <w:rFonts w:ascii="Calibri" w:hAnsi="Calibri" w:cs="Calibri"/>
        </w:rPr>
        <w:t xml:space="preserve"> pubblico</w:t>
      </w:r>
      <w:r w:rsidR="00AD61B9" w:rsidRPr="000861E3">
        <w:rPr>
          <w:rFonts w:ascii="Calibri" w:hAnsi="Calibri" w:cs="Calibri"/>
        </w:rPr>
        <w:t>.</w:t>
      </w:r>
      <w:r w:rsidR="00DD1ADA">
        <w:rPr>
          <w:rFonts w:ascii="Calibri" w:hAnsi="Calibri" w:cs="Calibri"/>
        </w:rPr>
        <w:t xml:space="preserve"> </w:t>
      </w:r>
      <w:r w:rsidR="00AD61B9" w:rsidRPr="000861E3">
        <w:rPr>
          <w:rFonts w:ascii="Calibri" w:hAnsi="Calibri" w:cs="Calibri"/>
        </w:rPr>
        <w:t xml:space="preserve">Le Camere italiane all’estero sono anche snodi per favorire l’attrazione degli investimenti esteri. </w:t>
      </w:r>
      <w:r w:rsidR="00D32AF5" w:rsidRPr="000861E3">
        <w:rPr>
          <w:rFonts w:ascii="Calibri" w:hAnsi="Calibri" w:cs="Calibri"/>
        </w:rPr>
        <w:t>Per questo,</w:t>
      </w:r>
      <w:r w:rsidR="00AD61B9" w:rsidRPr="000861E3">
        <w:rPr>
          <w:rFonts w:ascii="Calibri" w:hAnsi="Calibri" w:cs="Calibri"/>
        </w:rPr>
        <w:t xml:space="preserve"> Unioncamere ha firmato l’accordo operativo con l’Unità di Missione del MIMIT per </w:t>
      </w:r>
      <w:r w:rsidR="001D68BC" w:rsidRPr="000861E3">
        <w:rPr>
          <w:rFonts w:ascii="Calibri" w:hAnsi="Calibri" w:cs="Calibri"/>
        </w:rPr>
        <w:t>attrarre operatori stranieri</w:t>
      </w:r>
      <w:r w:rsidR="00D32AF5" w:rsidRPr="000861E3">
        <w:rPr>
          <w:rFonts w:ascii="Calibri" w:hAnsi="Calibri" w:cs="Calibri"/>
        </w:rPr>
        <w:t>.</w:t>
      </w:r>
    </w:p>
    <w:sectPr w:rsidR="0054308D" w:rsidRPr="000861E3" w:rsidSect="0014309F">
      <w:headerReference w:type="even" r:id="rId9"/>
      <w:headerReference w:type="default" r:id="rId10"/>
      <w:footerReference w:type="even" r:id="rId11"/>
      <w:footerReference w:type="default" r:id="rId12"/>
      <w:headerReference w:type="first" r:id="rId13"/>
      <w:footerReference w:type="first" r:id="rId14"/>
      <w:pgSz w:w="11906" w:h="16838"/>
      <w:pgMar w:top="1134" w:right="1559" w:bottom="1134" w:left="1559" w:header="720" w:footer="6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7502" w14:textId="77777777" w:rsidR="00EE1426" w:rsidRDefault="00EE1426">
      <w:r>
        <w:separator/>
      </w:r>
    </w:p>
  </w:endnote>
  <w:endnote w:type="continuationSeparator" w:id="0">
    <w:p w14:paraId="22FE343F" w14:textId="77777777" w:rsidR="00EE1426" w:rsidRDefault="00EE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charset w:val="00"/>
    <w:family w:val="swiss"/>
    <w:pitch w:val="variable"/>
    <w:sig w:usb0="00000003" w:usb1="0200FDEE" w:usb2="03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libri"/>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Fedra Sans Std Demi">
    <w:altName w:val="Arial"/>
    <w:panose1 w:val="00000000000000000000"/>
    <w:charset w:val="00"/>
    <w:family w:val="swiss"/>
    <w:notTrueType/>
    <w:pitch w:val="variable"/>
    <w:sig w:usb0="20000007" w:usb1="00000003" w:usb2="00000000" w:usb3="00000000" w:csb0="00000193" w:csb1="00000000"/>
  </w:font>
  <w:font w:name="Google Sans">
    <w:altName w:val="Calibri"/>
    <w:charset w:val="00"/>
    <w:family w:val="auto"/>
    <w:pitch w:val="default"/>
  </w:font>
  <w:font w:name="Fedra Sans Std Light">
    <w:altName w:val="Arial"/>
    <w:panose1 w:val="00000000000000000000"/>
    <w:charset w:val="00"/>
    <w:family w:val="swiss"/>
    <w:notTrueType/>
    <w:pitch w:val="variable"/>
    <w:sig w:usb0="00000001" w:usb1="00000003"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3BBE" w14:textId="77777777" w:rsidR="0092320B" w:rsidRDefault="0092320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X="-72" w:tblpY="9499"/>
      <w:tblW w:w="9356" w:type="dxa"/>
      <w:tblLayout w:type="fixed"/>
      <w:tblCellMar>
        <w:left w:w="70" w:type="dxa"/>
        <w:right w:w="70" w:type="dxa"/>
      </w:tblCellMar>
      <w:tblLook w:val="0000" w:firstRow="0" w:lastRow="0" w:firstColumn="0" w:lastColumn="0" w:noHBand="0" w:noVBand="0"/>
    </w:tblPr>
    <w:tblGrid>
      <w:gridCol w:w="4678"/>
      <w:gridCol w:w="4678"/>
    </w:tblGrid>
    <w:tr w:rsidR="0014309F" w:rsidRPr="002814E2" w14:paraId="644993CF" w14:textId="77777777" w:rsidTr="0014309F">
      <w:trPr>
        <w:trHeight w:val="464"/>
      </w:trPr>
      <w:tc>
        <w:tcPr>
          <w:tcW w:w="4678" w:type="dxa"/>
          <w:vAlign w:val="center"/>
        </w:tcPr>
        <w:p w14:paraId="4D3040CD" w14:textId="77777777" w:rsidR="0014309F" w:rsidRPr="001763C7" w:rsidRDefault="0014309F" w:rsidP="0014309F">
          <w:pPr>
            <w:pStyle w:val="Pidipagina"/>
            <w:tabs>
              <w:tab w:val="clear" w:pos="9638"/>
            </w:tabs>
            <w:jc w:val="left"/>
            <w:rPr>
              <w:rFonts w:ascii="Fedra Sans Std Light" w:hAnsi="Fedra Sans Std Light"/>
              <w:b/>
              <w:color w:val="071D49"/>
              <w:sz w:val="20"/>
            </w:rPr>
          </w:pPr>
          <w:r w:rsidRPr="001763C7">
            <w:rPr>
              <w:rFonts w:ascii="Fedra Sans Std Light" w:hAnsi="Fedra Sans Std Light"/>
              <w:b/>
              <w:color w:val="071D49"/>
              <w:sz w:val="20"/>
            </w:rPr>
            <w:t>Per ulteriori informazioni:</w:t>
          </w:r>
        </w:p>
        <w:p w14:paraId="4F32CE1D" w14:textId="77777777" w:rsidR="0014309F" w:rsidRPr="002814E2" w:rsidRDefault="006F6293" w:rsidP="0014309F">
          <w:pPr>
            <w:pStyle w:val="Pidipagina"/>
            <w:jc w:val="left"/>
            <w:rPr>
              <w:rFonts w:ascii="Calibri" w:hAnsi="Calibri" w:cs="Calibri"/>
              <w:szCs w:val="24"/>
            </w:rPr>
          </w:pPr>
          <w:r>
            <w:rPr>
              <w:rFonts w:ascii="Fedra Sans Std Light" w:hAnsi="Fedra Sans Std Light"/>
              <w:color w:val="071D49"/>
              <w:sz w:val="20"/>
            </w:rPr>
            <w:t>06.4704 264</w:t>
          </w:r>
          <w:r w:rsidR="0014309F" w:rsidRPr="001763C7">
            <w:rPr>
              <w:rFonts w:ascii="Fedra Sans Std Light" w:hAnsi="Fedra Sans Std Light"/>
              <w:color w:val="071D49"/>
              <w:sz w:val="20"/>
            </w:rPr>
            <w:t xml:space="preserve"> / 348.9025607</w:t>
          </w:r>
        </w:p>
      </w:tc>
      <w:tc>
        <w:tcPr>
          <w:tcW w:w="4678" w:type="dxa"/>
          <w:vAlign w:val="center"/>
        </w:tcPr>
        <w:p w14:paraId="6B1A1FF9" w14:textId="77777777" w:rsidR="0014309F" w:rsidRPr="002814E2" w:rsidRDefault="0014309F" w:rsidP="00DB77C4">
          <w:pPr>
            <w:jc w:val="center"/>
            <w:rPr>
              <w:rFonts w:ascii="Calibri" w:hAnsi="Calibri" w:cs="Calibri"/>
            </w:rPr>
          </w:pPr>
          <w:r w:rsidRPr="002814E2">
            <w:rPr>
              <w:rFonts w:ascii="Calibri" w:hAnsi="Calibri" w:cs="Calibri"/>
              <w:b/>
            </w:rPr>
            <w:t xml:space="preserve"> </w:t>
          </w:r>
        </w:p>
      </w:tc>
    </w:tr>
  </w:tbl>
  <w:p w14:paraId="75B84BE1" w14:textId="77777777" w:rsidR="0014309F" w:rsidRDefault="0014309F">
    <w:pPr>
      <w:pStyle w:val="Pidipagina"/>
    </w:pPr>
  </w:p>
  <w:p w14:paraId="3A43F538" w14:textId="77777777" w:rsidR="00DA098B" w:rsidRDefault="00DA098B" w:rsidP="00F7784A">
    <w:pPr>
      <w:pStyle w:val="Pidipagina"/>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86F7" w14:textId="77777777" w:rsidR="0092320B" w:rsidRDefault="009232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2EC4" w14:textId="77777777" w:rsidR="00EE1426" w:rsidRDefault="00EE1426">
      <w:r>
        <w:separator/>
      </w:r>
    </w:p>
  </w:footnote>
  <w:footnote w:type="continuationSeparator" w:id="0">
    <w:p w14:paraId="6A0EF9BE" w14:textId="77777777" w:rsidR="00EE1426" w:rsidRDefault="00EE1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9E1" w14:textId="77777777" w:rsidR="0092320B" w:rsidRDefault="0092320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416F" w14:textId="77777777" w:rsidR="0014309F" w:rsidRDefault="0014309F">
    <w:pPr>
      <w:pStyle w:val="Intestazione"/>
    </w:pPr>
  </w:p>
  <w:p w14:paraId="1F76F859" w14:textId="77777777" w:rsidR="004367BB" w:rsidRDefault="004367B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D99C" w14:textId="77777777" w:rsidR="0092320B" w:rsidRDefault="0092320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49.8pt" o:bullet="t">
        <v:imagedata r:id="rId1" o:title="ico_uc_email"/>
      </v:shape>
    </w:pict>
  </w:numPicBullet>
  <w:abstractNum w:abstractNumId="0" w15:restartNumberingAfterBreak="0">
    <w:nsid w:val="11726897"/>
    <w:multiLevelType w:val="hybridMultilevel"/>
    <w:tmpl w:val="28768E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BE2B9D"/>
    <w:multiLevelType w:val="hybridMultilevel"/>
    <w:tmpl w:val="E3EC8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197CDE"/>
    <w:multiLevelType w:val="multilevel"/>
    <w:tmpl w:val="370417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BF34650"/>
    <w:multiLevelType w:val="multilevel"/>
    <w:tmpl w:val="67C4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70AB8"/>
    <w:multiLevelType w:val="multilevel"/>
    <w:tmpl w:val="B5C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478D3B8B"/>
    <w:multiLevelType w:val="hybridMultilevel"/>
    <w:tmpl w:val="876A7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D725B6"/>
    <w:multiLevelType w:val="multilevel"/>
    <w:tmpl w:val="0544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03339"/>
    <w:multiLevelType w:val="multilevel"/>
    <w:tmpl w:val="7F8E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A672D"/>
    <w:multiLevelType w:val="hybridMultilevel"/>
    <w:tmpl w:val="D548E624"/>
    <w:lvl w:ilvl="0" w:tplc="AD90E416">
      <w:start w:val="1"/>
      <w:numFmt w:val="bullet"/>
      <w:lvlText w:val=""/>
      <w:lvlJc w:val="left"/>
      <w:pPr>
        <w:ind w:left="720" w:hanging="360"/>
      </w:pPr>
      <w:rPr>
        <w:rFonts w:ascii="Symbol" w:hAnsi="Symbol" w:hint="default"/>
        <w:b/>
        <w:bCs/>
        <w:color w:val="EE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5" w15:restartNumberingAfterBreak="0">
    <w:nsid w:val="6EDF244D"/>
    <w:multiLevelType w:val="hybridMultilevel"/>
    <w:tmpl w:val="BE5C4C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77A849EA"/>
    <w:multiLevelType w:val="multilevel"/>
    <w:tmpl w:val="AB8EFBA8"/>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2537435">
    <w:abstractNumId w:val="16"/>
  </w:num>
  <w:num w:numId="2" w16cid:durableId="331295835">
    <w:abstractNumId w:val="14"/>
  </w:num>
  <w:num w:numId="3" w16cid:durableId="1657107510">
    <w:abstractNumId w:val="3"/>
  </w:num>
  <w:num w:numId="4" w16cid:durableId="37896388">
    <w:abstractNumId w:val="7"/>
  </w:num>
  <w:num w:numId="5" w16cid:durableId="1384796041">
    <w:abstractNumId w:val="1"/>
  </w:num>
  <w:num w:numId="6" w16cid:durableId="160851284">
    <w:abstractNumId w:val="8"/>
  </w:num>
  <w:num w:numId="7" w16cid:durableId="141778409">
    <w:abstractNumId w:val="9"/>
  </w:num>
  <w:num w:numId="8" w16cid:durableId="1971396799">
    <w:abstractNumId w:val="2"/>
  </w:num>
  <w:num w:numId="9" w16cid:durableId="2126918883">
    <w:abstractNumId w:val="5"/>
  </w:num>
  <w:num w:numId="10" w16cid:durableId="450899580">
    <w:abstractNumId w:val="10"/>
  </w:num>
  <w:num w:numId="11" w16cid:durableId="330179447">
    <w:abstractNumId w:val="12"/>
  </w:num>
  <w:num w:numId="12" w16cid:durableId="1196036898">
    <w:abstractNumId w:val="0"/>
  </w:num>
  <w:num w:numId="13" w16cid:durableId="1124078050">
    <w:abstractNumId w:val="11"/>
  </w:num>
  <w:num w:numId="14" w16cid:durableId="1226532485">
    <w:abstractNumId w:val="13"/>
  </w:num>
  <w:num w:numId="15" w16cid:durableId="1368603019">
    <w:abstractNumId w:val="6"/>
  </w:num>
  <w:num w:numId="16" w16cid:durableId="1361513374">
    <w:abstractNumId w:val="17"/>
  </w:num>
  <w:num w:numId="17" w16cid:durableId="1694069593">
    <w:abstractNumId w:val="15"/>
  </w:num>
  <w:num w:numId="18" w16cid:durableId="172321370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14811"/>
    <w:rsid w:val="000157D4"/>
    <w:rsid w:val="00027F2E"/>
    <w:rsid w:val="0004133A"/>
    <w:rsid w:val="00043006"/>
    <w:rsid w:val="000533F9"/>
    <w:rsid w:val="00054023"/>
    <w:rsid w:val="00065EAB"/>
    <w:rsid w:val="00072E2E"/>
    <w:rsid w:val="000732A6"/>
    <w:rsid w:val="00081250"/>
    <w:rsid w:val="000861E3"/>
    <w:rsid w:val="000A0D17"/>
    <w:rsid w:val="000A5C7E"/>
    <w:rsid w:val="000A71E9"/>
    <w:rsid w:val="000B2D19"/>
    <w:rsid w:val="000B5B1E"/>
    <w:rsid w:val="000B6C06"/>
    <w:rsid w:val="000C1ABB"/>
    <w:rsid w:val="000C2CA2"/>
    <w:rsid w:val="000C48B9"/>
    <w:rsid w:val="000C4DF0"/>
    <w:rsid w:val="000C7F11"/>
    <w:rsid w:val="000E48CB"/>
    <w:rsid w:val="000E5BF7"/>
    <w:rsid w:val="000E669F"/>
    <w:rsid w:val="000E6FE3"/>
    <w:rsid w:val="00101D2E"/>
    <w:rsid w:val="00114CC3"/>
    <w:rsid w:val="0014309F"/>
    <w:rsid w:val="00162BBF"/>
    <w:rsid w:val="00166957"/>
    <w:rsid w:val="00172A83"/>
    <w:rsid w:val="001763C7"/>
    <w:rsid w:val="00183DE7"/>
    <w:rsid w:val="001873E2"/>
    <w:rsid w:val="0019162E"/>
    <w:rsid w:val="001956FC"/>
    <w:rsid w:val="00197BD0"/>
    <w:rsid w:val="001B14D1"/>
    <w:rsid w:val="001B54CA"/>
    <w:rsid w:val="001B76D7"/>
    <w:rsid w:val="001D68BC"/>
    <w:rsid w:val="001E3281"/>
    <w:rsid w:val="001F4790"/>
    <w:rsid w:val="001F4B6B"/>
    <w:rsid w:val="001F781D"/>
    <w:rsid w:val="002203EB"/>
    <w:rsid w:val="002260C5"/>
    <w:rsid w:val="00226B11"/>
    <w:rsid w:val="00230157"/>
    <w:rsid w:val="00232088"/>
    <w:rsid w:val="002355BF"/>
    <w:rsid w:val="002518CC"/>
    <w:rsid w:val="002651BA"/>
    <w:rsid w:val="0026524A"/>
    <w:rsid w:val="00272EC1"/>
    <w:rsid w:val="002814E2"/>
    <w:rsid w:val="00283941"/>
    <w:rsid w:val="00283E30"/>
    <w:rsid w:val="002934B8"/>
    <w:rsid w:val="00295570"/>
    <w:rsid w:val="002A0881"/>
    <w:rsid w:val="002B1971"/>
    <w:rsid w:val="002B295B"/>
    <w:rsid w:val="002B506B"/>
    <w:rsid w:val="002C2807"/>
    <w:rsid w:val="002C4F7D"/>
    <w:rsid w:val="002D4712"/>
    <w:rsid w:val="002D5384"/>
    <w:rsid w:val="002F41B8"/>
    <w:rsid w:val="002F56D6"/>
    <w:rsid w:val="00302964"/>
    <w:rsid w:val="003105A7"/>
    <w:rsid w:val="003156F3"/>
    <w:rsid w:val="003635B2"/>
    <w:rsid w:val="0036380A"/>
    <w:rsid w:val="00363FA7"/>
    <w:rsid w:val="00366CC1"/>
    <w:rsid w:val="00366DE3"/>
    <w:rsid w:val="00383763"/>
    <w:rsid w:val="00383C1E"/>
    <w:rsid w:val="003864F8"/>
    <w:rsid w:val="00391D84"/>
    <w:rsid w:val="00397FA8"/>
    <w:rsid w:val="003A3477"/>
    <w:rsid w:val="003B5391"/>
    <w:rsid w:val="003C24D9"/>
    <w:rsid w:val="003D0D0F"/>
    <w:rsid w:val="003D0F8B"/>
    <w:rsid w:val="003E7B9B"/>
    <w:rsid w:val="003F170F"/>
    <w:rsid w:val="003F3C66"/>
    <w:rsid w:val="004038E8"/>
    <w:rsid w:val="00405514"/>
    <w:rsid w:val="004139EB"/>
    <w:rsid w:val="0041699C"/>
    <w:rsid w:val="00416B25"/>
    <w:rsid w:val="00421946"/>
    <w:rsid w:val="00422F2B"/>
    <w:rsid w:val="00425AFA"/>
    <w:rsid w:val="00425D86"/>
    <w:rsid w:val="0043471E"/>
    <w:rsid w:val="0043569A"/>
    <w:rsid w:val="004367BB"/>
    <w:rsid w:val="0045607C"/>
    <w:rsid w:val="004570FB"/>
    <w:rsid w:val="00465476"/>
    <w:rsid w:val="00473C47"/>
    <w:rsid w:val="00485DBE"/>
    <w:rsid w:val="00486A92"/>
    <w:rsid w:val="00494885"/>
    <w:rsid w:val="004B1EB8"/>
    <w:rsid w:val="004D4A3D"/>
    <w:rsid w:val="004F0CB6"/>
    <w:rsid w:val="004F16C4"/>
    <w:rsid w:val="00511BAA"/>
    <w:rsid w:val="00516183"/>
    <w:rsid w:val="00517DCD"/>
    <w:rsid w:val="005266AF"/>
    <w:rsid w:val="00526B59"/>
    <w:rsid w:val="005419C1"/>
    <w:rsid w:val="0054308D"/>
    <w:rsid w:val="00547953"/>
    <w:rsid w:val="0055469A"/>
    <w:rsid w:val="00554A1D"/>
    <w:rsid w:val="00562743"/>
    <w:rsid w:val="00565B42"/>
    <w:rsid w:val="0057304B"/>
    <w:rsid w:val="00577C2E"/>
    <w:rsid w:val="005830A3"/>
    <w:rsid w:val="00587A72"/>
    <w:rsid w:val="00592124"/>
    <w:rsid w:val="00597E82"/>
    <w:rsid w:val="005A3766"/>
    <w:rsid w:val="005A4E8D"/>
    <w:rsid w:val="005A51C5"/>
    <w:rsid w:val="005B41D0"/>
    <w:rsid w:val="005B5C91"/>
    <w:rsid w:val="005C224F"/>
    <w:rsid w:val="005C7598"/>
    <w:rsid w:val="005D7E24"/>
    <w:rsid w:val="005E5CF9"/>
    <w:rsid w:val="005E6593"/>
    <w:rsid w:val="005F1522"/>
    <w:rsid w:val="005F6A2C"/>
    <w:rsid w:val="006050A4"/>
    <w:rsid w:val="006126AD"/>
    <w:rsid w:val="00612D8C"/>
    <w:rsid w:val="006364D9"/>
    <w:rsid w:val="00651E35"/>
    <w:rsid w:val="00653CDB"/>
    <w:rsid w:val="006544F7"/>
    <w:rsid w:val="0066032C"/>
    <w:rsid w:val="00666617"/>
    <w:rsid w:val="00681D11"/>
    <w:rsid w:val="006A7D9D"/>
    <w:rsid w:val="006B3AE7"/>
    <w:rsid w:val="006B5152"/>
    <w:rsid w:val="006B5594"/>
    <w:rsid w:val="006C3D08"/>
    <w:rsid w:val="006C5714"/>
    <w:rsid w:val="006D1DDB"/>
    <w:rsid w:val="006D3554"/>
    <w:rsid w:val="006E2F43"/>
    <w:rsid w:val="006F269D"/>
    <w:rsid w:val="006F539C"/>
    <w:rsid w:val="006F6293"/>
    <w:rsid w:val="006F6416"/>
    <w:rsid w:val="00703D43"/>
    <w:rsid w:val="0070505A"/>
    <w:rsid w:val="007210BC"/>
    <w:rsid w:val="007239CA"/>
    <w:rsid w:val="00730050"/>
    <w:rsid w:val="0073171F"/>
    <w:rsid w:val="007445AB"/>
    <w:rsid w:val="00750547"/>
    <w:rsid w:val="007538AF"/>
    <w:rsid w:val="00771F68"/>
    <w:rsid w:val="0077449F"/>
    <w:rsid w:val="00785010"/>
    <w:rsid w:val="00793F08"/>
    <w:rsid w:val="007A43BB"/>
    <w:rsid w:val="007B065C"/>
    <w:rsid w:val="007B3772"/>
    <w:rsid w:val="007C0665"/>
    <w:rsid w:val="007C6476"/>
    <w:rsid w:val="007E6007"/>
    <w:rsid w:val="007E640A"/>
    <w:rsid w:val="007E65D1"/>
    <w:rsid w:val="007E7CB9"/>
    <w:rsid w:val="007F382B"/>
    <w:rsid w:val="007F5B39"/>
    <w:rsid w:val="008069A7"/>
    <w:rsid w:val="00807E98"/>
    <w:rsid w:val="00811D55"/>
    <w:rsid w:val="00813661"/>
    <w:rsid w:val="00816DDA"/>
    <w:rsid w:val="00823440"/>
    <w:rsid w:val="0084095D"/>
    <w:rsid w:val="00841536"/>
    <w:rsid w:val="008436D8"/>
    <w:rsid w:val="0084493B"/>
    <w:rsid w:val="008455D6"/>
    <w:rsid w:val="00850EF3"/>
    <w:rsid w:val="00864FFA"/>
    <w:rsid w:val="008676E1"/>
    <w:rsid w:val="00891439"/>
    <w:rsid w:val="008C5430"/>
    <w:rsid w:val="008C5E2D"/>
    <w:rsid w:val="008C7BA4"/>
    <w:rsid w:val="008D14B5"/>
    <w:rsid w:val="008D29BF"/>
    <w:rsid w:val="008E0361"/>
    <w:rsid w:val="008E0DDD"/>
    <w:rsid w:val="008E1F3B"/>
    <w:rsid w:val="008E7325"/>
    <w:rsid w:val="008E75C6"/>
    <w:rsid w:val="008F7DCC"/>
    <w:rsid w:val="00902C95"/>
    <w:rsid w:val="009034FD"/>
    <w:rsid w:val="00905575"/>
    <w:rsid w:val="00910DD4"/>
    <w:rsid w:val="009128B5"/>
    <w:rsid w:val="00915C7E"/>
    <w:rsid w:val="009164CB"/>
    <w:rsid w:val="0092320B"/>
    <w:rsid w:val="0093295A"/>
    <w:rsid w:val="00933843"/>
    <w:rsid w:val="009342AA"/>
    <w:rsid w:val="0094203B"/>
    <w:rsid w:val="00942459"/>
    <w:rsid w:val="00945D5A"/>
    <w:rsid w:val="00946FAF"/>
    <w:rsid w:val="009472C4"/>
    <w:rsid w:val="00967D4D"/>
    <w:rsid w:val="00970EC9"/>
    <w:rsid w:val="00975D64"/>
    <w:rsid w:val="009768EC"/>
    <w:rsid w:val="009770E9"/>
    <w:rsid w:val="0097786A"/>
    <w:rsid w:val="009863C4"/>
    <w:rsid w:val="00991118"/>
    <w:rsid w:val="009979D4"/>
    <w:rsid w:val="009A2AD5"/>
    <w:rsid w:val="009B2B91"/>
    <w:rsid w:val="009B3A11"/>
    <w:rsid w:val="009B799F"/>
    <w:rsid w:val="009C0B47"/>
    <w:rsid w:val="009C3C0E"/>
    <w:rsid w:val="009D001D"/>
    <w:rsid w:val="009D3AD3"/>
    <w:rsid w:val="009D62EB"/>
    <w:rsid w:val="009F794A"/>
    <w:rsid w:val="00A11480"/>
    <w:rsid w:val="00A15A59"/>
    <w:rsid w:val="00A21315"/>
    <w:rsid w:val="00A350BB"/>
    <w:rsid w:val="00A406A1"/>
    <w:rsid w:val="00A51521"/>
    <w:rsid w:val="00A64E0B"/>
    <w:rsid w:val="00A66435"/>
    <w:rsid w:val="00A71EE9"/>
    <w:rsid w:val="00AA5FD9"/>
    <w:rsid w:val="00AB1911"/>
    <w:rsid w:val="00AB2B97"/>
    <w:rsid w:val="00AB336D"/>
    <w:rsid w:val="00AB6A31"/>
    <w:rsid w:val="00AB6CE6"/>
    <w:rsid w:val="00AC5294"/>
    <w:rsid w:val="00AD2A36"/>
    <w:rsid w:val="00AD2AC9"/>
    <w:rsid w:val="00AD2EC8"/>
    <w:rsid w:val="00AD61B9"/>
    <w:rsid w:val="00AD6F4D"/>
    <w:rsid w:val="00AD7F0A"/>
    <w:rsid w:val="00AE260C"/>
    <w:rsid w:val="00B10D21"/>
    <w:rsid w:val="00B120B7"/>
    <w:rsid w:val="00B228D6"/>
    <w:rsid w:val="00B27A7D"/>
    <w:rsid w:val="00B509A2"/>
    <w:rsid w:val="00B525A3"/>
    <w:rsid w:val="00B6044A"/>
    <w:rsid w:val="00B639D0"/>
    <w:rsid w:val="00B66DED"/>
    <w:rsid w:val="00B70E8C"/>
    <w:rsid w:val="00B8428E"/>
    <w:rsid w:val="00B844F4"/>
    <w:rsid w:val="00B873D9"/>
    <w:rsid w:val="00B95C96"/>
    <w:rsid w:val="00B96ACC"/>
    <w:rsid w:val="00BB6EC6"/>
    <w:rsid w:val="00BC5936"/>
    <w:rsid w:val="00BD671A"/>
    <w:rsid w:val="00BE0681"/>
    <w:rsid w:val="00BE20C2"/>
    <w:rsid w:val="00BE21E6"/>
    <w:rsid w:val="00BE7ED1"/>
    <w:rsid w:val="00BF1B82"/>
    <w:rsid w:val="00BF5990"/>
    <w:rsid w:val="00C048F1"/>
    <w:rsid w:val="00C136A7"/>
    <w:rsid w:val="00C32D17"/>
    <w:rsid w:val="00C34F36"/>
    <w:rsid w:val="00C36FDC"/>
    <w:rsid w:val="00C37616"/>
    <w:rsid w:val="00C413EE"/>
    <w:rsid w:val="00C444CF"/>
    <w:rsid w:val="00C47764"/>
    <w:rsid w:val="00C5414F"/>
    <w:rsid w:val="00C660B9"/>
    <w:rsid w:val="00C67F9C"/>
    <w:rsid w:val="00C76689"/>
    <w:rsid w:val="00C83C71"/>
    <w:rsid w:val="00C83CA0"/>
    <w:rsid w:val="00C83FFB"/>
    <w:rsid w:val="00C93E0E"/>
    <w:rsid w:val="00CA2910"/>
    <w:rsid w:val="00CA570B"/>
    <w:rsid w:val="00CA59DE"/>
    <w:rsid w:val="00CA7779"/>
    <w:rsid w:val="00CB1369"/>
    <w:rsid w:val="00CC45BE"/>
    <w:rsid w:val="00CC578F"/>
    <w:rsid w:val="00CD132D"/>
    <w:rsid w:val="00CD2E08"/>
    <w:rsid w:val="00CD43AD"/>
    <w:rsid w:val="00CE32FB"/>
    <w:rsid w:val="00D03B66"/>
    <w:rsid w:val="00D11684"/>
    <w:rsid w:val="00D21833"/>
    <w:rsid w:val="00D2375D"/>
    <w:rsid w:val="00D26B55"/>
    <w:rsid w:val="00D27F04"/>
    <w:rsid w:val="00D32AF5"/>
    <w:rsid w:val="00D60235"/>
    <w:rsid w:val="00D61457"/>
    <w:rsid w:val="00D64781"/>
    <w:rsid w:val="00D70193"/>
    <w:rsid w:val="00D7350E"/>
    <w:rsid w:val="00D75BEB"/>
    <w:rsid w:val="00D91F2A"/>
    <w:rsid w:val="00D9214E"/>
    <w:rsid w:val="00D92FA2"/>
    <w:rsid w:val="00DA098B"/>
    <w:rsid w:val="00DA3569"/>
    <w:rsid w:val="00DB0659"/>
    <w:rsid w:val="00DB77C4"/>
    <w:rsid w:val="00DC1583"/>
    <w:rsid w:val="00DC65F8"/>
    <w:rsid w:val="00DC7546"/>
    <w:rsid w:val="00DD1ADA"/>
    <w:rsid w:val="00DD24FE"/>
    <w:rsid w:val="00E02C6F"/>
    <w:rsid w:val="00E130C4"/>
    <w:rsid w:val="00E17B1C"/>
    <w:rsid w:val="00E2381C"/>
    <w:rsid w:val="00E40976"/>
    <w:rsid w:val="00E441ED"/>
    <w:rsid w:val="00E525B5"/>
    <w:rsid w:val="00E549A6"/>
    <w:rsid w:val="00E61160"/>
    <w:rsid w:val="00E62944"/>
    <w:rsid w:val="00E70A72"/>
    <w:rsid w:val="00E73EF8"/>
    <w:rsid w:val="00E760C9"/>
    <w:rsid w:val="00E814BD"/>
    <w:rsid w:val="00E86B83"/>
    <w:rsid w:val="00E9066A"/>
    <w:rsid w:val="00EA65CB"/>
    <w:rsid w:val="00EB36A7"/>
    <w:rsid w:val="00EC4239"/>
    <w:rsid w:val="00ED2398"/>
    <w:rsid w:val="00ED2DBB"/>
    <w:rsid w:val="00ED2FE2"/>
    <w:rsid w:val="00ED5DD2"/>
    <w:rsid w:val="00ED6CAB"/>
    <w:rsid w:val="00EE1426"/>
    <w:rsid w:val="00EE2B18"/>
    <w:rsid w:val="00EE582D"/>
    <w:rsid w:val="00EF3B54"/>
    <w:rsid w:val="00F00216"/>
    <w:rsid w:val="00F073C7"/>
    <w:rsid w:val="00F07A5F"/>
    <w:rsid w:val="00F12432"/>
    <w:rsid w:val="00F14483"/>
    <w:rsid w:val="00F1472D"/>
    <w:rsid w:val="00F31AB6"/>
    <w:rsid w:val="00F54689"/>
    <w:rsid w:val="00F64E76"/>
    <w:rsid w:val="00F71EE8"/>
    <w:rsid w:val="00F76CF7"/>
    <w:rsid w:val="00F7784A"/>
    <w:rsid w:val="00F83A05"/>
    <w:rsid w:val="00F851D5"/>
    <w:rsid w:val="00F93456"/>
    <w:rsid w:val="00F94231"/>
    <w:rsid w:val="00FA443A"/>
    <w:rsid w:val="00FA6385"/>
    <w:rsid w:val="00FA69C6"/>
    <w:rsid w:val="00FB10E8"/>
    <w:rsid w:val="00FB44F5"/>
    <w:rsid w:val="00FB5F61"/>
    <w:rsid w:val="00FC7B3D"/>
    <w:rsid w:val="00FD4410"/>
    <w:rsid w:val="00FE16B5"/>
    <w:rsid w:val="00FF1A4D"/>
    <w:rsid w:val="00FF2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5578B"/>
  <w15:chartTrackingRefBased/>
  <w15:docId w15:val="{6B892B5F-369D-9641-8083-FF51861A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45BE"/>
    <w:pPr>
      <w:jc w:val="both"/>
    </w:pPr>
    <w:rPr>
      <w:sz w:val="24"/>
    </w:rPr>
  </w:style>
  <w:style w:type="paragraph" w:styleId="Titolo1">
    <w:name w:val="heading 1"/>
    <w:aliases w:val="Titolo capitolo"/>
    <w:basedOn w:val="Normale"/>
    <w:next w:val="Normale"/>
    <w:qFormat/>
    <w:pPr>
      <w:keepNext/>
      <w:jc w:val="center"/>
      <w:outlineLvl w:val="0"/>
    </w:pPr>
    <w:rPr>
      <w:b/>
    </w:rPr>
  </w:style>
  <w:style w:type="paragraph" w:styleId="Titolo2">
    <w:name w:val="heading 2"/>
    <w:basedOn w:val="Normale"/>
    <w:next w:val="Normale"/>
    <w:link w:val="Titolo2Carattere"/>
    <w:uiPriority w:val="9"/>
    <w:qFormat/>
    <w:pPr>
      <w:keepNext/>
      <w:outlineLvl w:val="1"/>
    </w:pPr>
    <w:rPr>
      <w:b/>
    </w:rPr>
  </w:style>
  <w:style w:type="paragraph" w:styleId="Titolo3">
    <w:name w:val="heading 3"/>
    <w:basedOn w:val="Normale"/>
    <w:next w:val="Normale"/>
    <w:link w:val="Titolo3Carattere"/>
    <w:uiPriority w:val="9"/>
    <w:qFormat/>
    <w:pPr>
      <w:keepNext/>
      <w:outlineLvl w:val="2"/>
    </w:pPr>
    <w:rPr>
      <w:b/>
      <w:sz w:val="22"/>
    </w:rPr>
  </w:style>
  <w:style w:type="paragraph" w:styleId="Titolo4">
    <w:name w:val="heading 4"/>
    <w:basedOn w:val="Normale"/>
    <w:next w:val="Normale"/>
    <w:link w:val="Titolo4Carattere"/>
    <w:qFormat/>
    <w:pPr>
      <w:keepNext/>
      <w:outlineLvl w:val="3"/>
    </w:pPr>
    <w:rPr>
      <w:rFonts w:ascii="Verdana" w:hAnsi="Verdana"/>
      <w:b/>
      <w:sz w:val="20"/>
    </w:rPr>
  </w:style>
  <w:style w:type="paragraph" w:styleId="Titolo5">
    <w:name w:val="heading 5"/>
    <w:basedOn w:val="Normale"/>
    <w:next w:val="Normale"/>
    <w:link w:val="Titolo5Carattere"/>
    <w:qFormat/>
    <w:pPr>
      <w:keepNext/>
      <w:jc w:val="center"/>
      <w:outlineLvl w:val="4"/>
    </w:pPr>
    <w:rPr>
      <w:sz w:val="28"/>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rPr>
  </w:style>
  <w:style w:type="paragraph" w:styleId="Titolo7">
    <w:name w:val="heading 7"/>
    <w:basedOn w:val="Normale"/>
    <w:next w:val="Normale"/>
    <w:qFormat/>
    <w:pPr>
      <w:keepNext/>
      <w:outlineLvl w:val="6"/>
    </w:pPr>
    <w:rPr>
      <w:rFonts w:ascii="Arial" w:hAnsi="Arial"/>
      <w:b/>
      <w:sz w:val="18"/>
    </w:rPr>
  </w:style>
  <w:style w:type="paragraph" w:styleId="Titolo8">
    <w:name w:val="heading 8"/>
    <w:basedOn w:val="Normale"/>
    <w:next w:val="Normale"/>
    <w:qFormat/>
    <w:pPr>
      <w:keepNext/>
      <w:ind w:right="-1"/>
      <w:jc w:val="center"/>
      <w:outlineLvl w:val="7"/>
    </w:pPr>
    <w:rPr>
      <w:rFonts w:ascii="MyriadPro-It" w:hAnsi="MyriadPro-It"/>
      <w:snapToGrid w:val="0"/>
      <w:sz w:val="36"/>
    </w:rPr>
  </w:style>
  <w:style w:type="paragraph" w:styleId="Titolo9">
    <w:name w:val="heading 9"/>
    <w:basedOn w:val="Normale"/>
    <w:next w:val="Normale"/>
    <w:qFormat/>
    <w:pPr>
      <w:keepNext/>
      <w:ind w:right="-1"/>
      <w:jc w:val="center"/>
      <w:outlineLvl w:val="8"/>
    </w:pPr>
    <w:rPr>
      <w:rFonts w:ascii="Arial" w:hAnsi="Arial"/>
      <w:b/>
      <w:snapToGrid w:val="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semiHidden/>
    <w:rPr>
      <w:sz w:val="28"/>
    </w:rPr>
  </w:style>
  <w:style w:type="paragraph" w:styleId="Corpodeltesto2">
    <w:name w:val="Body Text 2"/>
    <w:basedOn w:val="Normale"/>
    <w:semiHidden/>
    <w:rPr>
      <w:sz w:val="26"/>
    </w:rPr>
  </w:style>
  <w:style w:type="paragraph" w:styleId="Titolo">
    <w:name w:val="Title"/>
    <w:basedOn w:val="Normale"/>
    <w:qFormat/>
    <w:pPr>
      <w:jc w:val="center"/>
    </w:pPr>
    <w:rPr>
      <w:i/>
      <w:sz w:val="26"/>
    </w:rPr>
  </w:style>
  <w:style w:type="paragraph" w:styleId="Sottotitolo">
    <w:name w:val="Subtitle"/>
    <w:basedOn w:val="Normale"/>
    <w:qFormat/>
    <w:pPr>
      <w:jc w:val="center"/>
    </w:pPr>
    <w:rPr>
      <w:b/>
      <w:sz w:val="32"/>
    </w:rPr>
  </w:style>
  <w:style w:type="character" w:styleId="Collegamentoipertestuale">
    <w:name w:val="Hyperlink"/>
    <w:uiPriority w:val="99"/>
    <w:semiHidden/>
    <w:rPr>
      <w:color w:val="0000FF"/>
      <w:u w:val="single"/>
    </w:rPr>
  </w:style>
  <w:style w:type="paragraph" w:styleId="Mappadocumento">
    <w:name w:val="Document Map"/>
    <w:basedOn w:val="Normale"/>
    <w:semiHidden/>
    <w:pPr>
      <w:shd w:val="clear" w:color="auto" w:fill="000080"/>
    </w:pPr>
    <w:rPr>
      <w:rFonts w:ascii="Tahoma" w:hAnsi="Tahoma"/>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deltesto3">
    <w:name w:val="Body Text 3"/>
    <w:basedOn w:val="Normale"/>
    <w:semiHidden/>
    <w:rPr>
      <w:i/>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rPr>
  </w:style>
  <w:style w:type="paragraph" w:customStyle="1" w:styleId="Rientrolettere">
    <w:name w:val="Rientro lettere"/>
    <w:basedOn w:val="Normale"/>
    <w:rsid w:val="00B844F4"/>
    <w:pPr>
      <w:numPr>
        <w:numId w:val="2"/>
      </w:numPr>
      <w:jc w:val="left"/>
    </w:pPr>
    <w:rPr>
      <w:sz w:val="20"/>
      <w:szCs w:val="24"/>
    </w:rPr>
  </w:style>
  <w:style w:type="paragraph" w:styleId="Paragrafoelenco">
    <w:name w:val="List Paragraph"/>
    <w:basedOn w:val="Normale"/>
    <w:uiPriority w:val="34"/>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3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paragraph" w:customStyle="1" w:styleId="p1">
    <w:name w:val="p1"/>
    <w:basedOn w:val="Normale"/>
    <w:rsid w:val="00811D55"/>
    <w:pPr>
      <w:jc w:val="left"/>
    </w:pPr>
    <w:rPr>
      <w:rFonts w:ascii="Helvetica" w:hAnsi="Helvetica"/>
      <w:color w:val="000000"/>
      <w:sz w:val="15"/>
      <w:szCs w:val="15"/>
    </w:rPr>
  </w:style>
  <w:style w:type="character" w:customStyle="1" w:styleId="Titolo3Carattere">
    <w:name w:val="Titolo 3 Carattere"/>
    <w:link w:val="Titolo3"/>
    <w:uiPriority w:val="9"/>
    <w:rsid w:val="00CD43AD"/>
    <w:rPr>
      <w:b/>
      <w:sz w:val="22"/>
    </w:rPr>
  </w:style>
  <w:style w:type="character" w:customStyle="1" w:styleId="apple-converted-space">
    <w:name w:val="apple-converted-space"/>
    <w:basedOn w:val="Carpredefinitoparagrafo"/>
    <w:rsid w:val="00CD43AD"/>
  </w:style>
  <w:style w:type="character" w:customStyle="1" w:styleId="Titolo2Carattere">
    <w:name w:val="Titolo 2 Carattere"/>
    <w:link w:val="Titolo2"/>
    <w:uiPriority w:val="9"/>
    <w:rsid w:val="006F269D"/>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283116606">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497498652">
      <w:bodyDiv w:val="1"/>
      <w:marLeft w:val="0"/>
      <w:marRight w:val="0"/>
      <w:marTop w:val="0"/>
      <w:marBottom w:val="0"/>
      <w:divBdr>
        <w:top w:val="none" w:sz="0" w:space="0" w:color="auto"/>
        <w:left w:val="none" w:sz="0" w:space="0" w:color="auto"/>
        <w:bottom w:val="none" w:sz="0" w:space="0" w:color="auto"/>
        <w:right w:val="none" w:sz="0" w:space="0" w:color="auto"/>
      </w:divBdr>
      <w:divsChild>
        <w:div w:id="362556056">
          <w:marLeft w:val="0"/>
          <w:marRight w:val="0"/>
          <w:marTop w:val="0"/>
          <w:marBottom w:val="0"/>
          <w:divBdr>
            <w:top w:val="none" w:sz="0" w:space="0" w:color="auto"/>
            <w:left w:val="none" w:sz="0" w:space="0" w:color="auto"/>
            <w:bottom w:val="none" w:sz="0" w:space="0" w:color="auto"/>
            <w:right w:val="none" w:sz="0" w:space="0" w:color="auto"/>
          </w:divBdr>
        </w:div>
      </w:divsChild>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1109005754">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492FE-E0A0-422D-8A4E-1E60E216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873</Words>
  <Characters>4979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Simona Paronetto</cp:lastModifiedBy>
  <cp:revision>3</cp:revision>
  <cp:lastPrinted>2026-04-28T15:37:00Z</cp:lastPrinted>
  <dcterms:created xsi:type="dcterms:W3CDTF">2026-04-29T07:48:00Z</dcterms:created>
  <dcterms:modified xsi:type="dcterms:W3CDTF">2026-04-29T07:55:00Z</dcterms:modified>
</cp:coreProperties>
</file>