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188CC6D4" w:rsidR="00A10BA1" w:rsidRDefault="00A10BA1" w:rsidP="00CD3F57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9B12EF">
              <w:rPr>
                <w:rFonts w:ascii="Arial" w:hAnsi="Arial" w:cs="Arial"/>
              </w:rPr>
              <w:t>06</w:t>
            </w:r>
            <w:r>
              <w:rPr>
                <w:rFonts w:ascii="Arial" w:hAnsi="Arial" w:cs="Arial"/>
              </w:rPr>
              <w:t>/</w:t>
            </w:r>
            <w:r w:rsidR="00B90615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>/2026</w:t>
            </w:r>
          </w:p>
          <w:p w14:paraId="28537E96" w14:textId="17692EA9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Prot. n. </w:t>
            </w:r>
            <w:r w:rsidR="009B12EF">
              <w:rPr>
                <w:rFonts w:ascii="Arial" w:hAnsi="Arial" w:cs="Arial"/>
                <w:szCs w:val="24"/>
              </w:rPr>
              <w:t>44</w:t>
            </w:r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F18D4E9" w14:textId="77777777" w:rsidR="00A10BA1" w:rsidRDefault="00A10BA1" w:rsidP="00A10BA1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191919"/>
          <w:sz w:val="30"/>
          <w:szCs w:val="30"/>
        </w:rPr>
        <w:t xml:space="preserve"> </w:t>
      </w:r>
    </w:p>
    <w:p w14:paraId="2F746782" w14:textId="4869B9B6" w:rsidR="00587988" w:rsidRPr="00F82D39" w:rsidRDefault="00587988" w:rsidP="00267F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lang w:eastAsia="it-IT"/>
        </w:rPr>
      </w:pPr>
      <w:r w:rsidRPr="007267CB">
        <w:rPr>
          <w:rFonts w:ascii="Arial" w:hAnsi="Arial" w:cs="Arial"/>
          <w:bCs/>
          <w:color w:val="000000"/>
          <w:sz w:val="30"/>
          <w:szCs w:val="30"/>
          <w:lang w:eastAsia="it-IT"/>
        </w:rPr>
        <w:t>PARMA, IN LIEVE CALO (-0,4%)</w:t>
      </w:r>
      <w:r w:rsidR="00267FD1">
        <w:rPr>
          <w:rFonts w:ascii="Arial" w:hAnsi="Arial" w:cs="Arial"/>
          <w:bCs/>
          <w:color w:val="000000"/>
          <w:sz w:val="30"/>
          <w:szCs w:val="30"/>
          <w:lang w:eastAsia="it-IT"/>
        </w:rPr>
        <w:t xml:space="preserve"> </w:t>
      </w:r>
      <w:r w:rsidRPr="007267CB">
        <w:rPr>
          <w:rFonts w:ascii="Arial" w:hAnsi="Arial" w:cs="Arial"/>
          <w:bCs/>
          <w:color w:val="000000"/>
          <w:sz w:val="30"/>
          <w:szCs w:val="30"/>
          <w:lang w:eastAsia="it-IT"/>
        </w:rPr>
        <w:t>LE IMPRESE FEMMINILI</w:t>
      </w:r>
    </w:p>
    <w:p w14:paraId="1FB3A2FF" w14:textId="076C9EB3" w:rsidR="00587988" w:rsidRPr="007267CB" w:rsidRDefault="00587988" w:rsidP="0058798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4"/>
          <w:szCs w:val="24"/>
          <w:lang w:eastAsia="it-IT"/>
        </w:rPr>
        <w:t>8.235 unità a fine 2025. La P</w:t>
      </w:r>
      <w:r w:rsidRPr="007267CB">
        <w:rPr>
          <w:rFonts w:ascii="Arial" w:hAnsi="Arial" w:cs="Arial"/>
          <w:color w:val="000000"/>
          <w:sz w:val="24"/>
          <w:szCs w:val="24"/>
          <w:lang w:eastAsia="it-IT"/>
        </w:rPr>
        <w:t xml:space="preserve">residente del </w:t>
      </w:r>
      <w:r w:rsidR="00F70505">
        <w:rPr>
          <w:rFonts w:ascii="Arial" w:hAnsi="Arial" w:cs="Arial"/>
          <w:color w:val="000000"/>
          <w:sz w:val="24"/>
          <w:szCs w:val="24"/>
          <w:lang w:eastAsia="it-IT"/>
        </w:rPr>
        <w:t>Comitato per l’I</w:t>
      </w:r>
      <w:bookmarkStart w:id="0" w:name="_GoBack"/>
      <w:bookmarkEnd w:id="0"/>
      <w:r w:rsidRPr="007267CB">
        <w:rPr>
          <w:rFonts w:ascii="Arial" w:hAnsi="Arial" w:cs="Arial"/>
          <w:color w:val="000000"/>
          <w:sz w:val="24"/>
          <w:szCs w:val="24"/>
          <w:lang w:eastAsia="it-IT"/>
        </w:rPr>
        <w:t>mprenditoria femminile, Linda Davighi: “lavoriamo per invertire la tendenza in atto”</w:t>
      </w:r>
    </w:p>
    <w:p w14:paraId="4980D007" w14:textId="77777777" w:rsidR="00587988" w:rsidRDefault="00587988" w:rsidP="00587988">
      <w:pPr>
        <w:shd w:val="clear" w:color="auto" w:fill="FFFFFF"/>
        <w:jc w:val="both"/>
        <w:rPr>
          <w:color w:val="000000"/>
          <w:szCs w:val="24"/>
          <w:lang w:eastAsia="it-IT"/>
        </w:rPr>
      </w:pPr>
    </w:p>
    <w:p w14:paraId="6DB969A4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 w:rsidRPr="00814E33">
        <w:rPr>
          <w:rFonts w:ascii="Arial" w:hAnsi="Arial" w:cs="Arial"/>
          <w:sz w:val="24"/>
          <w:szCs w:val="24"/>
        </w:rPr>
        <w:t>Il 2025 si è chiuso con un</w:t>
      </w:r>
      <w:r>
        <w:rPr>
          <w:rFonts w:ascii="Arial" w:hAnsi="Arial" w:cs="Arial"/>
          <w:sz w:val="24"/>
          <w:szCs w:val="24"/>
        </w:rPr>
        <w:t>a</w:t>
      </w:r>
      <w:r w:rsidRPr="00814E33">
        <w:rPr>
          <w:rFonts w:ascii="Arial" w:hAnsi="Arial" w:cs="Arial"/>
          <w:sz w:val="24"/>
          <w:szCs w:val="24"/>
        </w:rPr>
        <w:t xml:space="preserve"> lieve </w:t>
      </w:r>
      <w:r>
        <w:rPr>
          <w:rFonts w:ascii="Arial" w:hAnsi="Arial" w:cs="Arial"/>
          <w:sz w:val="24"/>
          <w:szCs w:val="24"/>
        </w:rPr>
        <w:t xml:space="preserve">flessione del numero delle </w:t>
      </w:r>
      <w:r w:rsidRPr="00814E33">
        <w:rPr>
          <w:rFonts w:ascii="Arial" w:hAnsi="Arial" w:cs="Arial"/>
          <w:sz w:val="24"/>
          <w:szCs w:val="24"/>
        </w:rPr>
        <w:t>femminili attive in provincia di Parma</w:t>
      </w:r>
      <w:r>
        <w:rPr>
          <w:rFonts w:ascii="Arial" w:hAnsi="Arial" w:cs="Arial"/>
          <w:sz w:val="24"/>
          <w:szCs w:val="24"/>
        </w:rPr>
        <w:t>.</w:t>
      </w:r>
    </w:p>
    <w:p w14:paraId="7D16B541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tratta  - secondo le analisi dell’</w:t>
      </w:r>
      <w:r w:rsidRPr="00814E33">
        <w:rPr>
          <w:rFonts w:ascii="Arial" w:hAnsi="Arial" w:cs="Arial"/>
          <w:sz w:val="24"/>
          <w:szCs w:val="24"/>
        </w:rPr>
        <w:t>Ufficio Studi e Statistica della Camera di commercio dell’Emilia</w:t>
      </w:r>
      <w:r>
        <w:rPr>
          <w:rFonts w:ascii="Arial" w:hAnsi="Arial" w:cs="Arial"/>
          <w:sz w:val="24"/>
          <w:szCs w:val="24"/>
        </w:rPr>
        <w:t xml:space="preserve"> - di un calo dello 0,4%, che corrisponde a 30 unità in meno rispetto al 2024.</w:t>
      </w:r>
    </w:p>
    <w:p w14:paraId="6B348867" w14:textId="459865A5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“Numeri apparentemente esigui - sottolinea la Presidente del Comitato per l’Imprenditoria femminile della Camera di commercio dell’Emilia, l’imprenditrice parmense Linda </w:t>
      </w:r>
      <w:r>
        <w:rPr>
          <w:rFonts w:ascii="Arial" w:hAnsi="Arial" w:cs="Arial"/>
          <w:sz w:val="24"/>
          <w:szCs w:val="24"/>
        </w:rPr>
        <w:br/>
        <w:t xml:space="preserve">Davighi -, soprattutto se si pensa che le imprese femminili a Parma sono 8.235 e rappresentano il 21,4% del totale delle imprese attive in provincia”. </w:t>
      </w:r>
    </w:p>
    <w:p w14:paraId="5961D91E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“Ciononostante - prosegue Linda Davighi - riteniamo sia necessario lavorare intensamente per invertire una tendenza - già presente nel 2024, quando il calo fu dello 0,3% - che evidenzia difficoltà particolari a carico dell’imprenditoria femminile, visto </w:t>
      </w:r>
      <w:r w:rsidRPr="00E319ED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 xml:space="preserve"> delle 79 imprese parmensi attive in meno, quasi il 38,0% sono femminili”.</w:t>
      </w:r>
    </w:p>
    <w:p w14:paraId="19D33DED" w14:textId="37BCE881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“Proprio per questo - conclude la Presidente del Comitato per l’Imprenditoria femminile - a livello camerale stiamo intensamente lavorando</w:t>
      </w:r>
      <w:r w:rsidR="005763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sia per offrire sostegni ai percorsi di  rafforzamento delle imprese femminili attive, sia per promuovere e rafforzare quella cultura imprenditoriale</w:t>
      </w:r>
      <w:r w:rsidR="005763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che consenta alle donne di avviare nuove realtà d’impresa entro le quali esprimere talenti, capacità di visione e di lavoro che rappresentano un patrimonio per tutti”.</w:t>
      </w:r>
    </w:p>
    <w:p w14:paraId="57FB6165" w14:textId="3D12AA01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Dalle analisi dell</w:t>
      </w:r>
      <w:r w:rsidRPr="00814E33">
        <w:rPr>
          <w:rFonts w:ascii="Arial" w:hAnsi="Arial" w:cs="Arial"/>
          <w:sz w:val="24"/>
          <w:szCs w:val="24"/>
        </w:rPr>
        <w:t>’Ufficio Studi e Statistica della Camera di commercio dell’Emilia</w:t>
      </w:r>
      <w:r w:rsidR="00B62F19">
        <w:rPr>
          <w:rFonts w:ascii="Arial" w:hAnsi="Arial" w:cs="Arial"/>
          <w:sz w:val="24"/>
          <w:szCs w:val="24"/>
        </w:rPr>
        <w:t xml:space="preserve"> su dati Infocamere</w:t>
      </w:r>
      <w:r w:rsidRPr="00814E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intanto, emerge che </w:t>
      </w:r>
      <w:r w:rsidRPr="00814E33">
        <w:rPr>
          <w:rFonts w:ascii="Arial" w:hAnsi="Arial" w:cs="Arial"/>
          <w:sz w:val="24"/>
          <w:szCs w:val="24"/>
        </w:rPr>
        <w:t xml:space="preserve">le donne imprenditrici della provincia </w:t>
      </w:r>
      <w:r>
        <w:rPr>
          <w:rFonts w:ascii="Arial" w:hAnsi="Arial" w:cs="Arial"/>
          <w:sz w:val="24"/>
          <w:szCs w:val="24"/>
        </w:rPr>
        <w:t xml:space="preserve">di Parma sono in buona misura presenti nel </w:t>
      </w:r>
      <w:r w:rsidRPr="00814E33">
        <w:rPr>
          <w:rFonts w:ascii="Arial" w:hAnsi="Arial" w:cs="Arial"/>
          <w:sz w:val="24"/>
          <w:szCs w:val="24"/>
        </w:rPr>
        <w:t>comparto dei servizi alle imprese</w:t>
      </w:r>
      <w:r>
        <w:rPr>
          <w:rFonts w:ascii="Arial" w:hAnsi="Arial" w:cs="Arial"/>
          <w:sz w:val="24"/>
          <w:szCs w:val="24"/>
        </w:rPr>
        <w:t xml:space="preserve">, con </w:t>
      </w:r>
      <w:r w:rsidRPr="00814E33">
        <w:rPr>
          <w:rFonts w:ascii="Arial" w:hAnsi="Arial" w:cs="Arial"/>
          <w:sz w:val="24"/>
          <w:szCs w:val="24"/>
        </w:rPr>
        <w:t xml:space="preserve">2.042 </w:t>
      </w:r>
      <w:r>
        <w:rPr>
          <w:rFonts w:ascii="Arial" w:hAnsi="Arial" w:cs="Arial"/>
          <w:sz w:val="24"/>
          <w:szCs w:val="24"/>
        </w:rPr>
        <w:t>realtà attive che rappresentano il 24,8% sul totale delle imprese “in rosa”.</w:t>
      </w:r>
    </w:p>
    <w:p w14:paraId="61D457A6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Molto significativa, poi, anche </w:t>
      </w:r>
      <w:r w:rsidRPr="00814E33">
        <w:rPr>
          <w:rFonts w:ascii="Arial" w:hAnsi="Arial" w:cs="Arial"/>
          <w:sz w:val="24"/>
          <w:szCs w:val="24"/>
        </w:rPr>
        <w:t xml:space="preserve">la presenza femminile nel commercio, con 1.800 aziende e </w:t>
      </w:r>
      <w:r>
        <w:rPr>
          <w:rFonts w:ascii="Arial" w:hAnsi="Arial" w:cs="Arial"/>
          <w:sz w:val="24"/>
          <w:szCs w:val="24"/>
        </w:rPr>
        <w:t>un’</w:t>
      </w:r>
      <w:r w:rsidRPr="00814E33">
        <w:rPr>
          <w:rFonts w:ascii="Arial" w:hAnsi="Arial" w:cs="Arial"/>
          <w:sz w:val="24"/>
          <w:szCs w:val="24"/>
        </w:rPr>
        <w:t>incidenza del 21,9%</w:t>
      </w:r>
      <w:r>
        <w:rPr>
          <w:rFonts w:ascii="Arial" w:hAnsi="Arial" w:cs="Arial"/>
          <w:sz w:val="24"/>
          <w:szCs w:val="24"/>
        </w:rPr>
        <w:t xml:space="preserve"> sul totale</w:t>
      </w:r>
      <w:r w:rsidRPr="00814E33">
        <w:rPr>
          <w:rFonts w:ascii="Arial" w:hAnsi="Arial" w:cs="Arial"/>
          <w:sz w:val="24"/>
          <w:szCs w:val="24"/>
        </w:rPr>
        <w:t xml:space="preserve">. </w:t>
      </w:r>
    </w:p>
    <w:p w14:paraId="2A337417" w14:textId="77777777" w:rsidR="00587988" w:rsidRPr="00814E33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Nella graduatoria, seguono </w:t>
      </w:r>
      <w:r w:rsidRPr="00814E33">
        <w:rPr>
          <w:rFonts w:ascii="Arial" w:hAnsi="Arial" w:cs="Arial"/>
          <w:sz w:val="24"/>
          <w:szCs w:val="24"/>
        </w:rPr>
        <w:t xml:space="preserve">i servizi alla persona (1.363 imprese e peso sul totale del 16,6%) e l’agricoltura (1.214 e 14,7%). </w:t>
      </w:r>
      <w:r>
        <w:rPr>
          <w:rFonts w:ascii="Arial" w:hAnsi="Arial" w:cs="Arial"/>
          <w:sz w:val="24"/>
          <w:szCs w:val="24"/>
        </w:rPr>
        <w:t xml:space="preserve">La significativa diversificazione delle attività è </w:t>
      </w:r>
      <w:r>
        <w:rPr>
          <w:rFonts w:ascii="Arial" w:hAnsi="Arial" w:cs="Arial"/>
          <w:sz w:val="24"/>
          <w:szCs w:val="24"/>
        </w:rPr>
        <w:lastRenderedPageBreak/>
        <w:t xml:space="preserve">confermata, infine, dalla presenza di 857 imprese femminili  nel settore </w:t>
      </w:r>
      <w:r w:rsidRPr="00814E33">
        <w:rPr>
          <w:rFonts w:ascii="Arial" w:hAnsi="Arial" w:cs="Arial"/>
          <w:sz w:val="24"/>
          <w:szCs w:val="24"/>
        </w:rPr>
        <w:t xml:space="preserve"> alloggio e ristorazione </w:t>
      </w:r>
      <w:r>
        <w:rPr>
          <w:rFonts w:ascii="Arial" w:hAnsi="Arial" w:cs="Arial"/>
          <w:sz w:val="24"/>
          <w:szCs w:val="24"/>
        </w:rPr>
        <w:t>(</w:t>
      </w:r>
      <w:r w:rsidRPr="00814E33">
        <w:rPr>
          <w:rFonts w:ascii="Arial" w:hAnsi="Arial" w:cs="Arial"/>
          <w:sz w:val="24"/>
          <w:szCs w:val="24"/>
        </w:rPr>
        <w:t>10,4%</w:t>
      </w:r>
      <w:r>
        <w:rPr>
          <w:rFonts w:ascii="Arial" w:hAnsi="Arial" w:cs="Arial"/>
          <w:sz w:val="24"/>
          <w:szCs w:val="24"/>
        </w:rPr>
        <w:t xml:space="preserve"> sul totale)</w:t>
      </w:r>
      <w:r w:rsidRPr="00814E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nel</w:t>
      </w:r>
      <w:r w:rsidRPr="00814E33">
        <w:rPr>
          <w:rFonts w:ascii="Arial" w:hAnsi="Arial" w:cs="Arial"/>
          <w:sz w:val="24"/>
          <w:szCs w:val="24"/>
        </w:rPr>
        <w:t xml:space="preserve">la manifattura (642 e 7,8%) e </w:t>
      </w:r>
      <w:r>
        <w:rPr>
          <w:rFonts w:ascii="Arial" w:hAnsi="Arial" w:cs="Arial"/>
          <w:sz w:val="24"/>
          <w:szCs w:val="24"/>
        </w:rPr>
        <w:t>nell</w:t>
      </w:r>
      <w:r w:rsidRPr="00814E33">
        <w:rPr>
          <w:rFonts w:ascii="Arial" w:hAnsi="Arial" w:cs="Arial"/>
          <w:sz w:val="24"/>
          <w:szCs w:val="24"/>
        </w:rPr>
        <w:t>e costruzioni (297 e 3,6%).</w:t>
      </w:r>
    </w:p>
    <w:p w14:paraId="12F968B4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Pr="00814E33">
        <w:rPr>
          <w:rFonts w:ascii="Arial" w:hAnsi="Arial" w:cs="Arial"/>
          <w:sz w:val="24"/>
          <w:szCs w:val="24"/>
        </w:rPr>
        <w:t xml:space="preserve">analisi </w:t>
      </w:r>
      <w:r>
        <w:rPr>
          <w:rFonts w:ascii="Arial" w:hAnsi="Arial" w:cs="Arial"/>
          <w:sz w:val="24"/>
          <w:szCs w:val="24"/>
        </w:rPr>
        <w:t xml:space="preserve">camerale evidenzia, poi, che </w:t>
      </w:r>
      <w:r w:rsidRPr="00814E33">
        <w:rPr>
          <w:rFonts w:ascii="Arial" w:hAnsi="Arial" w:cs="Arial"/>
          <w:sz w:val="24"/>
          <w:szCs w:val="24"/>
        </w:rPr>
        <w:t xml:space="preserve">alla fine del 2025 le ditte individuali </w:t>
      </w:r>
      <w:r>
        <w:rPr>
          <w:rFonts w:ascii="Arial" w:hAnsi="Arial" w:cs="Arial"/>
          <w:sz w:val="24"/>
          <w:szCs w:val="24"/>
        </w:rPr>
        <w:t xml:space="preserve">si sono confermate </w:t>
      </w:r>
      <w:r w:rsidRPr="00814E33">
        <w:rPr>
          <w:rFonts w:ascii="Arial" w:hAnsi="Arial" w:cs="Arial"/>
          <w:sz w:val="24"/>
          <w:szCs w:val="24"/>
        </w:rPr>
        <w:t xml:space="preserve">la forma giuridica prevalente </w:t>
      </w:r>
      <w:r>
        <w:rPr>
          <w:rFonts w:ascii="Arial" w:hAnsi="Arial" w:cs="Arial"/>
          <w:sz w:val="24"/>
          <w:szCs w:val="24"/>
        </w:rPr>
        <w:t xml:space="preserve">scelta dalle imprenditrici, </w:t>
      </w:r>
      <w:r w:rsidRPr="00814E33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5.313 unità  (il </w:t>
      </w:r>
      <w:r w:rsidRPr="00814E33">
        <w:rPr>
          <w:rFonts w:ascii="Arial" w:hAnsi="Arial" w:cs="Arial"/>
          <w:sz w:val="24"/>
          <w:szCs w:val="24"/>
        </w:rPr>
        <w:t>64,5%</w:t>
      </w:r>
      <w:r>
        <w:rPr>
          <w:rFonts w:ascii="Arial" w:hAnsi="Arial" w:cs="Arial"/>
          <w:sz w:val="24"/>
          <w:szCs w:val="24"/>
        </w:rPr>
        <w:t xml:space="preserve"> sul totale), seppure in calo dello 0,9%.</w:t>
      </w:r>
    </w:p>
    <w:p w14:paraId="05328CC6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Sono invece aumentate del </w:t>
      </w:r>
      <w:r w:rsidRPr="00814E33">
        <w:rPr>
          <w:rFonts w:ascii="Arial" w:hAnsi="Arial" w:cs="Arial"/>
          <w:sz w:val="24"/>
          <w:szCs w:val="24"/>
        </w:rPr>
        <w:t xml:space="preserve">3,3% le società di capitale a maggioranza femminile, che hanno raggiunto quota 1.913. </w:t>
      </w:r>
    </w:p>
    <w:p w14:paraId="7F4F3110" w14:textId="4B76CFED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calo marcato, infine</w:t>
      </w:r>
      <w:r w:rsidR="006849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società di persone che, con un -4,9%, sono scese a 862.</w:t>
      </w:r>
    </w:p>
    <w:p w14:paraId="1C1A284D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Riguardo, poi, alle cosiddette “cariche femminili” registrate (titolari, soci, amministratori, altre cariche e soci di capitale), in provincia di Parma ammontano a 32.517, con una forte presenza nei servizi alle imprese (10.785 cariche, pari al 33,2% del totale), seguite più da lontano da quelle del commercio (5.165 e 15,9%).</w:t>
      </w:r>
    </w:p>
    <w:p w14:paraId="3288E49F" w14:textId="77777777" w:rsid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Un’ulteriore analisi rivolta alle speciali categorie di imprenditoria femminile mostra la forte presenza della componente artigiana, con 1.852 imprese “in rosa” pari al 22,5% del totale, una meno marcata componente giovanile con 745 realtà attive (9,0%) e 1.395 imprese di proprietà femminile straniera (il 16,9%).</w:t>
      </w:r>
    </w:p>
    <w:p w14:paraId="48B768A6" w14:textId="6385408D" w:rsidR="00587988" w:rsidRPr="00814E33" w:rsidRDefault="00587988" w:rsidP="0058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maggior concentrazione numerica delle imprese femminili parmensi si registra, come è naturale, nel comune capoluogo, con 3.596 unità che rappresentano il 21,4% del numero complessivo d</w:t>
      </w:r>
      <w:r w:rsidR="0057635E">
        <w:rPr>
          <w:rFonts w:ascii="Arial" w:hAnsi="Arial" w:cs="Arial"/>
          <w:sz w:val="24"/>
          <w:szCs w:val="24"/>
        </w:rPr>
        <w:t>elle imprese presenti</w:t>
      </w:r>
      <w:r>
        <w:rPr>
          <w:rFonts w:ascii="Arial" w:hAnsi="Arial" w:cs="Arial"/>
          <w:sz w:val="24"/>
          <w:szCs w:val="24"/>
        </w:rPr>
        <w:t xml:space="preserve">; seguono </w:t>
      </w:r>
      <w:r w:rsidRPr="00814E33">
        <w:rPr>
          <w:rFonts w:ascii="Arial" w:hAnsi="Arial" w:cs="Arial"/>
          <w:sz w:val="24"/>
          <w:szCs w:val="24"/>
        </w:rPr>
        <w:t xml:space="preserve">Fidenza con 431 imprese femminili </w:t>
      </w:r>
      <w:r>
        <w:rPr>
          <w:rFonts w:ascii="Arial" w:hAnsi="Arial" w:cs="Arial"/>
          <w:sz w:val="24"/>
          <w:szCs w:val="24"/>
        </w:rPr>
        <w:t>(</w:t>
      </w:r>
      <w:r w:rsidRPr="00814E33">
        <w:rPr>
          <w:rFonts w:ascii="Arial" w:hAnsi="Arial" w:cs="Arial"/>
          <w:sz w:val="24"/>
          <w:szCs w:val="24"/>
        </w:rPr>
        <w:t>21,6%</w:t>
      </w:r>
      <w:r>
        <w:rPr>
          <w:rFonts w:ascii="Arial" w:hAnsi="Arial" w:cs="Arial"/>
          <w:sz w:val="24"/>
          <w:szCs w:val="24"/>
        </w:rPr>
        <w:t xml:space="preserve"> del totale)</w:t>
      </w:r>
      <w:r w:rsidRPr="00814E33">
        <w:rPr>
          <w:rFonts w:ascii="Arial" w:hAnsi="Arial" w:cs="Arial"/>
          <w:sz w:val="24"/>
          <w:szCs w:val="24"/>
        </w:rPr>
        <w:t>, Salsomaggiore Terme (318 e 20,8%), Collecchio (259 e 22,1%) e Langhirano (242 e 21,6%).</w:t>
      </w:r>
    </w:p>
    <w:p w14:paraId="3F368DAF" w14:textId="77777777" w:rsidR="00587988" w:rsidRPr="00814E33" w:rsidRDefault="00587988" w:rsidP="00587988">
      <w:pPr>
        <w:jc w:val="both"/>
        <w:rPr>
          <w:rFonts w:ascii="Arial" w:hAnsi="Arial" w:cs="Arial"/>
          <w:sz w:val="24"/>
          <w:szCs w:val="24"/>
        </w:rPr>
      </w:pPr>
    </w:p>
    <w:p w14:paraId="36ACBC32" w14:textId="5EACC016" w:rsidR="00A10BA1" w:rsidRPr="00587988" w:rsidRDefault="00587988" w:rsidP="00587988">
      <w:pPr>
        <w:jc w:val="both"/>
        <w:rPr>
          <w:rFonts w:ascii="Arial" w:hAnsi="Arial" w:cs="Arial"/>
          <w:sz w:val="24"/>
          <w:szCs w:val="24"/>
        </w:rPr>
      </w:pPr>
      <w:r w:rsidRPr="00814E33">
        <w:rPr>
          <w:rFonts w:ascii="Arial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sectPr w:rsidR="00A10BA1" w:rsidRPr="00587988" w:rsidSect="00734DB2">
      <w:headerReference w:type="default" r:id="rId8"/>
      <w:footerReference w:type="default" r:id="rId9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C7805" w14:textId="77777777" w:rsidR="00261599" w:rsidRDefault="00261599" w:rsidP="00B326EB">
      <w:pPr>
        <w:spacing w:after="0" w:line="240" w:lineRule="auto"/>
      </w:pPr>
      <w:r>
        <w:separator/>
      </w:r>
    </w:p>
  </w:endnote>
  <w:endnote w:type="continuationSeparator" w:id="0">
    <w:p w14:paraId="59EAF313" w14:textId="77777777" w:rsidR="00261599" w:rsidRDefault="00261599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EFE" w14:textId="77777777" w:rsidR="00261599" w:rsidRDefault="00261599" w:rsidP="00B326EB">
      <w:pPr>
        <w:spacing w:after="0" w:line="240" w:lineRule="auto"/>
      </w:pPr>
      <w:r>
        <w:separator/>
      </w:r>
    </w:p>
  </w:footnote>
  <w:footnote w:type="continuationSeparator" w:id="0">
    <w:p w14:paraId="0E7267C1" w14:textId="77777777" w:rsidR="00261599" w:rsidRDefault="00261599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122EB9"/>
    <w:rsid w:val="00131973"/>
    <w:rsid w:val="00172020"/>
    <w:rsid w:val="00197DEF"/>
    <w:rsid w:val="00197DF3"/>
    <w:rsid w:val="001C3217"/>
    <w:rsid w:val="001D1A2A"/>
    <w:rsid w:val="0023439C"/>
    <w:rsid w:val="00261599"/>
    <w:rsid w:val="00267FD1"/>
    <w:rsid w:val="002A24F7"/>
    <w:rsid w:val="00331BA5"/>
    <w:rsid w:val="003D6DE9"/>
    <w:rsid w:val="00422F06"/>
    <w:rsid w:val="0046726D"/>
    <w:rsid w:val="004A3708"/>
    <w:rsid w:val="0057635E"/>
    <w:rsid w:val="00587988"/>
    <w:rsid w:val="0060251F"/>
    <w:rsid w:val="0068495A"/>
    <w:rsid w:val="00714350"/>
    <w:rsid w:val="00726A24"/>
    <w:rsid w:val="00734DB2"/>
    <w:rsid w:val="00764AEC"/>
    <w:rsid w:val="00765E5A"/>
    <w:rsid w:val="00783E20"/>
    <w:rsid w:val="007B6DFB"/>
    <w:rsid w:val="00826C94"/>
    <w:rsid w:val="00890C73"/>
    <w:rsid w:val="008F5BEC"/>
    <w:rsid w:val="00915562"/>
    <w:rsid w:val="00923EEE"/>
    <w:rsid w:val="009B12EF"/>
    <w:rsid w:val="009D0842"/>
    <w:rsid w:val="00A10BA1"/>
    <w:rsid w:val="00A621EA"/>
    <w:rsid w:val="00B27A85"/>
    <w:rsid w:val="00B326EB"/>
    <w:rsid w:val="00B62F19"/>
    <w:rsid w:val="00B90615"/>
    <w:rsid w:val="00BC5A14"/>
    <w:rsid w:val="00BD50C4"/>
    <w:rsid w:val="00BF5E9D"/>
    <w:rsid w:val="00C04A04"/>
    <w:rsid w:val="00C52204"/>
    <w:rsid w:val="00CF3283"/>
    <w:rsid w:val="00D172FC"/>
    <w:rsid w:val="00D72047"/>
    <w:rsid w:val="00DB29C8"/>
    <w:rsid w:val="00DE5A46"/>
    <w:rsid w:val="00E951EF"/>
    <w:rsid w:val="00EE57B2"/>
    <w:rsid w:val="00F70505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189C-DAE2-4B8D-8B54-0902F138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14</cp:revision>
  <dcterms:created xsi:type="dcterms:W3CDTF">2026-02-06T10:24:00Z</dcterms:created>
  <dcterms:modified xsi:type="dcterms:W3CDTF">2026-03-06T08:05:00Z</dcterms:modified>
</cp:coreProperties>
</file>