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F13C" w14:textId="77777777" w:rsidR="00864CC7" w:rsidRDefault="00864CC7" w:rsidP="00864CC7">
      <w:pPr>
        <w:pStyle w:val="NormaleWeb"/>
        <w:spacing w:before="0" w:beforeAutospacing="0" w:after="0" w:afterAutospacing="0" w:line="276" w:lineRule="auto"/>
        <w:rPr>
          <w:rStyle w:val="Enfasigrassetto"/>
          <w:sz w:val="26"/>
          <w:szCs w:val="26"/>
        </w:rPr>
      </w:pPr>
    </w:p>
    <w:p w14:paraId="250AC5E2" w14:textId="3CEFDC9B" w:rsidR="00864CC7" w:rsidRPr="00FF113A" w:rsidRDefault="00864CC7" w:rsidP="00864CC7">
      <w:pPr>
        <w:pStyle w:val="NormaleWeb"/>
        <w:spacing w:before="0" w:beforeAutospacing="0" w:after="0" w:afterAutospacing="0" w:line="276" w:lineRule="auto"/>
        <w:rPr>
          <w:rStyle w:val="Enfasigrassetto"/>
          <w:sz w:val="26"/>
          <w:szCs w:val="26"/>
        </w:rPr>
      </w:pPr>
      <w:r w:rsidRPr="00FF113A">
        <w:rPr>
          <w:rStyle w:val="Enfasigrassetto"/>
          <w:sz w:val="26"/>
          <w:szCs w:val="26"/>
        </w:rPr>
        <w:t>COMUNICATO STAMPA 7 MARZO 2026</w:t>
      </w:r>
    </w:p>
    <w:p w14:paraId="295645DF" w14:textId="77777777" w:rsidR="00864CC7" w:rsidRPr="00FF113A" w:rsidRDefault="00864CC7" w:rsidP="00864CC7">
      <w:pPr>
        <w:pStyle w:val="NormaleWeb"/>
        <w:spacing w:before="0" w:beforeAutospacing="0" w:after="0" w:afterAutospacing="0" w:line="276" w:lineRule="auto"/>
        <w:rPr>
          <w:rStyle w:val="Enfasigrassetto"/>
          <w:sz w:val="22"/>
          <w:szCs w:val="22"/>
        </w:rPr>
      </w:pPr>
    </w:p>
    <w:p w14:paraId="6DC33C86" w14:textId="77777777" w:rsidR="00864CC7" w:rsidRPr="00FF113A" w:rsidRDefault="00864CC7" w:rsidP="00864CC7">
      <w:pPr>
        <w:pStyle w:val="NormaleWeb"/>
        <w:spacing w:before="0" w:beforeAutospacing="0" w:after="0" w:afterAutospacing="0" w:line="276" w:lineRule="auto"/>
        <w:jc w:val="center"/>
        <w:rPr>
          <w:color w:val="0070C0"/>
          <w:sz w:val="32"/>
          <w:szCs w:val="32"/>
        </w:rPr>
      </w:pPr>
      <w:r w:rsidRPr="00FF113A">
        <w:rPr>
          <w:rStyle w:val="Enfasigrassetto"/>
          <w:color w:val="0070C0"/>
          <w:sz w:val="32"/>
          <w:szCs w:val="32"/>
        </w:rPr>
        <w:t>L’impresa femminile cambia passo</w:t>
      </w:r>
      <w:r w:rsidRPr="00FF113A">
        <w:rPr>
          <w:color w:val="0070C0"/>
          <w:sz w:val="32"/>
          <w:szCs w:val="32"/>
        </w:rPr>
        <w:br/>
      </w:r>
      <w:r w:rsidRPr="00FF113A">
        <w:rPr>
          <w:rStyle w:val="Enfasigrassetto"/>
          <w:color w:val="0070C0"/>
          <w:sz w:val="32"/>
          <w:szCs w:val="32"/>
        </w:rPr>
        <w:t>881 imprese in meno</w:t>
      </w:r>
      <w:r w:rsidRPr="00FF113A">
        <w:rPr>
          <w:color w:val="0070C0"/>
          <w:sz w:val="32"/>
          <w:szCs w:val="32"/>
        </w:rPr>
        <w:br/>
      </w:r>
      <w:r w:rsidRPr="00FF113A">
        <w:rPr>
          <w:rStyle w:val="Enfasigrassetto"/>
          <w:color w:val="0070C0"/>
          <w:sz w:val="32"/>
          <w:szCs w:val="32"/>
        </w:rPr>
        <w:t>185 addetti in più</w:t>
      </w:r>
      <w:r w:rsidRPr="00FF113A">
        <w:rPr>
          <w:color w:val="0070C0"/>
          <w:sz w:val="32"/>
          <w:szCs w:val="32"/>
        </w:rPr>
        <w:br/>
      </w:r>
      <w:r w:rsidRPr="00FF113A">
        <w:rPr>
          <w:rStyle w:val="Enfasigrassetto"/>
          <w:color w:val="0070C0"/>
          <w:sz w:val="32"/>
          <w:szCs w:val="32"/>
        </w:rPr>
        <w:t>Così muta in Umbria</w:t>
      </w:r>
      <w:r w:rsidRPr="00FF113A">
        <w:rPr>
          <w:color w:val="0070C0"/>
          <w:sz w:val="32"/>
          <w:szCs w:val="32"/>
        </w:rPr>
        <w:br/>
      </w:r>
      <w:r w:rsidRPr="00FF113A">
        <w:rPr>
          <w:rStyle w:val="Enfasigrassetto"/>
          <w:color w:val="0070C0"/>
          <w:sz w:val="32"/>
          <w:szCs w:val="32"/>
        </w:rPr>
        <w:t>l’impresa femminile</w:t>
      </w:r>
      <w:r w:rsidRPr="00FF113A">
        <w:rPr>
          <w:color w:val="0070C0"/>
          <w:sz w:val="32"/>
          <w:szCs w:val="32"/>
        </w:rPr>
        <w:br/>
      </w:r>
      <w:r w:rsidRPr="00FF113A">
        <w:rPr>
          <w:rStyle w:val="Enfasigrassetto"/>
          <w:color w:val="0070C0"/>
          <w:sz w:val="32"/>
          <w:szCs w:val="32"/>
        </w:rPr>
        <w:t>L’analisi 2019-2025</w:t>
      </w:r>
    </w:p>
    <w:p w14:paraId="75F5C994" w14:textId="77777777" w:rsidR="00864CC7" w:rsidRPr="00FF113A" w:rsidRDefault="00864CC7" w:rsidP="00864CC7">
      <w:pPr>
        <w:pStyle w:val="NormaleWeb"/>
        <w:spacing w:before="0" w:beforeAutospacing="0" w:after="0" w:afterAutospacing="0" w:line="276" w:lineRule="auto"/>
        <w:rPr>
          <w:rStyle w:val="Enfasigrassetto"/>
          <w:color w:val="0070C0"/>
          <w:sz w:val="22"/>
          <w:szCs w:val="22"/>
        </w:rPr>
      </w:pPr>
    </w:p>
    <w:p w14:paraId="714317FE" w14:textId="681C2115" w:rsidR="00864CC7" w:rsidRDefault="00864CC7" w:rsidP="00864CC7">
      <w:pPr>
        <w:pStyle w:val="NormaleWeb"/>
        <w:spacing w:before="0" w:beforeAutospacing="0" w:after="0" w:afterAutospacing="0" w:line="276" w:lineRule="auto"/>
        <w:rPr>
          <w:rStyle w:val="Enfasigrassetto"/>
          <w:i/>
          <w:iCs/>
          <w:color w:val="0070C0"/>
        </w:rPr>
      </w:pPr>
      <w:r w:rsidRPr="00FF113A">
        <w:rPr>
          <w:rStyle w:val="Enfasigrassetto"/>
          <w:i/>
          <w:iCs/>
          <w:color w:val="0070C0"/>
        </w:rPr>
        <w:t>Il numero scende da 20.568 a 19.687 unità e la flessione del 4,3% supera quella</w:t>
      </w:r>
      <w:r w:rsidR="007869F5">
        <w:rPr>
          <w:rStyle w:val="Enfasigrassetto"/>
          <w:i/>
          <w:iCs/>
          <w:color w:val="0070C0"/>
        </w:rPr>
        <w:t xml:space="preserve"> </w:t>
      </w:r>
      <w:r w:rsidRPr="00FF113A">
        <w:rPr>
          <w:rStyle w:val="Enfasigrassetto"/>
          <w:i/>
          <w:iCs/>
          <w:color w:val="0070C0"/>
        </w:rPr>
        <w:t>nazionale,</w:t>
      </w:r>
      <w:r>
        <w:rPr>
          <w:i/>
          <w:iCs/>
          <w:color w:val="0070C0"/>
        </w:rPr>
        <w:t xml:space="preserve"> </w:t>
      </w:r>
      <w:r w:rsidRPr="00FF113A">
        <w:rPr>
          <w:rStyle w:val="Enfasigrassetto"/>
          <w:i/>
          <w:iCs/>
          <w:color w:val="0070C0"/>
        </w:rPr>
        <w:t>ma la lettura non si ferma qui: gli addetti crescono dello 0,4% e la</w:t>
      </w:r>
      <w:r w:rsidR="007869F5">
        <w:rPr>
          <w:rStyle w:val="Enfasigrassetto"/>
          <w:i/>
          <w:iCs/>
          <w:color w:val="0070C0"/>
        </w:rPr>
        <w:t xml:space="preserve"> </w:t>
      </w:r>
      <w:r w:rsidRPr="00FF113A">
        <w:rPr>
          <w:rStyle w:val="Enfasigrassetto"/>
          <w:i/>
          <w:iCs/>
          <w:color w:val="0070C0"/>
        </w:rPr>
        <w:t>dimensione media sale del 4,8%.</w:t>
      </w:r>
      <w:r w:rsidRPr="00FF113A">
        <w:rPr>
          <w:i/>
          <w:iCs/>
          <w:color w:val="0070C0"/>
        </w:rPr>
        <w:t xml:space="preserve"> </w:t>
      </w:r>
      <w:r w:rsidRPr="00FF113A">
        <w:rPr>
          <w:rStyle w:val="Enfasigrassetto"/>
          <w:i/>
          <w:iCs/>
          <w:color w:val="0070C0"/>
        </w:rPr>
        <w:t>Aumentano i dipendenti non familiari, si riduce il</w:t>
      </w:r>
      <w:r w:rsidR="007869F5">
        <w:rPr>
          <w:rStyle w:val="Enfasigrassetto"/>
          <w:i/>
          <w:iCs/>
          <w:color w:val="0070C0"/>
        </w:rPr>
        <w:t xml:space="preserve"> </w:t>
      </w:r>
      <w:r w:rsidRPr="00FF113A">
        <w:rPr>
          <w:rStyle w:val="Enfasigrassetto"/>
          <w:i/>
          <w:iCs/>
          <w:color w:val="0070C0"/>
        </w:rPr>
        <w:t>peso del lavoro familiare</w:t>
      </w:r>
      <w:r>
        <w:rPr>
          <w:i/>
          <w:iCs/>
          <w:color w:val="0070C0"/>
        </w:rPr>
        <w:t xml:space="preserve"> </w:t>
      </w:r>
      <w:r w:rsidRPr="00FF113A">
        <w:rPr>
          <w:rStyle w:val="Enfasigrassetto"/>
          <w:i/>
          <w:iCs/>
          <w:color w:val="0070C0"/>
        </w:rPr>
        <w:t>e la fascia 2-5 addetti raccoglie il 24,2% delle imprese</w:t>
      </w:r>
      <w:r w:rsidR="007869F5">
        <w:rPr>
          <w:rStyle w:val="Enfasigrassetto"/>
          <w:i/>
          <w:iCs/>
          <w:color w:val="0070C0"/>
        </w:rPr>
        <w:t xml:space="preserve"> </w:t>
      </w:r>
      <w:r w:rsidRPr="00FF113A">
        <w:rPr>
          <w:rStyle w:val="Enfasigrassetto"/>
          <w:i/>
          <w:iCs/>
          <w:color w:val="0070C0"/>
        </w:rPr>
        <w:t>femminili,</w:t>
      </w:r>
      <w:r w:rsidRPr="00FF113A">
        <w:rPr>
          <w:i/>
          <w:iCs/>
          <w:color w:val="0070C0"/>
        </w:rPr>
        <w:t xml:space="preserve"> </w:t>
      </w:r>
      <w:r w:rsidRPr="00FF113A">
        <w:rPr>
          <w:rStyle w:val="Enfasigrassetto"/>
          <w:i/>
          <w:iCs/>
          <w:color w:val="0070C0"/>
        </w:rPr>
        <w:t>contro il 22,4% delle non femminili.</w:t>
      </w:r>
      <w:r w:rsidRPr="00FF113A">
        <w:rPr>
          <w:i/>
          <w:iCs/>
          <w:color w:val="0070C0"/>
        </w:rPr>
        <w:t xml:space="preserve"> </w:t>
      </w:r>
      <w:r w:rsidRPr="00FF113A">
        <w:rPr>
          <w:b/>
          <w:bCs/>
          <w:i/>
          <w:iCs/>
          <w:color w:val="0070C0"/>
        </w:rPr>
        <w:t>Più spazio nei servizi avanzati.</w:t>
      </w:r>
      <w:r w:rsidRPr="00FF113A">
        <w:rPr>
          <w:i/>
          <w:iCs/>
          <w:color w:val="0070C0"/>
        </w:rPr>
        <w:t xml:space="preserve"> </w:t>
      </w:r>
      <w:r w:rsidRPr="00FF113A">
        <w:rPr>
          <w:rStyle w:val="Enfasigrassetto"/>
          <w:i/>
          <w:iCs/>
          <w:color w:val="0070C0"/>
        </w:rPr>
        <w:t>Son</w:t>
      </w:r>
      <w:r>
        <w:rPr>
          <w:rStyle w:val="Enfasigrassetto"/>
          <w:i/>
          <w:iCs/>
          <w:color w:val="0070C0"/>
        </w:rPr>
        <w:t>o</w:t>
      </w:r>
      <w:r w:rsidRPr="00FF113A">
        <w:rPr>
          <w:rStyle w:val="Enfasigrassetto"/>
          <w:i/>
          <w:iCs/>
          <w:color w:val="0070C0"/>
        </w:rPr>
        <w:t xml:space="preserve"> i</w:t>
      </w:r>
      <w:r w:rsidR="007869F5">
        <w:rPr>
          <w:rStyle w:val="Enfasigrassetto"/>
          <w:i/>
          <w:iCs/>
          <w:color w:val="0070C0"/>
        </w:rPr>
        <w:t xml:space="preserve"> </w:t>
      </w:r>
      <w:r w:rsidRPr="00FF113A">
        <w:rPr>
          <w:rStyle w:val="Enfasigrassetto"/>
          <w:i/>
          <w:iCs/>
          <w:color w:val="0070C0"/>
        </w:rPr>
        <w:t>segni di un sistema meno esteso, ma mediamente più robusto.</w:t>
      </w:r>
    </w:p>
    <w:p w14:paraId="35FC5466" w14:textId="77777777" w:rsidR="00864CC7" w:rsidRDefault="00864CC7" w:rsidP="00864CC7">
      <w:pPr>
        <w:pStyle w:val="NormaleWeb"/>
        <w:spacing w:before="0" w:beforeAutospacing="0" w:after="0" w:afterAutospacing="0" w:line="276" w:lineRule="auto"/>
        <w:rPr>
          <w:rStyle w:val="Enfasigrassetto"/>
          <w:i/>
          <w:iCs/>
          <w:color w:val="0070C0"/>
        </w:rPr>
      </w:pPr>
    </w:p>
    <w:p w14:paraId="2C3EA0E7" w14:textId="77777777" w:rsidR="00864CC7" w:rsidRPr="002A33A1" w:rsidRDefault="00864CC7" w:rsidP="00864CC7">
      <w:pPr>
        <w:pStyle w:val="NormaleWeb"/>
        <w:spacing w:before="0" w:beforeAutospacing="0" w:after="0" w:afterAutospacing="0" w:line="276" w:lineRule="auto"/>
        <w:rPr>
          <w:rStyle w:val="Enfasigrassetto"/>
          <w:sz w:val="22"/>
          <w:szCs w:val="22"/>
        </w:rPr>
      </w:pPr>
      <w:r w:rsidRPr="00FF113A">
        <w:rPr>
          <w:rStyle w:val="Enfasigrassetto"/>
        </w:rPr>
        <w:t>La dichiarazione</w:t>
      </w:r>
    </w:p>
    <w:p w14:paraId="79AF7B35" w14:textId="77777777" w:rsidR="00864CC7" w:rsidRPr="002A33A1" w:rsidRDefault="00864CC7" w:rsidP="00864CC7">
      <w:pPr>
        <w:pStyle w:val="NormaleWeb"/>
        <w:spacing w:line="276" w:lineRule="auto"/>
        <w:rPr>
          <w:sz w:val="22"/>
          <w:szCs w:val="22"/>
        </w:rPr>
      </w:pPr>
      <w:r w:rsidRPr="002A33A1">
        <w:rPr>
          <w:rStyle w:val="Enfasigrassetto"/>
          <w:sz w:val="22"/>
          <w:szCs w:val="22"/>
        </w:rPr>
        <w:t xml:space="preserve">Giorgio Mencaroni, Presidente della Camera di Commercio dell’Umbria: </w:t>
      </w:r>
      <w:r w:rsidRPr="002A33A1">
        <w:rPr>
          <w:rStyle w:val="Enfasicorsivo"/>
          <w:sz w:val="22"/>
          <w:szCs w:val="22"/>
        </w:rPr>
        <w:t>“I dati del 2025 ci consegnano un quadro che merita attenzione, perché mostrano come l’imprenditoria femminile umbra stia evolvendo verso forme mediamente più strutturate e più solide. Accanto a questa trasformazione, considero particolarmente prezioso il lavoro svolto dal Comitato Imprenditoria Femminile della Camera di Commercio dell’Umbria, che rappresenta un punto di riferimento concreto per molte imprese guidate da donne. Il CIF svolge un’attività importante di animazione, ascolto, orientamento e promozione, creando occasioni di incontro, crescita e consapevolezza. È un presidio utile non solo per accompagnare chi è già sul mercato, ma anche per incoraggiare nuove iniziative imprenditoriali. In una fase in cui la qualità, le competenze e la capacità di consolidarsi diventano sempre più decisive, questo lavoro di accompagnamento ha un valore strategico. Rafforzare l’impresa femminile significa infatti rafforzare l’intero sistema economico regionale</w:t>
      </w:r>
      <w:r>
        <w:rPr>
          <w:rStyle w:val="Enfasicorsivo"/>
          <w:sz w:val="22"/>
          <w:szCs w:val="22"/>
        </w:rPr>
        <w:t>”.</w:t>
      </w:r>
    </w:p>
    <w:p w14:paraId="5C16906C"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Meno imprese, ma non meno forza</w:t>
      </w:r>
    </w:p>
    <w:p w14:paraId="68AF55ED"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Le imprese femminili umbre diminuiscono, ma non si indeboliscono. È questo il messaggio più netto che emerge dall’elaborazione della Camera di Commercio dell’Umbria, condotta in parallelo con l’analisi nazionale di Unioncamere in vista della Giornata internazionale dell’8 marzo.</w:t>
      </w:r>
    </w:p>
    <w:p w14:paraId="29804502"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Tra il quarto trimestre del 2019, ultimo anno prima del Covid, e il quarto trimestre del 2025, le imprese femminili attive in Umbria passano da 20.568 a 19.687: </w:t>
      </w:r>
      <w:r w:rsidRPr="00FF113A">
        <w:rPr>
          <w:rStyle w:val="Enfasigrassetto"/>
          <w:sz w:val="22"/>
          <w:szCs w:val="22"/>
        </w:rPr>
        <w:t>881 in meno</w:t>
      </w:r>
      <w:r w:rsidRPr="00FF113A">
        <w:rPr>
          <w:sz w:val="22"/>
          <w:szCs w:val="22"/>
        </w:rPr>
        <w:t xml:space="preserve">, pari a un calo del </w:t>
      </w:r>
      <w:r w:rsidRPr="00FF113A">
        <w:rPr>
          <w:rStyle w:val="Enfasigrassetto"/>
          <w:sz w:val="22"/>
          <w:szCs w:val="22"/>
        </w:rPr>
        <w:t>4,3%</w:t>
      </w:r>
      <w:r w:rsidRPr="00FF113A">
        <w:rPr>
          <w:sz w:val="22"/>
          <w:szCs w:val="22"/>
        </w:rPr>
        <w:t xml:space="preserve">, più marcato rispetto al </w:t>
      </w:r>
      <w:r w:rsidRPr="00FF113A">
        <w:rPr>
          <w:rStyle w:val="Enfasigrassetto"/>
          <w:sz w:val="22"/>
          <w:szCs w:val="22"/>
        </w:rPr>
        <w:t>-1,7% nazionale</w:t>
      </w:r>
      <w:r w:rsidRPr="00FF113A">
        <w:rPr>
          <w:sz w:val="22"/>
          <w:szCs w:val="22"/>
        </w:rPr>
        <w:t>. Ma questo arretramento numerico non restituisce da solo il senso del cambiamento. Perché dentro un perimetro più ristretto sta emergendo un tessuto di imprese mediamente più solido.</w:t>
      </w:r>
    </w:p>
    <w:p w14:paraId="38E42462" w14:textId="77777777" w:rsidR="00864CC7" w:rsidRPr="00FF113A" w:rsidRDefault="00864CC7" w:rsidP="00864CC7">
      <w:pPr>
        <w:pStyle w:val="NormaleWeb"/>
        <w:spacing w:before="0" w:beforeAutospacing="0" w:after="0" w:afterAutospacing="0" w:line="276" w:lineRule="auto"/>
        <w:rPr>
          <w:rStyle w:val="Enfasigrassetto"/>
          <w:color w:val="0070C0"/>
          <w:sz w:val="22"/>
          <w:szCs w:val="22"/>
        </w:rPr>
      </w:pPr>
    </w:p>
    <w:p w14:paraId="2354A875"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Tiene l’occupazione, cresce la dimensione media</w:t>
      </w:r>
    </w:p>
    <w:p w14:paraId="01CF56B7"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lastRenderedPageBreak/>
        <w:t xml:space="preserve">Il primo dato che colpisce è quello degli addetti. A fronte della diminuzione delle imprese, l’occupazione complessiva non cala, ma cresce leggermente: </w:t>
      </w:r>
      <w:r w:rsidRPr="00FF113A">
        <w:rPr>
          <w:rStyle w:val="Enfasigrassetto"/>
          <w:sz w:val="22"/>
          <w:szCs w:val="22"/>
        </w:rPr>
        <w:t>+185 addetti</w:t>
      </w:r>
      <w:r w:rsidRPr="00FF113A">
        <w:rPr>
          <w:sz w:val="22"/>
          <w:szCs w:val="22"/>
        </w:rPr>
        <w:t xml:space="preserve">, pari al </w:t>
      </w:r>
      <w:r w:rsidRPr="00FF113A">
        <w:rPr>
          <w:rStyle w:val="Enfasigrassetto"/>
          <w:sz w:val="22"/>
          <w:szCs w:val="22"/>
        </w:rPr>
        <w:t>+0,4%</w:t>
      </w:r>
      <w:r w:rsidRPr="00FF113A">
        <w:rPr>
          <w:sz w:val="22"/>
          <w:szCs w:val="22"/>
        </w:rPr>
        <w:t xml:space="preserve"> tra il 2019 e il 2025. È un segnale importante, perché indica che il sistema non si è semplicemente ridotto: si è riorganizzato.</w:t>
      </w:r>
    </w:p>
    <w:p w14:paraId="0A3E6587"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Da qui discende il secondo elemento chiave: la </w:t>
      </w:r>
      <w:r w:rsidRPr="00FF113A">
        <w:rPr>
          <w:rStyle w:val="Enfasigrassetto"/>
          <w:sz w:val="22"/>
          <w:szCs w:val="22"/>
        </w:rPr>
        <w:t>dimensione media</w:t>
      </w:r>
      <w:r w:rsidRPr="00FF113A">
        <w:rPr>
          <w:sz w:val="22"/>
          <w:szCs w:val="22"/>
        </w:rPr>
        <w:t xml:space="preserve"> delle imprese femminili umbre sale da </w:t>
      </w:r>
      <w:r w:rsidRPr="00FF113A">
        <w:rPr>
          <w:rStyle w:val="Enfasigrassetto"/>
          <w:sz w:val="22"/>
          <w:szCs w:val="22"/>
        </w:rPr>
        <w:t>2,6 a 2,7 addetti per impresa</w:t>
      </w:r>
      <w:r w:rsidRPr="00FF113A">
        <w:rPr>
          <w:sz w:val="22"/>
          <w:szCs w:val="22"/>
        </w:rPr>
        <w:t xml:space="preserve">, con un aumento del </w:t>
      </w:r>
      <w:r w:rsidRPr="00FF113A">
        <w:rPr>
          <w:rStyle w:val="Enfasigrassetto"/>
          <w:sz w:val="22"/>
          <w:szCs w:val="22"/>
        </w:rPr>
        <w:t>4,8%</w:t>
      </w:r>
      <w:r w:rsidRPr="00FF113A">
        <w:rPr>
          <w:sz w:val="22"/>
          <w:szCs w:val="22"/>
        </w:rPr>
        <w:t xml:space="preserve">, sostanzialmente in linea con il dato italiano, pari al </w:t>
      </w:r>
      <w:r w:rsidRPr="00FF113A">
        <w:rPr>
          <w:rStyle w:val="Enfasigrassetto"/>
          <w:sz w:val="22"/>
          <w:szCs w:val="22"/>
        </w:rPr>
        <w:t>+4,9%</w:t>
      </w:r>
      <w:r w:rsidRPr="00FF113A">
        <w:rPr>
          <w:sz w:val="22"/>
          <w:szCs w:val="22"/>
        </w:rPr>
        <w:t>. Non basta ancora per colmare il divario con la media nazionale, che resta più alta, ma mostra con chiarezza una traiettoria di consolidamento.</w:t>
      </w:r>
    </w:p>
    <w:p w14:paraId="16C9A49E" w14:textId="77777777" w:rsidR="00864CC7" w:rsidRDefault="00864CC7" w:rsidP="00864CC7">
      <w:pPr>
        <w:pStyle w:val="NormaleWeb"/>
        <w:spacing w:before="0" w:beforeAutospacing="0" w:after="0" w:afterAutospacing="0" w:line="276" w:lineRule="auto"/>
        <w:rPr>
          <w:rStyle w:val="Enfasigrassetto"/>
          <w:sz w:val="22"/>
          <w:szCs w:val="22"/>
        </w:rPr>
      </w:pPr>
    </w:p>
    <w:p w14:paraId="50BD1130"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Meno lavoro familiare, più impresa organizzata</w:t>
      </w:r>
    </w:p>
    <w:p w14:paraId="00493A31"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Il rafforzamento appare ancora più evidente se si guarda alla composizione del lavoro. Gli addetti subordinati, cioè i </w:t>
      </w:r>
      <w:r w:rsidRPr="00FF113A">
        <w:rPr>
          <w:rStyle w:val="Enfasigrassetto"/>
          <w:sz w:val="22"/>
          <w:szCs w:val="22"/>
        </w:rPr>
        <w:t>dipendenti non familiari</w:t>
      </w:r>
      <w:r w:rsidRPr="00FF113A">
        <w:rPr>
          <w:sz w:val="22"/>
          <w:szCs w:val="22"/>
        </w:rPr>
        <w:t xml:space="preserve">, passano da </w:t>
      </w:r>
      <w:r w:rsidRPr="00FF113A">
        <w:rPr>
          <w:rStyle w:val="Enfasigrassetto"/>
          <w:sz w:val="22"/>
          <w:szCs w:val="22"/>
        </w:rPr>
        <w:t>33.362 a 35.637</w:t>
      </w:r>
      <w:r w:rsidRPr="00FF113A">
        <w:rPr>
          <w:sz w:val="22"/>
          <w:szCs w:val="22"/>
        </w:rPr>
        <w:t xml:space="preserve">, con una crescita del </w:t>
      </w:r>
      <w:r w:rsidRPr="00FF113A">
        <w:rPr>
          <w:rStyle w:val="Enfasigrassetto"/>
          <w:sz w:val="22"/>
          <w:szCs w:val="22"/>
        </w:rPr>
        <w:t>6,8%</w:t>
      </w:r>
      <w:r w:rsidRPr="00FF113A">
        <w:rPr>
          <w:sz w:val="22"/>
          <w:szCs w:val="22"/>
        </w:rPr>
        <w:t xml:space="preserve">. Al contrario, gli addetti familiari scendono da </w:t>
      </w:r>
      <w:r w:rsidRPr="00FF113A">
        <w:rPr>
          <w:rStyle w:val="Enfasigrassetto"/>
          <w:sz w:val="22"/>
          <w:szCs w:val="22"/>
        </w:rPr>
        <w:t>19.344 a 17.254</w:t>
      </w:r>
      <w:r w:rsidRPr="00FF113A">
        <w:rPr>
          <w:sz w:val="22"/>
          <w:szCs w:val="22"/>
        </w:rPr>
        <w:t xml:space="preserve">, con una flessione del </w:t>
      </w:r>
      <w:r w:rsidRPr="00FF113A">
        <w:rPr>
          <w:rStyle w:val="Enfasigrassetto"/>
          <w:sz w:val="22"/>
          <w:szCs w:val="22"/>
        </w:rPr>
        <w:t>10,8%</w:t>
      </w:r>
      <w:r w:rsidRPr="00FF113A">
        <w:rPr>
          <w:sz w:val="22"/>
          <w:szCs w:val="22"/>
        </w:rPr>
        <w:t>.</w:t>
      </w:r>
    </w:p>
    <w:p w14:paraId="144A1A35"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È un passaggio decisivo. Vuol dire che una parte dell’imprenditoria femminile si sta spostando da un modello più domestico e </w:t>
      </w:r>
      <w:proofErr w:type="spellStart"/>
      <w:r w:rsidRPr="00FF113A">
        <w:rPr>
          <w:sz w:val="22"/>
          <w:szCs w:val="22"/>
        </w:rPr>
        <w:t>microfamiliare</w:t>
      </w:r>
      <w:proofErr w:type="spellEnd"/>
      <w:r w:rsidRPr="00FF113A">
        <w:rPr>
          <w:sz w:val="22"/>
          <w:szCs w:val="22"/>
        </w:rPr>
        <w:t xml:space="preserve"> a un modello più strutturato, fondato su rapporti di lavoro esterni e su un’organizzazione più definita. In questo senso, la crescita qualitativa appare difficilmente contestabile.</w:t>
      </w:r>
    </w:p>
    <w:p w14:paraId="79DC23C4"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Anche il dato sui soli dipendenti veri e propri conferma la tendenza: in Umbria si passa da </w:t>
      </w:r>
      <w:r w:rsidRPr="00FF113A">
        <w:rPr>
          <w:rStyle w:val="Enfasigrassetto"/>
          <w:sz w:val="22"/>
          <w:szCs w:val="22"/>
        </w:rPr>
        <w:t>1,62 a 1,81 dipendenti non familiari per impresa femminile</w:t>
      </w:r>
      <w:r w:rsidRPr="00FF113A">
        <w:rPr>
          <w:sz w:val="22"/>
          <w:szCs w:val="22"/>
        </w:rPr>
        <w:t xml:space="preserve">, con un incremento del </w:t>
      </w:r>
      <w:r w:rsidRPr="00FF113A">
        <w:rPr>
          <w:rStyle w:val="Enfasigrassetto"/>
          <w:sz w:val="22"/>
          <w:szCs w:val="22"/>
        </w:rPr>
        <w:t>10,4%</w:t>
      </w:r>
      <w:r w:rsidRPr="00FF113A">
        <w:rPr>
          <w:sz w:val="22"/>
          <w:szCs w:val="22"/>
        </w:rPr>
        <w:t xml:space="preserve">, superiore al </w:t>
      </w:r>
      <w:r w:rsidRPr="00FF113A">
        <w:rPr>
          <w:rStyle w:val="Enfasigrassetto"/>
          <w:sz w:val="22"/>
          <w:szCs w:val="22"/>
        </w:rPr>
        <w:t>+9,2% nazionale</w:t>
      </w:r>
      <w:r w:rsidRPr="00FF113A">
        <w:rPr>
          <w:sz w:val="22"/>
          <w:szCs w:val="22"/>
        </w:rPr>
        <w:t xml:space="preserve">. Resta però un ritardo rispetto alla media italiana, che si attesta a </w:t>
      </w:r>
      <w:r w:rsidRPr="00FF113A">
        <w:rPr>
          <w:rStyle w:val="Enfasigrassetto"/>
          <w:sz w:val="22"/>
          <w:szCs w:val="22"/>
        </w:rPr>
        <w:t>2,03</w:t>
      </w:r>
      <w:r w:rsidRPr="00FF113A">
        <w:rPr>
          <w:sz w:val="22"/>
          <w:szCs w:val="22"/>
        </w:rPr>
        <w:t>.</w:t>
      </w:r>
    </w:p>
    <w:p w14:paraId="0D550D79" w14:textId="77777777" w:rsidR="00864CC7" w:rsidRDefault="00864CC7" w:rsidP="00864CC7">
      <w:pPr>
        <w:pStyle w:val="NormaleWeb"/>
        <w:spacing w:before="0" w:beforeAutospacing="0" w:after="0" w:afterAutospacing="0" w:line="276" w:lineRule="auto"/>
        <w:rPr>
          <w:rStyle w:val="Enfasigrassetto"/>
          <w:sz w:val="22"/>
          <w:szCs w:val="22"/>
        </w:rPr>
      </w:pPr>
    </w:p>
    <w:p w14:paraId="12F29CF9"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La fascia 2-5 addetti è il segnale più interessante</w:t>
      </w:r>
    </w:p>
    <w:p w14:paraId="007CB0E9"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C’è poi un dato che merita di essere evidenziato più di ogni altro. In Umbria, nella fascia tra </w:t>
      </w:r>
      <w:r w:rsidRPr="00FF113A">
        <w:rPr>
          <w:rStyle w:val="Enfasigrassetto"/>
          <w:sz w:val="22"/>
          <w:szCs w:val="22"/>
        </w:rPr>
        <w:t>2 e 5 addetti</w:t>
      </w:r>
      <w:r w:rsidRPr="00FF113A">
        <w:rPr>
          <w:sz w:val="22"/>
          <w:szCs w:val="22"/>
        </w:rPr>
        <w:t xml:space="preserve">, la quota delle imprese femminili </w:t>
      </w:r>
      <w:r>
        <w:rPr>
          <w:sz w:val="22"/>
          <w:szCs w:val="22"/>
        </w:rPr>
        <w:t xml:space="preserve">sale </w:t>
      </w:r>
      <w:r w:rsidRPr="00FF113A">
        <w:rPr>
          <w:sz w:val="22"/>
          <w:szCs w:val="22"/>
        </w:rPr>
        <w:t xml:space="preserve">al </w:t>
      </w:r>
      <w:r w:rsidRPr="00FF113A">
        <w:rPr>
          <w:rStyle w:val="Enfasigrassetto"/>
          <w:sz w:val="22"/>
          <w:szCs w:val="22"/>
        </w:rPr>
        <w:t>24,2%</w:t>
      </w:r>
      <w:r w:rsidRPr="00FF113A">
        <w:rPr>
          <w:sz w:val="22"/>
          <w:szCs w:val="22"/>
        </w:rPr>
        <w:t xml:space="preserve">, contro il </w:t>
      </w:r>
      <w:r w:rsidRPr="00FF113A">
        <w:rPr>
          <w:rStyle w:val="Enfasigrassetto"/>
          <w:sz w:val="22"/>
          <w:szCs w:val="22"/>
        </w:rPr>
        <w:t>22,4%</w:t>
      </w:r>
      <w:r w:rsidRPr="00FF113A">
        <w:rPr>
          <w:sz w:val="22"/>
          <w:szCs w:val="22"/>
        </w:rPr>
        <w:t xml:space="preserve"> delle imprese non femminili. È un elemento molto significativo, perché segnala una presenza relativamente più forte proprio nella classe dimensionale in cui l’attività comincia a strutturarsi davvero.</w:t>
      </w:r>
    </w:p>
    <w:p w14:paraId="4A9B93D1"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Sopra questa soglia la presenza femminile resta più rarefatta rispetto a quella maschile, ma il miglioramento registrato nel periodo 2019-2025 è netto. In altre parole, il divario non è ancora colmato, ma il terreno recuperato c’è e si vede.</w:t>
      </w:r>
    </w:p>
    <w:p w14:paraId="4D82831B" w14:textId="77777777" w:rsidR="00864CC7" w:rsidRDefault="00864CC7" w:rsidP="00864CC7">
      <w:pPr>
        <w:pStyle w:val="NormaleWeb"/>
        <w:spacing w:before="0" w:beforeAutospacing="0" w:after="0" w:afterAutospacing="0" w:line="276" w:lineRule="auto"/>
        <w:rPr>
          <w:rStyle w:val="Enfasigrassetto"/>
          <w:sz w:val="22"/>
          <w:szCs w:val="22"/>
        </w:rPr>
      </w:pPr>
    </w:p>
    <w:p w14:paraId="22EC815F"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Meno microimprese, più aziende solide</w:t>
      </w:r>
    </w:p>
    <w:p w14:paraId="662BD5D4"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Un altro indizio del rafforzamento è nella distribuzione per classi di addetti. Diminuiscono le imprese femminili più piccole, quelle da </w:t>
      </w:r>
      <w:r w:rsidRPr="00FF113A">
        <w:rPr>
          <w:rStyle w:val="Enfasigrassetto"/>
          <w:sz w:val="22"/>
          <w:szCs w:val="22"/>
        </w:rPr>
        <w:t>0 a 9 addetti</w:t>
      </w:r>
      <w:r w:rsidRPr="00FF113A">
        <w:rPr>
          <w:sz w:val="22"/>
          <w:szCs w:val="22"/>
        </w:rPr>
        <w:t xml:space="preserve">, mentre crescono, anche se in numeri assoluti contenuti, quelle di dimensione superiore. È la stessa logica che Unioncamere rileva a livello nazionale quando parla di un </w:t>
      </w:r>
      <w:r w:rsidRPr="00FF113A">
        <w:rPr>
          <w:rStyle w:val="Enfasigrassetto"/>
          <w:sz w:val="22"/>
          <w:szCs w:val="22"/>
        </w:rPr>
        <w:t>“</w:t>
      </w:r>
      <w:r w:rsidRPr="00FF113A">
        <w:rPr>
          <w:rStyle w:val="Enfasigrassetto"/>
          <w:i/>
          <w:iCs/>
          <w:sz w:val="22"/>
          <w:szCs w:val="22"/>
        </w:rPr>
        <w:t>salto di qualità”</w:t>
      </w:r>
      <w:r w:rsidRPr="00FF113A">
        <w:rPr>
          <w:i/>
          <w:iCs/>
          <w:sz w:val="22"/>
          <w:szCs w:val="22"/>
        </w:rPr>
        <w:t>:</w:t>
      </w:r>
      <w:r w:rsidRPr="00FF113A">
        <w:rPr>
          <w:sz w:val="22"/>
          <w:szCs w:val="22"/>
        </w:rPr>
        <w:t xml:space="preserve"> meno imprese piccolissime, più aziende capaci di reggere meglio il mercato.</w:t>
      </w:r>
    </w:p>
    <w:p w14:paraId="3AB70852"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A questa tendenza si accompagna anche una maggiore incidenza delle </w:t>
      </w:r>
      <w:r w:rsidRPr="00FF113A">
        <w:rPr>
          <w:rStyle w:val="Enfasigrassetto"/>
          <w:sz w:val="22"/>
          <w:szCs w:val="22"/>
        </w:rPr>
        <w:t>società di capitali</w:t>
      </w:r>
      <w:r w:rsidRPr="00FF113A">
        <w:rPr>
          <w:sz w:val="22"/>
          <w:szCs w:val="22"/>
        </w:rPr>
        <w:t>, segnale di una struttura giuridica più solida e di una migliore attitudine a sostenere investimenti, crescita e organizzazione.</w:t>
      </w:r>
    </w:p>
    <w:p w14:paraId="1AC7179F" w14:textId="77777777" w:rsidR="00864CC7" w:rsidRDefault="00864CC7" w:rsidP="00864CC7">
      <w:pPr>
        <w:pStyle w:val="NormaleWeb"/>
        <w:spacing w:before="0" w:beforeAutospacing="0" w:after="0" w:afterAutospacing="0" w:line="276" w:lineRule="auto"/>
        <w:rPr>
          <w:rStyle w:val="Enfasigrassetto"/>
          <w:sz w:val="22"/>
          <w:szCs w:val="22"/>
        </w:rPr>
      </w:pPr>
    </w:p>
    <w:p w14:paraId="62E1DC77"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Resta forte il radicamento nei settori tradizionali</w:t>
      </w:r>
    </w:p>
    <w:p w14:paraId="0DD3B9CB"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lastRenderedPageBreak/>
        <w:t>Il cuore dell’imprenditoria femminile umbra continua a battere nei settori che storicamente ne hanno sostenuto la presenza. In testa c’è l’</w:t>
      </w:r>
      <w:r w:rsidRPr="00FF113A">
        <w:rPr>
          <w:rStyle w:val="Enfasigrassetto"/>
          <w:sz w:val="22"/>
          <w:szCs w:val="22"/>
        </w:rPr>
        <w:t>agricoltura</w:t>
      </w:r>
      <w:r w:rsidRPr="00FF113A">
        <w:rPr>
          <w:sz w:val="22"/>
          <w:szCs w:val="22"/>
        </w:rPr>
        <w:t xml:space="preserve">, con </w:t>
      </w:r>
      <w:r w:rsidRPr="00FF113A">
        <w:rPr>
          <w:rStyle w:val="Enfasigrassetto"/>
          <w:sz w:val="22"/>
          <w:szCs w:val="22"/>
        </w:rPr>
        <w:t>4.895 imprese attive femminili</w:t>
      </w:r>
      <w:r w:rsidRPr="00FF113A">
        <w:rPr>
          <w:sz w:val="22"/>
          <w:szCs w:val="22"/>
        </w:rPr>
        <w:t xml:space="preserve"> nel quarto trimestre 2025. Seguono il </w:t>
      </w:r>
      <w:r w:rsidRPr="00FF113A">
        <w:rPr>
          <w:rStyle w:val="Enfasigrassetto"/>
          <w:sz w:val="22"/>
          <w:szCs w:val="22"/>
        </w:rPr>
        <w:t>commercio</w:t>
      </w:r>
      <w:r w:rsidRPr="00FF113A">
        <w:rPr>
          <w:sz w:val="22"/>
          <w:szCs w:val="22"/>
        </w:rPr>
        <w:t xml:space="preserve"> con </w:t>
      </w:r>
      <w:r w:rsidRPr="00FF113A">
        <w:rPr>
          <w:rStyle w:val="Enfasigrassetto"/>
          <w:sz w:val="22"/>
          <w:szCs w:val="22"/>
        </w:rPr>
        <w:t>2.892 imprese</w:t>
      </w:r>
      <w:r w:rsidRPr="00FF113A">
        <w:rPr>
          <w:sz w:val="22"/>
          <w:szCs w:val="22"/>
        </w:rPr>
        <w:t xml:space="preserve">, le </w:t>
      </w:r>
      <w:r w:rsidRPr="00FF113A">
        <w:rPr>
          <w:rStyle w:val="Enfasigrassetto"/>
          <w:sz w:val="22"/>
          <w:szCs w:val="22"/>
        </w:rPr>
        <w:t>altre attività di servizi</w:t>
      </w:r>
      <w:r w:rsidRPr="00FF113A">
        <w:rPr>
          <w:sz w:val="22"/>
          <w:szCs w:val="22"/>
        </w:rPr>
        <w:t xml:space="preserve">, soprattutto servizi alla persona, con </w:t>
      </w:r>
      <w:r w:rsidRPr="00FF113A">
        <w:rPr>
          <w:rStyle w:val="Enfasigrassetto"/>
          <w:sz w:val="22"/>
          <w:szCs w:val="22"/>
        </w:rPr>
        <w:t>2.373</w:t>
      </w:r>
      <w:r w:rsidRPr="00FF113A">
        <w:rPr>
          <w:sz w:val="22"/>
          <w:szCs w:val="22"/>
        </w:rPr>
        <w:t xml:space="preserve">, e le attività di </w:t>
      </w:r>
      <w:r w:rsidRPr="00FF113A">
        <w:rPr>
          <w:rStyle w:val="Enfasigrassetto"/>
          <w:sz w:val="22"/>
          <w:szCs w:val="22"/>
        </w:rPr>
        <w:t>alloggio e ristorazione</w:t>
      </w:r>
      <w:r w:rsidRPr="00FF113A">
        <w:rPr>
          <w:sz w:val="22"/>
          <w:szCs w:val="22"/>
        </w:rPr>
        <w:t xml:space="preserve"> con </w:t>
      </w:r>
      <w:r w:rsidRPr="00FF113A">
        <w:rPr>
          <w:rStyle w:val="Enfasigrassetto"/>
          <w:sz w:val="22"/>
          <w:szCs w:val="22"/>
        </w:rPr>
        <w:t>2.260</w:t>
      </w:r>
      <w:r w:rsidRPr="00FF113A">
        <w:rPr>
          <w:sz w:val="22"/>
          <w:szCs w:val="22"/>
        </w:rPr>
        <w:t>.</w:t>
      </w:r>
    </w:p>
    <w:p w14:paraId="0E8B5E31"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Sono numeri che confermano un forte radicamento nei comparti tradizionali, ma il quadro non si ferma qui.</w:t>
      </w:r>
    </w:p>
    <w:p w14:paraId="13A92F2E" w14:textId="77777777" w:rsidR="00864CC7" w:rsidRDefault="00864CC7" w:rsidP="00864CC7">
      <w:pPr>
        <w:pStyle w:val="NormaleWeb"/>
        <w:spacing w:before="0" w:beforeAutospacing="0" w:after="0" w:afterAutospacing="0" w:line="276" w:lineRule="auto"/>
        <w:rPr>
          <w:rStyle w:val="Enfasigrassetto"/>
          <w:sz w:val="22"/>
          <w:szCs w:val="22"/>
        </w:rPr>
      </w:pPr>
    </w:p>
    <w:p w14:paraId="5C83C616"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Più presenza nei servizi avanzati</w:t>
      </w:r>
    </w:p>
    <w:p w14:paraId="465313AE"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Il cambiamento più interessante riguarda infatti la crescita nei comparti del </w:t>
      </w:r>
      <w:r w:rsidRPr="00FF113A">
        <w:rPr>
          <w:rStyle w:val="Enfasigrassetto"/>
          <w:sz w:val="22"/>
          <w:szCs w:val="22"/>
        </w:rPr>
        <w:t>terziario avanzato</w:t>
      </w:r>
      <w:r w:rsidRPr="00FF113A">
        <w:rPr>
          <w:sz w:val="22"/>
          <w:szCs w:val="22"/>
        </w:rPr>
        <w:t xml:space="preserve">, dove la presenza femminile resta minoritaria ma appare sempre più visibile. Nel quarto trimestre 2025 si contano </w:t>
      </w:r>
      <w:r w:rsidRPr="00FF113A">
        <w:rPr>
          <w:rStyle w:val="Enfasigrassetto"/>
          <w:sz w:val="22"/>
          <w:szCs w:val="22"/>
        </w:rPr>
        <w:t>593 imprese femminili</w:t>
      </w:r>
      <w:r w:rsidRPr="00FF113A">
        <w:rPr>
          <w:sz w:val="22"/>
          <w:szCs w:val="22"/>
        </w:rPr>
        <w:t xml:space="preserve"> nelle attività professionali, scientifiche e tecniche, </w:t>
      </w:r>
      <w:r w:rsidRPr="00FF113A">
        <w:rPr>
          <w:rStyle w:val="Enfasigrassetto"/>
          <w:sz w:val="22"/>
          <w:szCs w:val="22"/>
        </w:rPr>
        <w:t>834</w:t>
      </w:r>
      <w:r w:rsidRPr="00FF113A">
        <w:rPr>
          <w:sz w:val="22"/>
          <w:szCs w:val="22"/>
        </w:rPr>
        <w:t xml:space="preserve"> nelle attività amministrative e nei servizi di supporto, </w:t>
      </w:r>
      <w:r w:rsidRPr="00FF113A">
        <w:rPr>
          <w:rStyle w:val="Enfasigrassetto"/>
          <w:sz w:val="22"/>
          <w:szCs w:val="22"/>
        </w:rPr>
        <w:t>350</w:t>
      </w:r>
      <w:r w:rsidRPr="00FF113A">
        <w:rPr>
          <w:sz w:val="22"/>
          <w:szCs w:val="22"/>
        </w:rPr>
        <w:t xml:space="preserve"> nelle telecomunicazioni, programmazione e consulenza informatica.</w:t>
      </w:r>
    </w:p>
    <w:p w14:paraId="7C26E44E"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Nel 2019, in alcune di queste aree, la presenza delle imprese femminili era molto più contenuta. Oggi il quadro racconta un ingresso più deciso in settori che parlano di competenze, innovazione, specializzazione e capacità di presidiare i segmenti più dinamici dell’economia.</w:t>
      </w:r>
    </w:p>
    <w:p w14:paraId="7B118C54" w14:textId="77777777" w:rsidR="00864CC7" w:rsidRDefault="00864CC7" w:rsidP="00864CC7">
      <w:pPr>
        <w:pStyle w:val="NormaleWeb"/>
        <w:spacing w:before="0" w:beforeAutospacing="0" w:after="0" w:afterAutospacing="0" w:line="276" w:lineRule="auto"/>
        <w:rPr>
          <w:rStyle w:val="Enfasigrassetto"/>
          <w:sz w:val="22"/>
          <w:szCs w:val="22"/>
        </w:rPr>
      </w:pPr>
    </w:p>
    <w:p w14:paraId="6B41666D" w14:textId="77777777" w:rsidR="00864CC7" w:rsidRPr="00FF113A" w:rsidRDefault="00864CC7" w:rsidP="00864CC7">
      <w:pPr>
        <w:pStyle w:val="NormaleWeb"/>
        <w:spacing w:before="0" w:beforeAutospacing="0" w:after="0" w:afterAutospacing="0" w:line="276" w:lineRule="auto"/>
        <w:rPr>
          <w:color w:val="0070C0"/>
          <w:sz w:val="22"/>
          <w:szCs w:val="22"/>
        </w:rPr>
      </w:pPr>
      <w:r w:rsidRPr="00FF113A">
        <w:rPr>
          <w:rStyle w:val="Enfasigrassetto"/>
          <w:color w:val="0070C0"/>
          <w:sz w:val="22"/>
          <w:szCs w:val="22"/>
        </w:rPr>
        <w:t>Una trasformazione da accompagnare</w:t>
      </w:r>
    </w:p>
    <w:p w14:paraId="470363CD"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Il bilancio finale va letto senza semplificazioni. Da un lato, il calo numerico delle imprese femminili è reale e più accentuato che nel resto d’Italia. Dall’altro, però, cresce la loro </w:t>
      </w:r>
      <w:r w:rsidRPr="00FF113A">
        <w:rPr>
          <w:rStyle w:val="Enfasigrassetto"/>
          <w:sz w:val="22"/>
          <w:szCs w:val="22"/>
        </w:rPr>
        <w:t>robustezza media</w:t>
      </w:r>
      <w:r w:rsidRPr="00FF113A">
        <w:rPr>
          <w:sz w:val="22"/>
          <w:szCs w:val="22"/>
        </w:rPr>
        <w:t>: aumenta la dimensione delle aziende, migliora la qualità dell’occupazione, si rafforza la presenza nelle classi intermedie e si aprono spazi nuovi nei servizi avanzati.</w:t>
      </w:r>
    </w:p>
    <w:p w14:paraId="68188138" w14:textId="77777777" w:rsidR="00864CC7" w:rsidRPr="00FF113A" w:rsidRDefault="00864CC7" w:rsidP="00864CC7">
      <w:pPr>
        <w:pStyle w:val="NormaleWeb"/>
        <w:spacing w:before="0" w:beforeAutospacing="0" w:after="0" w:afterAutospacing="0" w:line="276" w:lineRule="auto"/>
        <w:rPr>
          <w:sz w:val="22"/>
          <w:szCs w:val="22"/>
        </w:rPr>
      </w:pPr>
      <w:r w:rsidRPr="00FF113A">
        <w:rPr>
          <w:sz w:val="22"/>
          <w:szCs w:val="22"/>
        </w:rPr>
        <w:t xml:space="preserve">L’imprenditoria femminile umbra, insomma, non sta vivendo soltanto una contrazione. Sta attraversando una </w:t>
      </w:r>
      <w:r w:rsidRPr="00FF113A">
        <w:rPr>
          <w:rStyle w:val="Enfasigrassetto"/>
          <w:sz w:val="22"/>
          <w:szCs w:val="22"/>
        </w:rPr>
        <w:t>fase di selezione e consolidamento</w:t>
      </w:r>
      <w:r w:rsidRPr="00FF113A">
        <w:rPr>
          <w:sz w:val="22"/>
          <w:szCs w:val="22"/>
        </w:rPr>
        <w:t>. Il numero arretra, ma la struttura si rafforza. Ed è proprio in questo passaggio, ancora incompiuto ma già molto evidente, che si gioca una parte importante del futuro produttivo della regione.</w:t>
      </w:r>
    </w:p>
    <w:p w14:paraId="0F2221B4" w14:textId="77777777" w:rsidR="00864CC7" w:rsidRDefault="00864CC7" w:rsidP="00864CC7">
      <w:pPr>
        <w:pStyle w:val="NormaleWeb"/>
        <w:spacing w:before="0" w:beforeAutospacing="0" w:after="0" w:afterAutospacing="0" w:line="276" w:lineRule="auto"/>
        <w:rPr>
          <w:rStyle w:val="Enfasigrassetto"/>
          <w:b w:val="0"/>
          <w:bCs w:val="0"/>
          <w:sz w:val="22"/>
          <w:szCs w:val="22"/>
        </w:rPr>
      </w:pPr>
    </w:p>
    <w:p w14:paraId="2B73C07F" w14:textId="77777777" w:rsidR="00864CC7" w:rsidRPr="0026702E" w:rsidRDefault="00864CC7" w:rsidP="00864CC7">
      <w:pPr>
        <w:pStyle w:val="NormaleWeb"/>
        <w:spacing w:before="0" w:beforeAutospacing="0" w:after="0" w:afterAutospacing="0" w:line="276" w:lineRule="auto"/>
        <w:rPr>
          <w:rStyle w:val="Enfasigrassetto"/>
          <w:sz w:val="22"/>
          <w:szCs w:val="22"/>
        </w:rPr>
      </w:pPr>
      <w:r w:rsidRPr="0026702E">
        <w:rPr>
          <w:rStyle w:val="Enfasigrassetto"/>
          <w:sz w:val="22"/>
          <w:szCs w:val="22"/>
        </w:rPr>
        <w:t>Allegati:</w:t>
      </w:r>
    </w:p>
    <w:p w14:paraId="12AC9444" w14:textId="77777777" w:rsidR="00864CC7" w:rsidRPr="0026702E" w:rsidRDefault="00864CC7" w:rsidP="00864CC7">
      <w:pPr>
        <w:pStyle w:val="NormaleWeb"/>
        <w:numPr>
          <w:ilvl w:val="0"/>
          <w:numId w:val="25"/>
        </w:numPr>
        <w:spacing w:before="0" w:beforeAutospacing="0" w:after="0" w:afterAutospacing="0" w:line="276" w:lineRule="auto"/>
        <w:rPr>
          <w:rStyle w:val="Enfasigrassetto"/>
          <w:i/>
          <w:iCs/>
          <w:sz w:val="22"/>
          <w:szCs w:val="22"/>
        </w:rPr>
      </w:pPr>
      <w:r w:rsidRPr="0026702E">
        <w:rPr>
          <w:rStyle w:val="Enfasigrassetto"/>
          <w:i/>
          <w:iCs/>
          <w:sz w:val="22"/>
          <w:szCs w:val="22"/>
        </w:rPr>
        <w:t>Comunicato Stampa</w:t>
      </w:r>
    </w:p>
    <w:p w14:paraId="01C0BD2A" w14:textId="77777777" w:rsidR="00864CC7" w:rsidRPr="0026702E" w:rsidRDefault="00864CC7" w:rsidP="00864CC7">
      <w:pPr>
        <w:pStyle w:val="NormaleWeb"/>
        <w:numPr>
          <w:ilvl w:val="0"/>
          <w:numId w:val="25"/>
        </w:numPr>
        <w:spacing w:before="0" w:beforeAutospacing="0" w:after="0" w:afterAutospacing="0" w:line="276" w:lineRule="auto"/>
        <w:rPr>
          <w:rStyle w:val="Enfasigrassetto"/>
          <w:i/>
          <w:iCs/>
          <w:sz w:val="22"/>
          <w:szCs w:val="22"/>
        </w:rPr>
      </w:pPr>
      <w:r w:rsidRPr="0026702E">
        <w:rPr>
          <w:rStyle w:val="Enfasigrassetto"/>
          <w:i/>
          <w:iCs/>
          <w:sz w:val="22"/>
          <w:szCs w:val="22"/>
        </w:rPr>
        <w:t>Due infografiche orizzontali in jpg</w:t>
      </w:r>
    </w:p>
    <w:p w14:paraId="5A259A2C" w14:textId="77777777" w:rsidR="00864CC7" w:rsidRPr="00FF113A" w:rsidRDefault="00864CC7" w:rsidP="00864CC7">
      <w:pPr>
        <w:pStyle w:val="NormaleWeb"/>
        <w:spacing w:before="0" w:beforeAutospacing="0" w:after="0" w:afterAutospacing="0" w:line="276" w:lineRule="auto"/>
        <w:rPr>
          <w:sz w:val="22"/>
          <w:szCs w:val="22"/>
        </w:rPr>
      </w:pPr>
    </w:p>
    <w:p w14:paraId="6F986060" w14:textId="77777777" w:rsidR="00864CC7" w:rsidRPr="00FF113A" w:rsidRDefault="00864CC7" w:rsidP="00864CC7">
      <w:pPr>
        <w:pStyle w:val="NormaleWeb"/>
        <w:spacing w:before="0" w:beforeAutospacing="0" w:after="0" w:afterAutospacing="0" w:line="276" w:lineRule="auto"/>
        <w:rPr>
          <w:sz w:val="22"/>
          <w:szCs w:val="22"/>
        </w:rPr>
      </w:pPr>
    </w:p>
    <w:p w14:paraId="43B64447" w14:textId="77777777" w:rsidR="00864CC7" w:rsidRPr="00FF113A" w:rsidRDefault="00864CC7" w:rsidP="00864CC7">
      <w:pPr>
        <w:spacing w:after="0"/>
      </w:pPr>
    </w:p>
    <w:p w14:paraId="7B0AB856" w14:textId="77777777" w:rsidR="00314150" w:rsidRPr="00CD1F00" w:rsidRDefault="00314150" w:rsidP="00CD1F00"/>
    <w:sectPr w:rsidR="00314150" w:rsidRPr="00CD1F00" w:rsidSect="00655F5C">
      <w:headerReference w:type="even" r:id="rId8"/>
      <w:headerReference w:type="default" r:id="rId9"/>
      <w:footerReference w:type="even" r:id="rId10"/>
      <w:footerReference w:type="default" r:id="rId11"/>
      <w:headerReference w:type="first" r:id="rId12"/>
      <w:footerReference w:type="first" r:id="rId13"/>
      <w:pgSz w:w="11906" w:h="16838"/>
      <w:pgMar w:top="1809" w:right="1701" w:bottom="1134" w:left="1701" w:header="720"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2862" w14:textId="77777777" w:rsidR="005F28B9" w:rsidRDefault="005F28B9">
      <w:r>
        <w:separator/>
      </w:r>
    </w:p>
  </w:endnote>
  <w:endnote w:type="continuationSeparator" w:id="0">
    <w:p w14:paraId="3FEA714A" w14:textId="77777777" w:rsidR="005F28B9" w:rsidRDefault="005F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It">
    <w:altName w:val="Calibri"/>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edra Sans Std Light">
    <w:altName w:val="Arial"/>
    <w:panose1 w:val="00000000000000000000"/>
    <w:charset w:val="00"/>
    <w:family w:val="swiss"/>
    <w:notTrueType/>
    <w:pitch w:val="variable"/>
    <w:sig w:usb0="2000000F" w:usb1="10002033" w:usb2="00000000" w:usb3="00000000" w:csb0="00000093" w:csb1="00000000"/>
  </w:font>
  <w:font w:name="Fedra Sans Std Demi">
    <w:altName w:val="Arial"/>
    <w:panose1 w:val="00000000000000000000"/>
    <w:charset w:val="00"/>
    <w:family w:val="swiss"/>
    <w:notTrueType/>
    <w:pitch w:val="variable"/>
    <w:sig w:usb0="20000007"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08AF" w14:textId="77777777" w:rsidR="00BC5C0C" w:rsidRDefault="00BC5C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7126" w14:textId="77777777" w:rsidR="00C919C3" w:rsidRPr="0063215F" w:rsidRDefault="00C919C3" w:rsidP="00C919C3">
    <w:pPr>
      <w:pStyle w:val="Intestazione"/>
      <w:tabs>
        <w:tab w:val="clear" w:pos="9638"/>
        <w:tab w:val="right" w:pos="8931"/>
      </w:tabs>
      <w:jc w:val="right"/>
      <w:rPr>
        <w:rFonts w:ascii="Fedra Sans Std Light" w:hAnsi="Fedra Sans Std Light"/>
        <w:color w:val="071D49"/>
      </w:rPr>
    </w:pPr>
  </w:p>
  <w:p w14:paraId="236888E9" w14:textId="77777777" w:rsidR="00DD2A55" w:rsidRPr="00785C8D" w:rsidRDefault="00DD2A55" w:rsidP="00DD2A55">
    <w:pPr>
      <w:pStyle w:val="Pidipagina"/>
      <w:rPr>
        <w:rFonts w:ascii="Fedra Sans Std Light" w:hAnsi="Fedra Sans Std Light"/>
        <w:color w:val="071D49"/>
        <w:sz w:val="22"/>
        <w:szCs w:val="22"/>
      </w:rPr>
    </w:pPr>
    <w:r w:rsidRPr="00785C8D">
      <w:rPr>
        <w:rFonts w:ascii="Fedra Sans Std Light" w:hAnsi="Fedra Sans Std Light"/>
        <w:color w:val="071D49"/>
        <w:sz w:val="22"/>
        <w:szCs w:val="22"/>
      </w:rPr>
      <w:t>Per ulteriori informazioni:</w:t>
    </w:r>
  </w:p>
  <w:p w14:paraId="7C591EC5" w14:textId="77777777" w:rsidR="00DD2A55" w:rsidRDefault="00DD2A55" w:rsidP="00DD2A55">
    <w:pPr>
      <w:pStyle w:val="Pidipagina"/>
      <w:rPr>
        <w:rFonts w:ascii="Fedra Sans Std Demi" w:hAnsi="Fedra Sans Std Demi"/>
        <w:color w:val="071D49"/>
        <w:sz w:val="22"/>
        <w:szCs w:val="22"/>
      </w:rPr>
    </w:pPr>
    <w:r w:rsidRPr="00684BBD">
      <w:rPr>
        <w:rFonts w:ascii="Fedra Sans Std Demi" w:hAnsi="Fedra Sans Std Demi"/>
        <w:color w:val="071D49"/>
        <w:sz w:val="22"/>
        <w:szCs w:val="22"/>
      </w:rPr>
      <w:t xml:space="preserve">Ufficio </w:t>
    </w:r>
    <w:r>
      <w:rPr>
        <w:rFonts w:ascii="Fedra Sans Std Demi" w:hAnsi="Fedra Sans Std Demi"/>
        <w:color w:val="071D49"/>
        <w:sz w:val="22"/>
        <w:szCs w:val="22"/>
      </w:rPr>
      <w:t>s</w:t>
    </w:r>
    <w:r w:rsidRPr="00684BBD">
      <w:rPr>
        <w:rFonts w:ascii="Fedra Sans Std Demi" w:hAnsi="Fedra Sans Std Demi"/>
        <w:color w:val="071D49"/>
        <w:sz w:val="22"/>
        <w:szCs w:val="22"/>
      </w:rPr>
      <w:t xml:space="preserve">tampa Camera di </w:t>
    </w:r>
    <w:r>
      <w:rPr>
        <w:rFonts w:ascii="Fedra Sans Std Demi" w:hAnsi="Fedra Sans Std Demi"/>
        <w:color w:val="071D49"/>
        <w:sz w:val="22"/>
        <w:szCs w:val="22"/>
      </w:rPr>
      <w:t>c</w:t>
    </w:r>
    <w:r w:rsidRPr="00684BBD">
      <w:rPr>
        <w:rFonts w:ascii="Fedra Sans Std Demi" w:hAnsi="Fedra Sans Std Demi"/>
        <w:color w:val="071D49"/>
        <w:sz w:val="22"/>
        <w:szCs w:val="22"/>
      </w:rPr>
      <w:t xml:space="preserve">ommercio </w:t>
    </w:r>
    <w:r>
      <w:rPr>
        <w:rFonts w:ascii="Fedra Sans Std Demi" w:hAnsi="Fedra Sans Std Demi"/>
        <w:color w:val="071D49"/>
        <w:sz w:val="22"/>
        <w:szCs w:val="22"/>
      </w:rPr>
      <w:t>dell’Umbria</w:t>
    </w:r>
  </w:p>
  <w:p w14:paraId="01FE5A64" w14:textId="77777777" w:rsidR="00DD2A55" w:rsidRPr="00DD5F2B" w:rsidRDefault="00611C44" w:rsidP="00DD2A55">
    <w:pPr>
      <w:pStyle w:val="Pidipagina"/>
      <w:rPr>
        <w:rFonts w:ascii="Fedra Sans Std Demi" w:hAnsi="Fedra Sans Std Demi"/>
        <w:color w:val="071D49"/>
        <w:sz w:val="22"/>
        <w:szCs w:val="22"/>
      </w:rPr>
    </w:pPr>
    <w:hyperlink r:id="rId1" w:history="1">
      <w:r w:rsidRPr="00DB47B6">
        <w:rPr>
          <w:rStyle w:val="Collegamentoipertestuale"/>
          <w:rFonts w:ascii="Fedra Sans Std Demi" w:hAnsi="Fedra Sans Std Demi"/>
        </w:rPr>
        <w:t>stampa.pg@umbria.camcom.it</w:t>
      </w:r>
    </w:hyperlink>
  </w:p>
  <w:p w14:paraId="15DE5452" w14:textId="77777777" w:rsidR="00DD2A55" w:rsidRPr="00DD5F2B" w:rsidRDefault="00DD2A55" w:rsidP="00DD2A55">
    <w:pPr>
      <w:pStyle w:val="Pidipagina"/>
      <w:rPr>
        <w:rFonts w:ascii="Fedra Sans Std Demi" w:hAnsi="Fedra Sans Std Demi"/>
        <w:color w:val="071D49"/>
        <w:sz w:val="22"/>
        <w:szCs w:val="22"/>
      </w:rPr>
    </w:pPr>
    <w:r w:rsidRPr="00DD5F2B">
      <w:rPr>
        <w:rFonts w:ascii="Fedra Sans Std Demi" w:hAnsi="Fedra Sans Std Demi"/>
        <w:color w:val="071D49"/>
        <w:sz w:val="22"/>
        <w:szCs w:val="22"/>
      </w:rPr>
      <w:t>www.umbria.camcom.it</w:t>
    </w:r>
  </w:p>
  <w:p w14:paraId="0D5584CB" w14:textId="77777777" w:rsidR="00C919C3" w:rsidRDefault="00C919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EBF5" w14:textId="77777777" w:rsidR="00BC5C0C" w:rsidRDefault="00BC5C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925B" w14:textId="77777777" w:rsidR="005F28B9" w:rsidRDefault="005F28B9">
      <w:r>
        <w:separator/>
      </w:r>
    </w:p>
  </w:footnote>
  <w:footnote w:type="continuationSeparator" w:id="0">
    <w:p w14:paraId="4F570905" w14:textId="77777777" w:rsidR="005F28B9" w:rsidRDefault="005F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2943" w14:textId="77777777" w:rsidR="00BC5C0C" w:rsidRDefault="00BC5C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51A1" w14:textId="77777777" w:rsidR="00684BBD" w:rsidRDefault="00675905" w:rsidP="00684BBD">
    <w:pPr>
      <w:pStyle w:val="Intestazione"/>
    </w:pPr>
    <w:r>
      <w:rPr>
        <w:noProof/>
      </w:rPr>
      <w:drawing>
        <wp:anchor distT="0" distB="0" distL="114300" distR="114300" simplePos="0" relativeHeight="251658240" behindDoc="1" locked="0" layoutInCell="1" allowOverlap="1" wp14:anchorId="3179FD16" wp14:editId="2FEEFF06">
          <wp:simplePos x="0" y="0"/>
          <wp:positionH relativeFrom="column">
            <wp:posOffset>-796290</wp:posOffset>
          </wp:positionH>
          <wp:positionV relativeFrom="paragraph">
            <wp:posOffset>6985</wp:posOffset>
          </wp:positionV>
          <wp:extent cx="2600960" cy="534670"/>
          <wp:effectExtent l="0" t="0" r="8890" b="0"/>
          <wp:wrapNone/>
          <wp:docPr id="35" name="Immagine 18" descr="CDC-Umbr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C-Umbr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BBD">
      <w:tab/>
    </w:r>
  </w:p>
  <w:p w14:paraId="6CFC52CB" w14:textId="77777777" w:rsidR="00684BBD" w:rsidRDefault="00684BBD" w:rsidP="00684BBD">
    <w:pPr>
      <w:pStyle w:val="Intestazione"/>
    </w:pPr>
    <w:r>
      <w:tab/>
    </w:r>
  </w:p>
  <w:p w14:paraId="270136A0" w14:textId="77777777" w:rsidR="00785C8D" w:rsidRDefault="00684BBD" w:rsidP="00DD2A55">
    <w:pPr>
      <w:pStyle w:val="Intestazione"/>
      <w:tabs>
        <w:tab w:val="clear" w:pos="9638"/>
        <w:tab w:val="right" w:pos="8789"/>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86B" w14:textId="77777777" w:rsidR="00684BBD" w:rsidRDefault="00B51D30">
    <w:pPr>
      <w:pStyle w:val="Intestazione"/>
    </w:pPr>
    <w:r>
      <w:rPr>
        <w:noProof/>
      </w:rPr>
      <w:drawing>
        <wp:anchor distT="0" distB="0" distL="114300" distR="114300" simplePos="0" relativeHeight="251660288" behindDoc="1" locked="0" layoutInCell="1" allowOverlap="1" wp14:anchorId="7EBA4E56" wp14:editId="4C5C2C2F">
          <wp:simplePos x="0" y="0"/>
          <wp:positionH relativeFrom="column">
            <wp:posOffset>4081145</wp:posOffset>
          </wp:positionH>
          <wp:positionV relativeFrom="paragraph">
            <wp:posOffset>92710</wp:posOffset>
          </wp:positionV>
          <wp:extent cx="1974850" cy="539750"/>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PNG"/>
                  <pic:cNvPicPr/>
                </pic:nvPicPr>
                <pic:blipFill>
                  <a:blip r:embed="rId1">
                    <a:extLst>
                      <a:ext uri="{28A0092B-C50C-407E-A947-70E740481C1C}">
                        <a14:useLocalDpi xmlns:a14="http://schemas.microsoft.com/office/drawing/2010/main" val="0"/>
                      </a:ext>
                    </a:extLst>
                  </a:blip>
                  <a:stretch>
                    <a:fillRect/>
                  </a:stretch>
                </pic:blipFill>
                <pic:spPr>
                  <a:xfrm>
                    <a:off x="0" y="0"/>
                    <a:ext cx="1974850" cy="539750"/>
                  </a:xfrm>
                  <a:prstGeom prst="rect">
                    <a:avLst/>
                  </a:prstGeom>
                </pic:spPr>
              </pic:pic>
            </a:graphicData>
          </a:graphic>
          <wp14:sizeRelH relativeFrom="margin">
            <wp14:pctWidth>0</wp14:pctWidth>
          </wp14:sizeRelH>
          <wp14:sizeRelV relativeFrom="margin">
            <wp14:pctHeight>0</wp14:pctHeight>
          </wp14:sizeRelV>
        </wp:anchor>
      </w:drawing>
    </w:r>
    <w:r w:rsidR="00675905">
      <w:rPr>
        <w:noProof/>
      </w:rPr>
      <w:drawing>
        <wp:anchor distT="0" distB="0" distL="114300" distR="114300" simplePos="0" relativeHeight="251661312" behindDoc="0" locked="0" layoutInCell="1" allowOverlap="1" wp14:anchorId="0717D321" wp14:editId="380B5A7A">
          <wp:simplePos x="0" y="0"/>
          <wp:positionH relativeFrom="column">
            <wp:posOffset>-1093470</wp:posOffset>
          </wp:positionH>
          <wp:positionV relativeFrom="paragraph">
            <wp:posOffset>-448310</wp:posOffset>
          </wp:positionV>
          <wp:extent cx="7560310" cy="1544955"/>
          <wp:effectExtent l="0" t="0" r="2540" b="0"/>
          <wp:wrapNone/>
          <wp:docPr id="21" name="Immagin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54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o:bullet="t">
        <v:imagedata r:id="rId1" o:title="ico_uc_email"/>
      </v:shape>
    </w:pict>
  </w:numPicBullet>
  <w:abstractNum w:abstractNumId="0" w15:restartNumberingAfterBreak="0">
    <w:nsid w:val="086114E5"/>
    <w:multiLevelType w:val="multilevel"/>
    <w:tmpl w:val="8E84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7C7D"/>
    <w:multiLevelType w:val="hybridMultilevel"/>
    <w:tmpl w:val="24D2F7E6"/>
    <w:lvl w:ilvl="0" w:tplc="50BCBBB8">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D4814"/>
    <w:multiLevelType w:val="hybridMultilevel"/>
    <w:tmpl w:val="07A8F720"/>
    <w:lvl w:ilvl="0" w:tplc="74C4FD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3577FF"/>
    <w:multiLevelType w:val="hybridMultilevel"/>
    <w:tmpl w:val="C282969C"/>
    <w:lvl w:ilvl="0" w:tplc="76202B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571DC6"/>
    <w:multiLevelType w:val="multilevel"/>
    <w:tmpl w:val="C790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752E38"/>
    <w:multiLevelType w:val="hybridMultilevel"/>
    <w:tmpl w:val="A0B83A22"/>
    <w:lvl w:ilvl="0" w:tplc="0B38C4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B64AB0"/>
    <w:multiLevelType w:val="hybridMultilevel"/>
    <w:tmpl w:val="235E5152"/>
    <w:lvl w:ilvl="0" w:tplc="A2E6C1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53E55"/>
    <w:multiLevelType w:val="hybridMultilevel"/>
    <w:tmpl w:val="B2666E70"/>
    <w:lvl w:ilvl="0" w:tplc="9A789DA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D2651"/>
    <w:multiLevelType w:val="hybridMultilevel"/>
    <w:tmpl w:val="5284F890"/>
    <w:lvl w:ilvl="0" w:tplc="D8F6F20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E56461"/>
    <w:multiLevelType w:val="multilevel"/>
    <w:tmpl w:val="4F6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36607"/>
    <w:multiLevelType w:val="hybridMultilevel"/>
    <w:tmpl w:val="137A704E"/>
    <w:lvl w:ilvl="0" w:tplc="BBAA11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3F5EBA"/>
    <w:multiLevelType w:val="hybridMultilevel"/>
    <w:tmpl w:val="668A5CB4"/>
    <w:lvl w:ilvl="0" w:tplc="044EA5C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601077"/>
    <w:multiLevelType w:val="multilevel"/>
    <w:tmpl w:val="D5C6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60DAC"/>
    <w:multiLevelType w:val="multilevel"/>
    <w:tmpl w:val="823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24955"/>
    <w:multiLevelType w:val="hybridMultilevel"/>
    <w:tmpl w:val="059EBB92"/>
    <w:lvl w:ilvl="0" w:tplc="CD141B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0E0484"/>
    <w:multiLevelType w:val="multilevel"/>
    <w:tmpl w:val="B7B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35E07"/>
    <w:multiLevelType w:val="hybridMultilevel"/>
    <w:tmpl w:val="96BC2594"/>
    <w:lvl w:ilvl="0" w:tplc="C17E834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25605D"/>
    <w:multiLevelType w:val="hybridMultilevel"/>
    <w:tmpl w:val="A54270EA"/>
    <w:lvl w:ilvl="0" w:tplc="FD8CAC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0264EA"/>
    <w:multiLevelType w:val="multilevel"/>
    <w:tmpl w:val="52F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1" w15:restartNumberingAfterBreak="0">
    <w:nsid w:val="6B393160"/>
    <w:multiLevelType w:val="multilevel"/>
    <w:tmpl w:val="D29A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93E186B"/>
    <w:multiLevelType w:val="hybridMultilevel"/>
    <w:tmpl w:val="FFB8F21C"/>
    <w:lvl w:ilvl="0" w:tplc="B5FE6F1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100F06"/>
    <w:multiLevelType w:val="hybridMultilevel"/>
    <w:tmpl w:val="6B806758"/>
    <w:lvl w:ilvl="0" w:tplc="3A32E4F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4910803">
    <w:abstractNumId w:val="22"/>
  </w:num>
  <w:num w:numId="2" w16cid:durableId="77485106">
    <w:abstractNumId w:val="20"/>
  </w:num>
  <w:num w:numId="3" w16cid:durableId="1924954054">
    <w:abstractNumId w:val="5"/>
  </w:num>
  <w:num w:numId="4" w16cid:durableId="879584658">
    <w:abstractNumId w:val="7"/>
  </w:num>
  <w:num w:numId="5" w16cid:durableId="1835753576">
    <w:abstractNumId w:val="13"/>
  </w:num>
  <w:num w:numId="6" w16cid:durableId="664285017">
    <w:abstractNumId w:val="10"/>
  </w:num>
  <w:num w:numId="7" w16cid:durableId="1382825241">
    <w:abstractNumId w:val="15"/>
  </w:num>
  <w:num w:numId="8" w16cid:durableId="671226478">
    <w:abstractNumId w:val="14"/>
  </w:num>
  <w:num w:numId="9" w16cid:durableId="858549283">
    <w:abstractNumId w:val="0"/>
  </w:num>
  <w:num w:numId="10" w16cid:durableId="773090110">
    <w:abstractNumId w:val="16"/>
  </w:num>
  <w:num w:numId="11" w16cid:durableId="354960436">
    <w:abstractNumId w:val="19"/>
  </w:num>
  <w:num w:numId="12" w16cid:durableId="557866875">
    <w:abstractNumId w:val="21"/>
  </w:num>
  <w:num w:numId="13" w16cid:durableId="1695689595">
    <w:abstractNumId w:val="4"/>
  </w:num>
  <w:num w:numId="14" w16cid:durableId="160850620">
    <w:abstractNumId w:val="8"/>
  </w:num>
  <w:num w:numId="15" w16cid:durableId="1984383290">
    <w:abstractNumId w:val="23"/>
  </w:num>
  <w:num w:numId="16" w16cid:durableId="885096026">
    <w:abstractNumId w:val="3"/>
  </w:num>
  <w:num w:numId="17" w16cid:durableId="1050685923">
    <w:abstractNumId w:val="18"/>
  </w:num>
  <w:num w:numId="18" w16cid:durableId="1178930189">
    <w:abstractNumId w:val="9"/>
  </w:num>
  <w:num w:numId="19" w16cid:durableId="998461194">
    <w:abstractNumId w:val="2"/>
  </w:num>
  <w:num w:numId="20" w16cid:durableId="852767827">
    <w:abstractNumId w:val="17"/>
  </w:num>
  <w:num w:numId="21" w16cid:durableId="1728651917">
    <w:abstractNumId w:val="6"/>
  </w:num>
  <w:num w:numId="22" w16cid:durableId="796874159">
    <w:abstractNumId w:val="11"/>
  </w:num>
  <w:num w:numId="23" w16cid:durableId="7493022">
    <w:abstractNumId w:val="24"/>
  </w:num>
  <w:num w:numId="24" w16cid:durableId="924845841">
    <w:abstractNumId w:val="1"/>
  </w:num>
  <w:num w:numId="25" w16cid:durableId="158495128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05"/>
    <w:rsid w:val="00001937"/>
    <w:rsid w:val="00002883"/>
    <w:rsid w:val="00003936"/>
    <w:rsid w:val="000051F1"/>
    <w:rsid w:val="0000600C"/>
    <w:rsid w:val="000070ED"/>
    <w:rsid w:val="00010217"/>
    <w:rsid w:val="00010F6A"/>
    <w:rsid w:val="00011A74"/>
    <w:rsid w:val="00015AD1"/>
    <w:rsid w:val="00021180"/>
    <w:rsid w:val="000213FC"/>
    <w:rsid w:val="00026733"/>
    <w:rsid w:val="00026CFA"/>
    <w:rsid w:val="00027F2E"/>
    <w:rsid w:val="00032186"/>
    <w:rsid w:val="0003244C"/>
    <w:rsid w:val="00041277"/>
    <w:rsid w:val="00042DCB"/>
    <w:rsid w:val="00043006"/>
    <w:rsid w:val="00043E75"/>
    <w:rsid w:val="00044183"/>
    <w:rsid w:val="00044359"/>
    <w:rsid w:val="00044F51"/>
    <w:rsid w:val="00045676"/>
    <w:rsid w:val="00047358"/>
    <w:rsid w:val="00047939"/>
    <w:rsid w:val="00051408"/>
    <w:rsid w:val="000533F9"/>
    <w:rsid w:val="000535A7"/>
    <w:rsid w:val="00054917"/>
    <w:rsid w:val="000601E4"/>
    <w:rsid w:val="00065EAB"/>
    <w:rsid w:val="00066012"/>
    <w:rsid w:val="00066687"/>
    <w:rsid w:val="0007029A"/>
    <w:rsid w:val="0007129C"/>
    <w:rsid w:val="00072C76"/>
    <w:rsid w:val="0007494A"/>
    <w:rsid w:val="00077ACB"/>
    <w:rsid w:val="00080B71"/>
    <w:rsid w:val="000816A5"/>
    <w:rsid w:val="00083048"/>
    <w:rsid w:val="0008420D"/>
    <w:rsid w:val="00084E45"/>
    <w:rsid w:val="0008676E"/>
    <w:rsid w:val="0008771B"/>
    <w:rsid w:val="00090E27"/>
    <w:rsid w:val="00090E96"/>
    <w:rsid w:val="000952E0"/>
    <w:rsid w:val="00095C46"/>
    <w:rsid w:val="000A0D17"/>
    <w:rsid w:val="000A2F62"/>
    <w:rsid w:val="000A5C7E"/>
    <w:rsid w:val="000A6751"/>
    <w:rsid w:val="000A6C12"/>
    <w:rsid w:val="000B151A"/>
    <w:rsid w:val="000B1F23"/>
    <w:rsid w:val="000B2D19"/>
    <w:rsid w:val="000B6C06"/>
    <w:rsid w:val="000C46D5"/>
    <w:rsid w:val="000C48B9"/>
    <w:rsid w:val="000D1932"/>
    <w:rsid w:val="000D587F"/>
    <w:rsid w:val="000D7968"/>
    <w:rsid w:val="000E0792"/>
    <w:rsid w:val="000E0B1A"/>
    <w:rsid w:val="000E35E1"/>
    <w:rsid w:val="000E42FD"/>
    <w:rsid w:val="000E4560"/>
    <w:rsid w:val="000E517E"/>
    <w:rsid w:val="000E669F"/>
    <w:rsid w:val="000E6FE3"/>
    <w:rsid w:val="000E7704"/>
    <w:rsid w:val="000F66D2"/>
    <w:rsid w:val="000F7233"/>
    <w:rsid w:val="000F7946"/>
    <w:rsid w:val="000F794D"/>
    <w:rsid w:val="00100B6E"/>
    <w:rsid w:val="001038A0"/>
    <w:rsid w:val="0010432B"/>
    <w:rsid w:val="00105575"/>
    <w:rsid w:val="00115AEC"/>
    <w:rsid w:val="0013001C"/>
    <w:rsid w:val="00132FC5"/>
    <w:rsid w:val="001343EC"/>
    <w:rsid w:val="00141A3A"/>
    <w:rsid w:val="00142237"/>
    <w:rsid w:val="00146AFC"/>
    <w:rsid w:val="001503CA"/>
    <w:rsid w:val="00153A9F"/>
    <w:rsid w:val="00157886"/>
    <w:rsid w:val="00162B99"/>
    <w:rsid w:val="001642EF"/>
    <w:rsid w:val="001644A3"/>
    <w:rsid w:val="00164A1D"/>
    <w:rsid w:val="00165EFC"/>
    <w:rsid w:val="001672D4"/>
    <w:rsid w:val="00167A33"/>
    <w:rsid w:val="00170166"/>
    <w:rsid w:val="00170D94"/>
    <w:rsid w:val="001715B7"/>
    <w:rsid w:val="00172A83"/>
    <w:rsid w:val="00181513"/>
    <w:rsid w:val="00181F6A"/>
    <w:rsid w:val="00184B7C"/>
    <w:rsid w:val="00184D68"/>
    <w:rsid w:val="00192D8A"/>
    <w:rsid w:val="001956FC"/>
    <w:rsid w:val="00197B35"/>
    <w:rsid w:val="001A17E5"/>
    <w:rsid w:val="001A18BA"/>
    <w:rsid w:val="001A3B2A"/>
    <w:rsid w:val="001B0AB6"/>
    <w:rsid w:val="001C1178"/>
    <w:rsid w:val="001D0399"/>
    <w:rsid w:val="001D7F4A"/>
    <w:rsid w:val="001E07A7"/>
    <w:rsid w:val="001E1DF2"/>
    <w:rsid w:val="001E3C51"/>
    <w:rsid w:val="001E6399"/>
    <w:rsid w:val="001E7934"/>
    <w:rsid w:val="001E7EAD"/>
    <w:rsid w:val="001F3701"/>
    <w:rsid w:val="001F4790"/>
    <w:rsid w:val="001F4B6B"/>
    <w:rsid w:val="001F61EB"/>
    <w:rsid w:val="0020002A"/>
    <w:rsid w:val="00200DD6"/>
    <w:rsid w:val="0020230D"/>
    <w:rsid w:val="002104A6"/>
    <w:rsid w:val="002159CD"/>
    <w:rsid w:val="002166BB"/>
    <w:rsid w:val="002178AC"/>
    <w:rsid w:val="00220EE4"/>
    <w:rsid w:val="0022131B"/>
    <w:rsid w:val="002217C3"/>
    <w:rsid w:val="00222A41"/>
    <w:rsid w:val="00222F00"/>
    <w:rsid w:val="002260C5"/>
    <w:rsid w:val="00232273"/>
    <w:rsid w:val="00232DF8"/>
    <w:rsid w:val="00233118"/>
    <w:rsid w:val="002347A7"/>
    <w:rsid w:val="00240182"/>
    <w:rsid w:val="00240440"/>
    <w:rsid w:val="0024383B"/>
    <w:rsid w:val="00247292"/>
    <w:rsid w:val="00247C89"/>
    <w:rsid w:val="002517DE"/>
    <w:rsid w:val="002566DF"/>
    <w:rsid w:val="0025797C"/>
    <w:rsid w:val="00257CC1"/>
    <w:rsid w:val="00260480"/>
    <w:rsid w:val="00270BCB"/>
    <w:rsid w:val="002751B4"/>
    <w:rsid w:val="00275494"/>
    <w:rsid w:val="002779C0"/>
    <w:rsid w:val="00281E9E"/>
    <w:rsid w:val="00283E30"/>
    <w:rsid w:val="002863E4"/>
    <w:rsid w:val="00286848"/>
    <w:rsid w:val="00286F0F"/>
    <w:rsid w:val="00291173"/>
    <w:rsid w:val="002918E9"/>
    <w:rsid w:val="00295874"/>
    <w:rsid w:val="00297321"/>
    <w:rsid w:val="002A08C5"/>
    <w:rsid w:val="002A13EE"/>
    <w:rsid w:val="002A173C"/>
    <w:rsid w:val="002A4207"/>
    <w:rsid w:val="002A6A37"/>
    <w:rsid w:val="002A7A55"/>
    <w:rsid w:val="002A7B16"/>
    <w:rsid w:val="002A7E58"/>
    <w:rsid w:val="002B15B4"/>
    <w:rsid w:val="002B29E7"/>
    <w:rsid w:val="002B506B"/>
    <w:rsid w:val="002B786C"/>
    <w:rsid w:val="002D0B76"/>
    <w:rsid w:val="002D0EA6"/>
    <w:rsid w:val="002D6FC9"/>
    <w:rsid w:val="002E0FB6"/>
    <w:rsid w:val="002E53A7"/>
    <w:rsid w:val="002F070E"/>
    <w:rsid w:val="002F23AE"/>
    <w:rsid w:val="002F607C"/>
    <w:rsid w:val="002F7786"/>
    <w:rsid w:val="00305D20"/>
    <w:rsid w:val="00307411"/>
    <w:rsid w:val="00314150"/>
    <w:rsid w:val="003156F3"/>
    <w:rsid w:val="00316737"/>
    <w:rsid w:val="0032008A"/>
    <w:rsid w:val="003212AA"/>
    <w:rsid w:val="00321695"/>
    <w:rsid w:val="0032179E"/>
    <w:rsid w:val="00322102"/>
    <w:rsid w:val="00324073"/>
    <w:rsid w:val="00324DC5"/>
    <w:rsid w:val="00325824"/>
    <w:rsid w:val="00327BD2"/>
    <w:rsid w:val="003320D8"/>
    <w:rsid w:val="00334396"/>
    <w:rsid w:val="00335E24"/>
    <w:rsid w:val="00346751"/>
    <w:rsid w:val="0034729E"/>
    <w:rsid w:val="00347516"/>
    <w:rsid w:val="00352333"/>
    <w:rsid w:val="00355A2F"/>
    <w:rsid w:val="00355EDE"/>
    <w:rsid w:val="003564D8"/>
    <w:rsid w:val="00356E6D"/>
    <w:rsid w:val="00361CAE"/>
    <w:rsid w:val="00361E6C"/>
    <w:rsid w:val="00363C8C"/>
    <w:rsid w:val="00364C4C"/>
    <w:rsid w:val="003657C5"/>
    <w:rsid w:val="00366134"/>
    <w:rsid w:val="00373457"/>
    <w:rsid w:val="00373D26"/>
    <w:rsid w:val="003864F8"/>
    <w:rsid w:val="0038730E"/>
    <w:rsid w:val="0038773E"/>
    <w:rsid w:val="0039238F"/>
    <w:rsid w:val="00394759"/>
    <w:rsid w:val="00396A13"/>
    <w:rsid w:val="003A0C23"/>
    <w:rsid w:val="003A4246"/>
    <w:rsid w:val="003A54D3"/>
    <w:rsid w:val="003A6177"/>
    <w:rsid w:val="003B0E6B"/>
    <w:rsid w:val="003B6D05"/>
    <w:rsid w:val="003B7D2C"/>
    <w:rsid w:val="003C097A"/>
    <w:rsid w:val="003C0E18"/>
    <w:rsid w:val="003C39F3"/>
    <w:rsid w:val="003C3B27"/>
    <w:rsid w:val="003C4E5E"/>
    <w:rsid w:val="003C64D6"/>
    <w:rsid w:val="003C7228"/>
    <w:rsid w:val="003C795E"/>
    <w:rsid w:val="003D0F8B"/>
    <w:rsid w:val="003D4463"/>
    <w:rsid w:val="003D4B9B"/>
    <w:rsid w:val="003D52BF"/>
    <w:rsid w:val="003D6D67"/>
    <w:rsid w:val="003E0099"/>
    <w:rsid w:val="003E15D5"/>
    <w:rsid w:val="003E3934"/>
    <w:rsid w:val="003E3949"/>
    <w:rsid w:val="003E49C1"/>
    <w:rsid w:val="003E72A8"/>
    <w:rsid w:val="003E7B9B"/>
    <w:rsid w:val="003F1832"/>
    <w:rsid w:val="003F2DE8"/>
    <w:rsid w:val="003F3D9F"/>
    <w:rsid w:val="00407489"/>
    <w:rsid w:val="004161FD"/>
    <w:rsid w:val="00417CB5"/>
    <w:rsid w:val="004264B8"/>
    <w:rsid w:val="004275C3"/>
    <w:rsid w:val="004275DA"/>
    <w:rsid w:val="004318E0"/>
    <w:rsid w:val="00433ABA"/>
    <w:rsid w:val="0043471E"/>
    <w:rsid w:val="00441572"/>
    <w:rsid w:val="0044362B"/>
    <w:rsid w:val="0044711B"/>
    <w:rsid w:val="00450078"/>
    <w:rsid w:val="004608CB"/>
    <w:rsid w:val="004611B9"/>
    <w:rsid w:val="00462061"/>
    <w:rsid w:val="00463EDB"/>
    <w:rsid w:val="004640CF"/>
    <w:rsid w:val="00471BC1"/>
    <w:rsid w:val="004724AA"/>
    <w:rsid w:val="00472A49"/>
    <w:rsid w:val="0047375E"/>
    <w:rsid w:val="00474BB0"/>
    <w:rsid w:val="00476DC8"/>
    <w:rsid w:val="0048082B"/>
    <w:rsid w:val="00483861"/>
    <w:rsid w:val="0049388F"/>
    <w:rsid w:val="00493C0E"/>
    <w:rsid w:val="004969A7"/>
    <w:rsid w:val="004A0691"/>
    <w:rsid w:val="004A5715"/>
    <w:rsid w:val="004A5BF8"/>
    <w:rsid w:val="004B082E"/>
    <w:rsid w:val="004B306F"/>
    <w:rsid w:val="004B645F"/>
    <w:rsid w:val="004B7BAD"/>
    <w:rsid w:val="004C01DE"/>
    <w:rsid w:val="004C14FC"/>
    <w:rsid w:val="004C2E38"/>
    <w:rsid w:val="004C4B8C"/>
    <w:rsid w:val="004D07EE"/>
    <w:rsid w:val="004D1D12"/>
    <w:rsid w:val="004E155A"/>
    <w:rsid w:val="004E52BA"/>
    <w:rsid w:val="004E5A82"/>
    <w:rsid w:val="004E6FA7"/>
    <w:rsid w:val="004F4FF2"/>
    <w:rsid w:val="004F7426"/>
    <w:rsid w:val="00500EF1"/>
    <w:rsid w:val="00502A9D"/>
    <w:rsid w:val="00503823"/>
    <w:rsid w:val="00506443"/>
    <w:rsid w:val="00506DA6"/>
    <w:rsid w:val="00511493"/>
    <w:rsid w:val="00514C15"/>
    <w:rsid w:val="00517AD5"/>
    <w:rsid w:val="005232CE"/>
    <w:rsid w:val="00526B59"/>
    <w:rsid w:val="00530E18"/>
    <w:rsid w:val="00531651"/>
    <w:rsid w:val="005330B7"/>
    <w:rsid w:val="00534166"/>
    <w:rsid w:val="0054254F"/>
    <w:rsid w:val="00542C7E"/>
    <w:rsid w:val="00543171"/>
    <w:rsid w:val="005448F6"/>
    <w:rsid w:val="00547AA2"/>
    <w:rsid w:val="00554776"/>
    <w:rsid w:val="00556538"/>
    <w:rsid w:val="005607D9"/>
    <w:rsid w:val="00563027"/>
    <w:rsid w:val="00563AB5"/>
    <w:rsid w:val="00564A91"/>
    <w:rsid w:val="0056540F"/>
    <w:rsid w:val="00574C3C"/>
    <w:rsid w:val="00581F44"/>
    <w:rsid w:val="005830A3"/>
    <w:rsid w:val="00586281"/>
    <w:rsid w:val="0058659A"/>
    <w:rsid w:val="00594339"/>
    <w:rsid w:val="005A2AC0"/>
    <w:rsid w:val="005A3EFC"/>
    <w:rsid w:val="005A3F72"/>
    <w:rsid w:val="005A72E1"/>
    <w:rsid w:val="005B12F2"/>
    <w:rsid w:val="005B630B"/>
    <w:rsid w:val="005C05BB"/>
    <w:rsid w:val="005C174C"/>
    <w:rsid w:val="005C3068"/>
    <w:rsid w:val="005C39BA"/>
    <w:rsid w:val="005C495C"/>
    <w:rsid w:val="005C6ECD"/>
    <w:rsid w:val="005D2E77"/>
    <w:rsid w:val="005D312C"/>
    <w:rsid w:val="005D4E3F"/>
    <w:rsid w:val="005D5C62"/>
    <w:rsid w:val="005D7E24"/>
    <w:rsid w:val="005D7F19"/>
    <w:rsid w:val="005E1920"/>
    <w:rsid w:val="005E24A5"/>
    <w:rsid w:val="005E6363"/>
    <w:rsid w:val="005E6593"/>
    <w:rsid w:val="005E7B9F"/>
    <w:rsid w:val="005F0178"/>
    <w:rsid w:val="005F1A91"/>
    <w:rsid w:val="005F28B9"/>
    <w:rsid w:val="005F6438"/>
    <w:rsid w:val="005F704C"/>
    <w:rsid w:val="005F7995"/>
    <w:rsid w:val="006050A4"/>
    <w:rsid w:val="00610A89"/>
    <w:rsid w:val="00610BE1"/>
    <w:rsid w:val="00611877"/>
    <w:rsid w:val="00611C44"/>
    <w:rsid w:val="0061413D"/>
    <w:rsid w:val="00614403"/>
    <w:rsid w:val="00614A8F"/>
    <w:rsid w:val="00623239"/>
    <w:rsid w:val="00633172"/>
    <w:rsid w:val="00634EB3"/>
    <w:rsid w:val="006413F0"/>
    <w:rsid w:val="00641419"/>
    <w:rsid w:val="00641C58"/>
    <w:rsid w:val="006456D6"/>
    <w:rsid w:val="0064643C"/>
    <w:rsid w:val="0064678F"/>
    <w:rsid w:val="00651EAF"/>
    <w:rsid w:val="006525CD"/>
    <w:rsid w:val="00653250"/>
    <w:rsid w:val="00653A01"/>
    <w:rsid w:val="00654111"/>
    <w:rsid w:val="00654454"/>
    <w:rsid w:val="006544F7"/>
    <w:rsid w:val="00654C80"/>
    <w:rsid w:val="00655F5C"/>
    <w:rsid w:val="006572AE"/>
    <w:rsid w:val="006611ED"/>
    <w:rsid w:val="00667832"/>
    <w:rsid w:val="006678AE"/>
    <w:rsid w:val="00667C8A"/>
    <w:rsid w:val="00667E7C"/>
    <w:rsid w:val="006708C8"/>
    <w:rsid w:val="00670A98"/>
    <w:rsid w:val="006711EF"/>
    <w:rsid w:val="0067259A"/>
    <w:rsid w:val="00672B82"/>
    <w:rsid w:val="00675905"/>
    <w:rsid w:val="00676208"/>
    <w:rsid w:val="00676CE4"/>
    <w:rsid w:val="00676D46"/>
    <w:rsid w:val="006773A5"/>
    <w:rsid w:val="00684BBD"/>
    <w:rsid w:val="00685363"/>
    <w:rsid w:val="0068737A"/>
    <w:rsid w:val="00690092"/>
    <w:rsid w:val="006954C0"/>
    <w:rsid w:val="006A0BBB"/>
    <w:rsid w:val="006A1CEE"/>
    <w:rsid w:val="006A4881"/>
    <w:rsid w:val="006A4ED4"/>
    <w:rsid w:val="006A5634"/>
    <w:rsid w:val="006A5C00"/>
    <w:rsid w:val="006B423C"/>
    <w:rsid w:val="006B4BC8"/>
    <w:rsid w:val="006C3D08"/>
    <w:rsid w:val="006C5714"/>
    <w:rsid w:val="006C5E87"/>
    <w:rsid w:val="006D1617"/>
    <w:rsid w:val="006D1DDB"/>
    <w:rsid w:val="006D3554"/>
    <w:rsid w:val="006D4729"/>
    <w:rsid w:val="006E5322"/>
    <w:rsid w:val="006E5627"/>
    <w:rsid w:val="006E5B82"/>
    <w:rsid w:val="006F245B"/>
    <w:rsid w:val="006F3CF0"/>
    <w:rsid w:val="006F73D1"/>
    <w:rsid w:val="00703D43"/>
    <w:rsid w:val="0070512B"/>
    <w:rsid w:val="0071190A"/>
    <w:rsid w:val="00713FD5"/>
    <w:rsid w:val="00720A68"/>
    <w:rsid w:val="00721B85"/>
    <w:rsid w:val="00723F69"/>
    <w:rsid w:val="0072606C"/>
    <w:rsid w:val="007267CB"/>
    <w:rsid w:val="00727296"/>
    <w:rsid w:val="00730050"/>
    <w:rsid w:val="00732ECC"/>
    <w:rsid w:val="00732F85"/>
    <w:rsid w:val="0073411B"/>
    <w:rsid w:val="007445AB"/>
    <w:rsid w:val="00747760"/>
    <w:rsid w:val="00747F9F"/>
    <w:rsid w:val="0075042C"/>
    <w:rsid w:val="00750FFA"/>
    <w:rsid w:val="00754DDD"/>
    <w:rsid w:val="00757709"/>
    <w:rsid w:val="00762C2C"/>
    <w:rsid w:val="00763074"/>
    <w:rsid w:val="00764062"/>
    <w:rsid w:val="0076668C"/>
    <w:rsid w:val="00770116"/>
    <w:rsid w:val="00770F7B"/>
    <w:rsid w:val="00776893"/>
    <w:rsid w:val="007850AC"/>
    <w:rsid w:val="00785C8D"/>
    <w:rsid w:val="007869F5"/>
    <w:rsid w:val="00794277"/>
    <w:rsid w:val="007A1993"/>
    <w:rsid w:val="007A3347"/>
    <w:rsid w:val="007A4512"/>
    <w:rsid w:val="007B035D"/>
    <w:rsid w:val="007B065C"/>
    <w:rsid w:val="007B674B"/>
    <w:rsid w:val="007C1FA4"/>
    <w:rsid w:val="007C232B"/>
    <w:rsid w:val="007D10AD"/>
    <w:rsid w:val="007D26B7"/>
    <w:rsid w:val="007D392E"/>
    <w:rsid w:val="007D60D1"/>
    <w:rsid w:val="007D7CA1"/>
    <w:rsid w:val="007E21B6"/>
    <w:rsid w:val="007E24AE"/>
    <w:rsid w:val="007E4D94"/>
    <w:rsid w:val="007F1138"/>
    <w:rsid w:val="007F382B"/>
    <w:rsid w:val="007F3CF0"/>
    <w:rsid w:val="007F6239"/>
    <w:rsid w:val="0080004C"/>
    <w:rsid w:val="00800283"/>
    <w:rsid w:val="00804028"/>
    <w:rsid w:val="0080539C"/>
    <w:rsid w:val="00805A78"/>
    <w:rsid w:val="008143DD"/>
    <w:rsid w:val="008156E6"/>
    <w:rsid w:val="00821CC9"/>
    <w:rsid w:val="00823440"/>
    <w:rsid w:val="0082401C"/>
    <w:rsid w:val="00824D59"/>
    <w:rsid w:val="00826F15"/>
    <w:rsid w:val="0083066A"/>
    <w:rsid w:val="00833331"/>
    <w:rsid w:val="00840D4B"/>
    <w:rsid w:val="008436D8"/>
    <w:rsid w:val="00843E1E"/>
    <w:rsid w:val="00846369"/>
    <w:rsid w:val="008468DA"/>
    <w:rsid w:val="008473FD"/>
    <w:rsid w:val="00850218"/>
    <w:rsid w:val="008505D5"/>
    <w:rsid w:val="00850EF3"/>
    <w:rsid w:val="00851F65"/>
    <w:rsid w:val="00853F47"/>
    <w:rsid w:val="00855D2D"/>
    <w:rsid w:val="008560CD"/>
    <w:rsid w:val="00856673"/>
    <w:rsid w:val="00856D34"/>
    <w:rsid w:val="00857399"/>
    <w:rsid w:val="008608B7"/>
    <w:rsid w:val="0086117C"/>
    <w:rsid w:val="0086364B"/>
    <w:rsid w:val="00864167"/>
    <w:rsid w:val="0086430D"/>
    <w:rsid w:val="00864CC7"/>
    <w:rsid w:val="0086575B"/>
    <w:rsid w:val="00867B92"/>
    <w:rsid w:val="00873935"/>
    <w:rsid w:val="008740B1"/>
    <w:rsid w:val="0087757A"/>
    <w:rsid w:val="0088219A"/>
    <w:rsid w:val="0088550E"/>
    <w:rsid w:val="008856A9"/>
    <w:rsid w:val="00886F54"/>
    <w:rsid w:val="00887ABD"/>
    <w:rsid w:val="00890927"/>
    <w:rsid w:val="00895197"/>
    <w:rsid w:val="008A23C4"/>
    <w:rsid w:val="008A4BE0"/>
    <w:rsid w:val="008A5406"/>
    <w:rsid w:val="008A77B1"/>
    <w:rsid w:val="008B0BAB"/>
    <w:rsid w:val="008B1F45"/>
    <w:rsid w:val="008B2A6E"/>
    <w:rsid w:val="008B3D20"/>
    <w:rsid w:val="008B43C1"/>
    <w:rsid w:val="008B7EEF"/>
    <w:rsid w:val="008C2340"/>
    <w:rsid w:val="008C467E"/>
    <w:rsid w:val="008C5430"/>
    <w:rsid w:val="008D29BF"/>
    <w:rsid w:val="008E0361"/>
    <w:rsid w:val="008E183D"/>
    <w:rsid w:val="008E3AD9"/>
    <w:rsid w:val="008E4424"/>
    <w:rsid w:val="008E6BDE"/>
    <w:rsid w:val="008E75C6"/>
    <w:rsid w:val="008E76F7"/>
    <w:rsid w:val="008E7A96"/>
    <w:rsid w:val="008F3D24"/>
    <w:rsid w:val="00901690"/>
    <w:rsid w:val="00906725"/>
    <w:rsid w:val="00907B1D"/>
    <w:rsid w:val="00910B7F"/>
    <w:rsid w:val="00910DD4"/>
    <w:rsid w:val="0091107C"/>
    <w:rsid w:val="009121D0"/>
    <w:rsid w:val="00912F24"/>
    <w:rsid w:val="009170CD"/>
    <w:rsid w:val="00924119"/>
    <w:rsid w:val="009248F0"/>
    <w:rsid w:val="00925B5D"/>
    <w:rsid w:val="00925BA9"/>
    <w:rsid w:val="00925E07"/>
    <w:rsid w:val="00926865"/>
    <w:rsid w:val="00933398"/>
    <w:rsid w:val="0094182D"/>
    <w:rsid w:val="00943BA3"/>
    <w:rsid w:val="009500D5"/>
    <w:rsid w:val="00950A8A"/>
    <w:rsid w:val="00951034"/>
    <w:rsid w:val="00951F9E"/>
    <w:rsid w:val="00954CB0"/>
    <w:rsid w:val="0095661B"/>
    <w:rsid w:val="0095688B"/>
    <w:rsid w:val="00957520"/>
    <w:rsid w:val="00957C4D"/>
    <w:rsid w:val="00960FE4"/>
    <w:rsid w:val="00961C6C"/>
    <w:rsid w:val="00964DF2"/>
    <w:rsid w:val="009656DA"/>
    <w:rsid w:val="0097210D"/>
    <w:rsid w:val="00975923"/>
    <w:rsid w:val="0097786A"/>
    <w:rsid w:val="00982D54"/>
    <w:rsid w:val="009838AB"/>
    <w:rsid w:val="009846A2"/>
    <w:rsid w:val="0098613E"/>
    <w:rsid w:val="00986921"/>
    <w:rsid w:val="009873F0"/>
    <w:rsid w:val="00990D0E"/>
    <w:rsid w:val="00995FA8"/>
    <w:rsid w:val="009B1FE3"/>
    <w:rsid w:val="009B3704"/>
    <w:rsid w:val="009B415F"/>
    <w:rsid w:val="009B69D5"/>
    <w:rsid w:val="009B7761"/>
    <w:rsid w:val="009C0260"/>
    <w:rsid w:val="009C2230"/>
    <w:rsid w:val="009C276D"/>
    <w:rsid w:val="009C71E8"/>
    <w:rsid w:val="009D001D"/>
    <w:rsid w:val="009D1651"/>
    <w:rsid w:val="009D59EB"/>
    <w:rsid w:val="009E03D8"/>
    <w:rsid w:val="009E052B"/>
    <w:rsid w:val="009E5999"/>
    <w:rsid w:val="009E5A5B"/>
    <w:rsid w:val="009E6651"/>
    <w:rsid w:val="009F089C"/>
    <w:rsid w:val="009F3D49"/>
    <w:rsid w:val="009F652E"/>
    <w:rsid w:val="009F7A76"/>
    <w:rsid w:val="00A004C7"/>
    <w:rsid w:val="00A0053E"/>
    <w:rsid w:val="00A01A7B"/>
    <w:rsid w:val="00A0765F"/>
    <w:rsid w:val="00A100C6"/>
    <w:rsid w:val="00A12234"/>
    <w:rsid w:val="00A13432"/>
    <w:rsid w:val="00A20F74"/>
    <w:rsid w:val="00A22095"/>
    <w:rsid w:val="00A22741"/>
    <w:rsid w:val="00A235D6"/>
    <w:rsid w:val="00A2678C"/>
    <w:rsid w:val="00A3353A"/>
    <w:rsid w:val="00A335AC"/>
    <w:rsid w:val="00A36D72"/>
    <w:rsid w:val="00A37051"/>
    <w:rsid w:val="00A37E30"/>
    <w:rsid w:val="00A406A1"/>
    <w:rsid w:val="00A407FA"/>
    <w:rsid w:val="00A4134B"/>
    <w:rsid w:val="00A4460E"/>
    <w:rsid w:val="00A50841"/>
    <w:rsid w:val="00A5311E"/>
    <w:rsid w:val="00A5369A"/>
    <w:rsid w:val="00A55324"/>
    <w:rsid w:val="00A60A46"/>
    <w:rsid w:val="00A63C7A"/>
    <w:rsid w:val="00A65FBB"/>
    <w:rsid w:val="00A66ED9"/>
    <w:rsid w:val="00A70C2F"/>
    <w:rsid w:val="00A70F5B"/>
    <w:rsid w:val="00A7478A"/>
    <w:rsid w:val="00A74BF5"/>
    <w:rsid w:val="00A8435A"/>
    <w:rsid w:val="00A87F24"/>
    <w:rsid w:val="00A91A9C"/>
    <w:rsid w:val="00A93ED2"/>
    <w:rsid w:val="00A96742"/>
    <w:rsid w:val="00AA0797"/>
    <w:rsid w:val="00AA6A8B"/>
    <w:rsid w:val="00AA6F84"/>
    <w:rsid w:val="00AB03A7"/>
    <w:rsid w:val="00AB05D0"/>
    <w:rsid w:val="00AB0C95"/>
    <w:rsid w:val="00AB3683"/>
    <w:rsid w:val="00AB7104"/>
    <w:rsid w:val="00AB7C25"/>
    <w:rsid w:val="00AB7ECE"/>
    <w:rsid w:val="00AC3A65"/>
    <w:rsid w:val="00AC512B"/>
    <w:rsid w:val="00AC5E47"/>
    <w:rsid w:val="00AC5F97"/>
    <w:rsid w:val="00AD045F"/>
    <w:rsid w:val="00AD08E4"/>
    <w:rsid w:val="00AD273B"/>
    <w:rsid w:val="00AD3EF5"/>
    <w:rsid w:val="00AD4C65"/>
    <w:rsid w:val="00AD550C"/>
    <w:rsid w:val="00AD6191"/>
    <w:rsid w:val="00AD79DD"/>
    <w:rsid w:val="00AD7C36"/>
    <w:rsid w:val="00AE08DB"/>
    <w:rsid w:val="00AE0CD0"/>
    <w:rsid w:val="00AE2CB4"/>
    <w:rsid w:val="00AE5AD1"/>
    <w:rsid w:val="00AF2CBE"/>
    <w:rsid w:val="00AF50E5"/>
    <w:rsid w:val="00AF5497"/>
    <w:rsid w:val="00AF7296"/>
    <w:rsid w:val="00B00DA8"/>
    <w:rsid w:val="00B03E7E"/>
    <w:rsid w:val="00B07F16"/>
    <w:rsid w:val="00B11EC5"/>
    <w:rsid w:val="00B12690"/>
    <w:rsid w:val="00B12932"/>
    <w:rsid w:val="00B13E6B"/>
    <w:rsid w:val="00B14062"/>
    <w:rsid w:val="00B16328"/>
    <w:rsid w:val="00B23141"/>
    <w:rsid w:val="00B23F3D"/>
    <w:rsid w:val="00B33427"/>
    <w:rsid w:val="00B3433B"/>
    <w:rsid w:val="00B35B09"/>
    <w:rsid w:val="00B3771D"/>
    <w:rsid w:val="00B411F2"/>
    <w:rsid w:val="00B45B30"/>
    <w:rsid w:val="00B45CBC"/>
    <w:rsid w:val="00B51D30"/>
    <w:rsid w:val="00B56BAE"/>
    <w:rsid w:val="00B61434"/>
    <w:rsid w:val="00B61E03"/>
    <w:rsid w:val="00B62486"/>
    <w:rsid w:val="00B639D0"/>
    <w:rsid w:val="00B63F31"/>
    <w:rsid w:val="00B66955"/>
    <w:rsid w:val="00B702FD"/>
    <w:rsid w:val="00B70D58"/>
    <w:rsid w:val="00B74035"/>
    <w:rsid w:val="00B75641"/>
    <w:rsid w:val="00B844F4"/>
    <w:rsid w:val="00B873D9"/>
    <w:rsid w:val="00B9059B"/>
    <w:rsid w:val="00B92283"/>
    <w:rsid w:val="00B93759"/>
    <w:rsid w:val="00B94AAA"/>
    <w:rsid w:val="00B95C96"/>
    <w:rsid w:val="00BA2B63"/>
    <w:rsid w:val="00BA2CA6"/>
    <w:rsid w:val="00BA50E2"/>
    <w:rsid w:val="00BA68D9"/>
    <w:rsid w:val="00BA7DBB"/>
    <w:rsid w:val="00BA7F53"/>
    <w:rsid w:val="00BB0385"/>
    <w:rsid w:val="00BB2CFC"/>
    <w:rsid w:val="00BC109E"/>
    <w:rsid w:val="00BC1C69"/>
    <w:rsid w:val="00BC5C0C"/>
    <w:rsid w:val="00BC62B0"/>
    <w:rsid w:val="00BC7DD6"/>
    <w:rsid w:val="00BD0369"/>
    <w:rsid w:val="00BD0649"/>
    <w:rsid w:val="00BD68AB"/>
    <w:rsid w:val="00BE12F6"/>
    <w:rsid w:val="00BE7205"/>
    <w:rsid w:val="00BE7654"/>
    <w:rsid w:val="00BE7ED1"/>
    <w:rsid w:val="00BF4FD0"/>
    <w:rsid w:val="00BF6589"/>
    <w:rsid w:val="00BF746E"/>
    <w:rsid w:val="00C00253"/>
    <w:rsid w:val="00C00636"/>
    <w:rsid w:val="00C02E01"/>
    <w:rsid w:val="00C11071"/>
    <w:rsid w:val="00C11300"/>
    <w:rsid w:val="00C11FB6"/>
    <w:rsid w:val="00C1345D"/>
    <w:rsid w:val="00C13D7A"/>
    <w:rsid w:val="00C152EE"/>
    <w:rsid w:val="00C17464"/>
    <w:rsid w:val="00C21C9B"/>
    <w:rsid w:val="00C21F1A"/>
    <w:rsid w:val="00C2223C"/>
    <w:rsid w:val="00C251FE"/>
    <w:rsid w:val="00C26A93"/>
    <w:rsid w:val="00C26E8A"/>
    <w:rsid w:val="00C34EC0"/>
    <w:rsid w:val="00C36C9E"/>
    <w:rsid w:val="00C37912"/>
    <w:rsid w:val="00C4139F"/>
    <w:rsid w:val="00C422CE"/>
    <w:rsid w:val="00C42947"/>
    <w:rsid w:val="00C4678E"/>
    <w:rsid w:val="00C46A1B"/>
    <w:rsid w:val="00C47F8C"/>
    <w:rsid w:val="00C5069A"/>
    <w:rsid w:val="00C51291"/>
    <w:rsid w:val="00C522E7"/>
    <w:rsid w:val="00C527D5"/>
    <w:rsid w:val="00C53B3D"/>
    <w:rsid w:val="00C55A6A"/>
    <w:rsid w:val="00C56840"/>
    <w:rsid w:val="00C60485"/>
    <w:rsid w:val="00C60EEC"/>
    <w:rsid w:val="00C631DC"/>
    <w:rsid w:val="00C638AF"/>
    <w:rsid w:val="00C63B31"/>
    <w:rsid w:val="00C65985"/>
    <w:rsid w:val="00C67BA3"/>
    <w:rsid w:val="00C7360C"/>
    <w:rsid w:val="00C73894"/>
    <w:rsid w:val="00C73D53"/>
    <w:rsid w:val="00C81501"/>
    <w:rsid w:val="00C82289"/>
    <w:rsid w:val="00C83CA0"/>
    <w:rsid w:val="00C83FFB"/>
    <w:rsid w:val="00C859D6"/>
    <w:rsid w:val="00C867B1"/>
    <w:rsid w:val="00C86F49"/>
    <w:rsid w:val="00C87822"/>
    <w:rsid w:val="00C919C3"/>
    <w:rsid w:val="00C9369C"/>
    <w:rsid w:val="00C936F9"/>
    <w:rsid w:val="00C95106"/>
    <w:rsid w:val="00C951F9"/>
    <w:rsid w:val="00C95E2C"/>
    <w:rsid w:val="00CA0553"/>
    <w:rsid w:val="00CA3CB5"/>
    <w:rsid w:val="00CA4195"/>
    <w:rsid w:val="00CA66D8"/>
    <w:rsid w:val="00CA7779"/>
    <w:rsid w:val="00CB15EA"/>
    <w:rsid w:val="00CB1652"/>
    <w:rsid w:val="00CB1C3F"/>
    <w:rsid w:val="00CC2FAA"/>
    <w:rsid w:val="00CC33A3"/>
    <w:rsid w:val="00CC5F7E"/>
    <w:rsid w:val="00CD1F00"/>
    <w:rsid w:val="00CD2221"/>
    <w:rsid w:val="00CD3F07"/>
    <w:rsid w:val="00CD7412"/>
    <w:rsid w:val="00CE16AA"/>
    <w:rsid w:val="00CE16D2"/>
    <w:rsid w:val="00CE32FB"/>
    <w:rsid w:val="00CE7F6F"/>
    <w:rsid w:val="00CF6857"/>
    <w:rsid w:val="00D0220F"/>
    <w:rsid w:val="00D12C37"/>
    <w:rsid w:val="00D12ED2"/>
    <w:rsid w:val="00D15AB8"/>
    <w:rsid w:val="00D163CE"/>
    <w:rsid w:val="00D16842"/>
    <w:rsid w:val="00D179B3"/>
    <w:rsid w:val="00D200F8"/>
    <w:rsid w:val="00D20B1D"/>
    <w:rsid w:val="00D2151E"/>
    <w:rsid w:val="00D21833"/>
    <w:rsid w:val="00D21B83"/>
    <w:rsid w:val="00D2375D"/>
    <w:rsid w:val="00D27F68"/>
    <w:rsid w:val="00D338AA"/>
    <w:rsid w:val="00D4074C"/>
    <w:rsid w:val="00D41AC7"/>
    <w:rsid w:val="00D4275E"/>
    <w:rsid w:val="00D467FE"/>
    <w:rsid w:val="00D503C4"/>
    <w:rsid w:val="00D55EC8"/>
    <w:rsid w:val="00D56D63"/>
    <w:rsid w:val="00D607AA"/>
    <w:rsid w:val="00D62290"/>
    <w:rsid w:val="00D63CA6"/>
    <w:rsid w:val="00D6522A"/>
    <w:rsid w:val="00D66DC6"/>
    <w:rsid w:val="00D70B18"/>
    <w:rsid w:val="00D7350E"/>
    <w:rsid w:val="00D74ADE"/>
    <w:rsid w:val="00D768F6"/>
    <w:rsid w:val="00D779F2"/>
    <w:rsid w:val="00D77DD4"/>
    <w:rsid w:val="00D81133"/>
    <w:rsid w:val="00D83674"/>
    <w:rsid w:val="00D907CE"/>
    <w:rsid w:val="00D9245D"/>
    <w:rsid w:val="00D96CFF"/>
    <w:rsid w:val="00DA1E50"/>
    <w:rsid w:val="00DA1EFA"/>
    <w:rsid w:val="00DA3186"/>
    <w:rsid w:val="00DA3569"/>
    <w:rsid w:val="00DA7D8A"/>
    <w:rsid w:val="00DB2AFB"/>
    <w:rsid w:val="00DB54A6"/>
    <w:rsid w:val="00DB593C"/>
    <w:rsid w:val="00DC203A"/>
    <w:rsid w:val="00DC41C2"/>
    <w:rsid w:val="00DD173C"/>
    <w:rsid w:val="00DD2A55"/>
    <w:rsid w:val="00DD5F2B"/>
    <w:rsid w:val="00DD7107"/>
    <w:rsid w:val="00DD7119"/>
    <w:rsid w:val="00DD7A45"/>
    <w:rsid w:val="00DE6235"/>
    <w:rsid w:val="00DF30C6"/>
    <w:rsid w:val="00DF31DA"/>
    <w:rsid w:val="00DF50B0"/>
    <w:rsid w:val="00E0232E"/>
    <w:rsid w:val="00E106FE"/>
    <w:rsid w:val="00E12DCD"/>
    <w:rsid w:val="00E15A46"/>
    <w:rsid w:val="00E16CC1"/>
    <w:rsid w:val="00E17B1C"/>
    <w:rsid w:val="00E20A7E"/>
    <w:rsid w:val="00E25BAA"/>
    <w:rsid w:val="00E26DF6"/>
    <w:rsid w:val="00E36B84"/>
    <w:rsid w:val="00E40003"/>
    <w:rsid w:val="00E40976"/>
    <w:rsid w:val="00E41D76"/>
    <w:rsid w:val="00E423F7"/>
    <w:rsid w:val="00E43CFF"/>
    <w:rsid w:val="00E45DF2"/>
    <w:rsid w:val="00E46344"/>
    <w:rsid w:val="00E525B5"/>
    <w:rsid w:val="00E53C37"/>
    <w:rsid w:val="00E54033"/>
    <w:rsid w:val="00E543D8"/>
    <w:rsid w:val="00E63323"/>
    <w:rsid w:val="00E63CF0"/>
    <w:rsid w:val="00E66F39"/>
    <w:rsid w:val="00E67DD4"/>
    <w:rsid w:val="00E7049D"/>
    <w:rsid w:val="00E704CB"/>
    <w:rsid w:val="00E7200A"/>
    <w:rsid w:val="00E7366C"/>
    <w:rsid w:val="00E80C77"/>
    <w:rsid w:val="00E81B19"/>
    <w:rsid w:val="00E82AF5"/>
    <w:rsid w:val="00E83204"/>
    <w:rsid w:val="00E917C1"/>
    <w:rsid w:val="00E9401F"/>
    <w:rsid w:val="00E95435"/>
    <w:rsid w:val="00EA1D13"/>
    <w:rsid w:val="00EA41C1"/>
    <w:rsid w:val="00EA6FD3"/>
    <w:rsid w:val="00EA72AA"/>
    <w:rsid w:val="00EA7316"/>
    <w:rsid w:val="00EB08C6"/>
    <w:rsid w:val="00EB3524"/>
    <w:rsid w:val="00EB36A7"/>
    <w:rsid w:val="00EB7BCA"/>
    <w:rsid w:val="00EC03AE"/>
    <w:rsid w:val="00EC1AE3"/>
    <w:rsid w:val="00EC5FBC"/>
    <w:rsid w:val="00EC6CC9"/>
    <w:rsid w:val="00ED4412"/>
    <w:rsid w:val="00ED6CAB"/>
    <w:rsid w:val="00EE14CA"/>
    <w:rsid w:val="00EE25C5"/>
    <w:rsid w:val="00EE582D"/>
    <w:rsid w:val="00EF0E7D"/>
    <w:rsid w:val="00EF31AD"/>
    <w:rsid w:val="00EF686C"/>
    <w:rsid w:val="00F00216"/>
    <w:rsid w:val="00F00362"/>
    <w:rsid w:val="00F0069F"/>
    <w:rsid w:val="00F01970"/>
    <w:rsid w:val="00F037F4"/>
    <w:rsid w:val="00F073C7"/>
    <w:rsid w:val="00F11CCE"/>
    <w:rsid w:val="00F14F81"/>
    <w:rsid w:val="00F164F8"/>
    <w:rsid w:val="00F2184D"/>
    <w:rsid w:val="00F24F93"/>
    <w:rsid w:val="00F30C05"/>
    <w:rsid w:val="00F31AB6"/>
    <w:rsid w:val="00F359FD"/>
    <w:rsid w:val="00F373C2"/>
    <w:rsid w:val="00F3775B"/>
    <w:rsid w:val="00F41E09"/>
    <w:rsid w:val="00F471A7"/>
    <w:rsid w:val="00F5051B"/>
    <w:rsid w:val="00F536F5"/>
    <w:rsid w:val="00F54689"/>
    <w:rsid w:val="00F54C7E"/>
    <w:rsid w:val="00F55BAD"/>
    <w:rsid w:val="00F5657E"/>
    <w:rsid w:val="00F569DC"/>
    <w:rsid w:val="00F56BA7"/>
    <w:rsid w:val="00F56DD7"/>
    <w:rsid w:val="00F64E76"/>
    <w:rsid w:val="00F6608E"/>
    <w:rsid w:val="00F72124"/>
    <w:rsid w:val="00F74095"/>
    <w:rsid w:val="00F746C1"/>
    <w:rsid w:val="00F758DD"/>
    <w:rsid w:val="00F75AD3"/>
    <w:rsid w:val="00F7614B"/>
    <w:rsid w:val="00F7668B"/>
    <w:rsid w:val="00F7784A"/>
    <w:rsid w:val="00F77AB8"/>
    <w:rsid w:val="00F77BF2"/>
    <w:rsid w:val="00F823BD"/>
    <w:rsid w:val="00F8366B"/>
    <w:rsid w:val="00F83A05"/>
    <w:rsid w:val="00F83A5B"/>
    <w:rsid w:val="00F910F7"/>
    <w:rsid w:val="00F940B7"/>
    <w:rsid w:val="00F95A48"/>
    <w:rsid w:val="00F96A85"/>
    <w:rsid w:val="00F975F2"/>
    <w:rsid w:val="00FA07DE"/>
    <w:rsid w:val="00FA4DC1"/>
    <w:rsid w:val="00FB0E62"/>
    <w:rsid w:val="00FB44F5"/>
    <w:rsid w:val="00FB477B"/>
    <w:rsid w:val="00FB6FD6"/>
    <w:rsid w:val="00FB7CA8"/>
    <w:rsid w:val="00FB7EBE"/>
    <w:rsid w:val="00FC14E0"/>
    <w:rsid w:val="00FC5A52"/>
    <w:rsid w:val="00FC6850"/>
    <w:rsid w:val="00FC6DC3"/>
    <w:rsid w:val="00FC7741"/>
    <w:rsid w:val="00FD1D29"/>
    <w:rsid w:val="00FE2829"/>
    <w:rsid w:val="00FE2B84"/>
    <w:rsid w:val="00FE5855"/>
    <w:rsid w:val="00FE70D2"/>
    <w:rsid w:val="00FF0DCC"/>
    <w:rsid w:val="00FF15F0"/>
    <w:rsid w:val="00FF6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647D7"/>
  <w15:docId w15:val="{BFDADC25-0FCC-4909-AD11-5A914CC4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360C"/>
    <w:pPr>
      <w:spacing w:after="200" w:line="276" w:lineRule="auto"/>
    </w:pPr>
    <w:rPr>
      <w:rFonts w:asciiTheme="minorHAnsi" w:eastAsiaTheme="minorHAnsi" w:hAnsiTheme="minorHAnsi" w:cstheme="minorBidi"/>
      <w:sz w:val="22"/>
      <w:szCs w:val="22"/>
      <w:lang w:eastAsia="en-US"/>
    </w:rPr>
  </w:style>
  <w:style w:type="paragraph" w:styleId="Titolo1">
    <w:name w:val="heading 1"/>
    <w:aliases w:val="Titolo capitolo"/>
    <w:basedOn w:val="Normale"/>
    <w:next w:val="Normale"/>
    <w:qFormat/>
    <w:pPr>
      <w:keepNext/>
      <w:spacing w:after="0" w:line="240" w:lineRule="auto"/>
      <w:jc w:val="center"/>
      <w:outlineLvl w:val="0"/>
    </w:pPr>
    <w:rPr>
      <w:rFonts w:ascii="Times New Roman" w:eastAsia="Times New Roman" w:hAnsi="Times New Roman" w:cs="Times New Roman"/>
      <w:b/>
      <w:sz w:val="24"/>
      <w:szCs w:val="20"/>
      <w:lang w:eastAsia="it-IT"/>
    </w:rPr>
  </w:style>
  <w:style w:type="paragraph" w:styleId="Titolo2">
    <w:name w:val="heading 2"/>
    <w:basedOn w:val="Normale"/>
    <w:next w:val="Normale"/>
    <w:qFormat/>
    <w:pPr>
      <w:keepNext/>
      <w:spacing w:after="0" w:line="240" w:lineRule="auto"/>
      <w:jc w:val="both"/>
      <w:outlineLvl w:val="1"/>
    </w:pPr>
    <w:rPr>
      <w:rFonts w:ascii="Times New Roman" w:eastAsia="Times New Roman" w:hAnsi="Times New Roman" w:cs="Times New Roman"/>
      <w:b/>
      <w:sz w:val="24"/>
      <w:szCs w:val="20"/>
      <w:lang w:eastAsia="it-IT"/>
    </w:rPr>
  </w:style>
  <w:style w:type="paragraph" w:styleId="Titolo3">
    <w:name w:val="heading 3"/>
    <w:basedOn w:val="Normale"/>
    <w:next w:val="Normale"/>
    <w:qFormat/>
    <w:pPr>
      <w:keepNext/>
      <w:spacing w:after="0" w:line="240" w:lineRule="auto"/>
      <w:jc w:val="both"/>
      <w:outlineLvl w:val="2"/>
    </w:pPr>
    <w:rPr>
      <w:rFonts w:ascii="Times New Roman" w:eastAsia="Times New Roman" w:hAnsi="Times New Roman" w:cs="Times New Roman"/>
      <w:b/>
      <w:szCs w:val="20"/>
      <w:lang w:eastAsia="it-IT"/>
    </w:rPr>
  </w:style>
  <w:style w:type="paragraph" w:styleId="Titolo4">
    <w:name w:val="heading 4"/>
    <w:basedOn w:val="Normale"/>
    <w:next w:val="Normale"/>
    <w:link w:val="Titolo4Carattere"/>
    <w:qFormat/>
    <w:pPr>
      <w:keepNext/>
      <w:spacing w:after="0" w:line="240" w:lineRule="auto"/>
      <w:jc w:val="both"/>
      <w:outlineLvl w:val="3"/>
    </w:pPr>
    <w:rPr>
      <w:rFonts w:ascii="Verdana" w:eastAsia="Times New Roman" w:hAnsi="Verdana" w:cs="Times New Roman"/>
      <w:b/>
      <w:sz w:val="20"/>
      <w:szCs w:val="20"/>
      <w:lang w:eastAsia="it-IT"/>
    </w:rPr>
  </w:style>
  <w:style w:type="paragraph" w:styleId="Titolo5">
    <w:name w:val="heading 5"/>
    <w:basedOn w:val="Normale"/>
    <w:next w:val="Normale"/>
    <w:link w:val="Titolo5Carattere"/>
    <w:qFormat/>
    <w:pPr>
      <w:keepNext/>
      <w:spacing w:after="0" w:line="240" w:lineRule="auto"/>
      <w:jc w:val="center"/>
      <w:outlineLvl w:val="4"/>
    </w:pPr>
    <w:rPr>
      <w:rFonts w:ascii="Times New Roman" w:eastAsia="Times New Roman" w:hAnsi="Times New Roman" w:cs="Times New Roman"/>
      <w:sz w:val="28"/>
      <w:szCs w:val="20"/>
      <w:lang w:eastAsia="it-IT"/>
    </w:rPr>
  </w:style>
  <w:style w:type="paragraph" w:styleId="Titolo6">
    <w:name w:val="heading 6"/>
    <w:basedOn w:val="Normale"/>
    <w:next w:val="Normale"/>
    <w:link w:val="Titolo6Carattere"/>
    <w:qFormat/>
    <w:pPr>
      <w:keepNext/>
      <w:spacing w:after="0" w:line="240" w:lineRule="auto"/>
      <w:outlineLvl w:val="5"/>
    </w:pPr>
    <w:rPr>
      <w:rFonts w:ascii="Arial" w:eastAsia="Times New Roman" w:hAnsi="Arial" w:cs="Times New Roman"/>
      <w:b/>
      <w:snapToGrid w:val="0"/>
      <w:color w:val="000000"/>
      <w:sz w:val="18"/>
      <w:szCs w:val="20"/>
      <w:lang w:eastAsia="it-IT"/>
    </w:rPr>
  </w:style>
  <w:style w:type="paragraph" w:styleId="Titolo7">
    <w:name w:val="heading 7"/>
    <w:basedOn w:val="Normale"/>
    <w:next w:val="Normale"/>
    <w:qFormat/>
    <w:pPr>
      <w:keepNext/>
      <w:spacing w:after="0" w:line="240" w:lineRule="auto"/>
      <w:jc w:val="both"/>
      <w:outlineLvl w:val="6"/>
    </w:pPr>
    <w:rPr>
      <w:rFonts w:ascii="Arial" w:eastAsia="Times New Roman" w:hAnsi="Arial" w:cs="Times New Roman"/>
      <w:b/>
      <w:sz w:val="18"/>
      <w:szCs w:val="20"/>
      <w:lang w:eastAsia="it-IT"/>
    </w:rPr>
  </w:style>
  <w:style w:type="paragraph" w:styleId="Titolo8">
    <w:name w:val="heading 8"/>
    <w:basedOn w:val="Normale"/>
    <w:next w:val="Normale"/>
    <w:qFormat/>
    <w:pPr>
      <w:keepNext/>
      <w:spacing w:after="0" w:line="240" w:lineRule="auto"/>
      <w:ind w:right="-1"/>
      <w:jc w:val="center"/>
      <w:outlineLvl w:val="7"/>
    </w:pPr>
    <w:rPr>
      <w:rFonts w:ascii="MyriadPro-It" w:eastAsia="Times New Roman" w:hAnsi="MyriadPro-It" w:cs="Times New Roman"/>
      <w:snapToGrid w:val="0"/>
      <w:sz w:val="36"/>
      <w:szCs w:val="20"/>
      <w:lang w:eastAsia="it-IT"/>
    </w:rPr>
  </w:style>
  <w:style w:type="paragraph" w:styleId="Titolo9">
    <w:name w:val="heading 9"/>
    <w:basedOn w:val="Normale"/>
    <w:next w:val="Normale"/>
    <w:qFormat/>
    <w:pPr>
      <w:keepNext/>
      <w:spacing w:after="0" w:line="240" w:lineRule="auto"/>
      <w:ind w:right="-1"/>
      <w:jc w:val="center"/>
      <w:outlineLvl w:val="8"/>
    </w:pPr>
    <w:rPr>
      <w:rFonts w:ascii="Arial" w:eastAsia="Times New Roman" w:hAnsi="Arial" w:cs="Times New Roman"/>
      <w:b/>
      <w:snapToGrid w:val="0"/>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semiHidden/>
    <w:pPr>
      <w:spacing w:after="0" w:line="240" w:lineRule="auto"/>
      <w:jc w:val="both"/>
    </w:pPr>
    <w:rPr>
      <w:rFonts w:ascii="Times New Roman" w:eastAsia="Times New Roman" w:hAnsi="Times New Roman" w:cs="Times New Roman"/>
      <w:sz w:val="28"/>
      <w:szCs w:val="20"/>
      <w:lang w:eastAsia="it-IT"/>
    </w:rPr>
  </w:style>
  <w:style w:type="paragraph" w:styleId="Corpodeltesto2">
    <w:name w:val="Body Text 2"/>
    <w:basedOn w:val="Normale"/>
    <w:semiHidden/>
    <w:pPr>
      <w:spacing w:after="0" w:line="240" w:lineRule="auto"/>
      <w:jc w:val="both"/>
    </w:pPr>
    <w:rPr>
      <w:rFonts w:ascii="Times New Roman" w:eastAsia="Times New Roman" w:hAnsi="Times New Roman" w:cs="Times New Roman"/>
      <w:sz w:val="26"/>
      <w:szCs w:val="20"/>
      <w:lang w:eastAsia="it-IT"/>
    </w:rPr>
  </w:style>
  <w:style w:type="paragraph" w:styleId="Titolo">
    <w:name w:val="Title"/>
    <w:basedOn w:val="Normale"/>
    <w:link w:val="TitoloCarattere"/>
    <w:qFormat/>
    <w:pPr>
      <w:spacing w:after="0" w:line="240" w:lineRule="auto"/>
      <w:jc w:val="center"/>
    </w:pPr>
    <w:rPr>
      <w:rFonts w:ascii="Times New Roman" w:eastAsia="Times New Roman" w:hAnsi="Times New Roman" w:cs="Times New Roman"/>
      <w:i/>
      <w:sz w:val="26"/>
      <w:szCs w:val="20"/>
      <w:lang w:eastAsia="it-IT"/>
    </w:rPr>
  </w:style>
  <w:style w:type="paragraph" w:styleId="Sottotitolo">
    <w:name w:val="Subtitle"/>
    <w:basedOn w:val="Normale"/>
    <w:qFormat/>
    <w:pPr>
      <w:spacing w:after="0" w:line="240" w:lineRule="auto"/>
      <w:jc w:val="center"/>
    </w:pPr>
    <w:rPr>
      <w:rFonts w:ascii="Times New Roman" w:eastAsia="Times New Roman" w:hAnsi="Times New Roman" w:cs="Times New Roman"/>
      <w:b/>
      <w:sz w:val="32"/>
      <w:szCs w:val="20"/>
      <w:lang w:eastAsia="it-IT"/>
    </w:rPr>
  </w:style>
  <w:style w:type="character" w:styleId="Collegamentoipertestuale">
    <w:name w:val="Hyperlink"/>
    <w:uiPriority w:val="99"/>
    <w:semiHidden/>
    <w:rPr>
      <w:color w:val="0000FF"/>
      <w:u w:val="single"/>
    </w:rPr>
  </w:style>
  <w:style w:type="paragraph" w:styleId="Mappadocumento">
    <w:name w:val="Document Map"/>
    <w:basedOn w:val="Normale"/>
    <w:semiHidden/>
    <w:pPr>
      <w:shd w:val="clear" w:color="auto" w:fill="000080"/>
      <w:spacing w:after="0" w:line="240" w:lineRule="auto"/>
      <w:jc w:val="both"/>
    </w:pPr>
    <w:rPr>
      <w:rFonts w:ascii="Tahoma" w:eastAsia="Times New Roman" w:hAnsi="Tahoma" w:cs="Times New Roman"/>
      <w:sz w:val="24"/>
      <w:szCs w:val="20"/>
      <w:lang w:eastAsia="it-IT"/>
    </w:rPr>
  </w:style>
  <w:style w:type="paragraph" w:styleId="Intestazione">
    <w:name w:val="header"/>
    <w:basedOn w:val="Normale"/>
    <w:link w:val="IntestazioneCarattere"/>
    <w:uiPriority w:val="99"/>
    <w:pPr>
      <w:tabs>
        <w:tab w:val="center" w:pos="4819"/>
        <w:tab w:val="right" w:pos="9638"/>
      </w:tabs>
      <w:spacing w:after="0" w:line="240" w:lineRule="auto"/>
      <w:jc w:val="both"/>
    </w:pPr>
    <w:rPr>
      <w:rFonts w:ascii="Times New Roman" w:eastAsia="Times New Roman" w:hAnsi="Times New Roman" w:cs="Times New Roman"/>
      <w:sz w:val="24"/>
      <w:szCs w:val="20"/>
      <w:lang w:eastAsia="it-IT"/>
    </w:rPr>
  </w:style>
  <w:style w:type="paragraph" w:styleId="Pidipagina">
    <w:name w:val="footer"/>
    <w:basedOn w:val="Normale"/>
    <w:semiHidden/>
    <w:pPr>
      <w:tabs>
        <w:tab w:val="center" w:pos="4819"/>
        <w:tab w:val="right" w:pos="9638"/>
      </w:tabs>
      <w:spacing w:after="0" w:line="240" w:lineRule="auto"/>
      <w:jc w:val="both"/>
    </w:pPr>
    <w:rPr>
      <w:rFonts w:ascii="Times New Roman" w:eastAsia="Times New Roman" w:hAnsi="Times New Roman" w:cs="Times New Roman"/>
      <w:sz w:val="24"/>
      <w:szCs w:val="20"/>
      <w:lang w:eastAsia="it-IT"/>
    </w:rPr>
  </w:style>
  <w:style w:type="paragraph" w:styleId="Corpodeltesto3">
    <w:name w:val="Body Text 3"/>
    <w:basedOn w:val="Normale"/>
    <w:semiHidden/>
    <w:pPr>
      <w:spacing w:after="0" w:line="240" w:lineRule="auto"/>
      <w:jc w:val="both"/>
    </w:pPr>
    <w:rPr>
      <w:rFonts w:ascii="Times New Roman" w:eastAsia="Times New Roman" w:hAnsi="Times New Roman" w:cs="Times New Roman"/>
      <w:i/>
      <w:sz w:val="24"/>
      <w:szCs w:val="20"/>
      <w:lang w:eastAsia="it-IT"/>
    </w:rPr>
  </w:style>
  <w:style w:type="paragraph" w:customStyle="1" w:styleId="S2">
    <w:name w:val="S2"/>
    <w:basedOn w:val="Normale"/>
    <w:autoRedefine/>
    <w:pPr>
      <w:numPr>
        <w:ilvl w:val="1"/>
        <w:numId w:val="1"/>
      </w:numPr>
      <w:spacing w:after="0" w:line="240" w:lineRule="auto"/>
      <w:outlineLvl w:val="0"/>
    </w:pPr>
    <w:rPr>
      <w:rFonts w:ascii="Tempus Sans ITC" w:eastAsia="Times New Roman" w:hAnsi="Tempus Sans ITC" w:cs="Times New Roman"/>
      <w:b/>
      <w:sz w:val="26"/>
      <w:szCs w:val="20"/>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spacing w:after="0" w:line="240" w:lineRule="auto"/>
    </w:pPr>
    <w:rPr>
      <w:rFonts w:ascii="Times New Roman" w:eastAsia="Times New Roman" w:hAnsi="Times New Roman" w:cs="Times New Roman"/>
      <w:sz w:val="20"/>
      <w:szCs w:val="20"/>
      <w:lang w:eastAsia="it-IT"/>
    </w:rPr>
  </w:style>
  <w:style w:type="character" w:styleId="Rimandonotaapidipagina">
    <w:name w:val="footnote reference"/>
    <w:uiPriority w:val="99"/>
    <w:semiHidden/>
    <w:rPr>
      <w:vertAlign w:val="superscript"/>
    </w:rPr>
  </w:style>
  <w:style w:type="paragraph" w:styleId="Testodelblocco">
    <w:name w:val="Block Text"/>
    <w:basedOn w:val="Normale"/>
    <w:semiHidden/>
    <w:pPr>
      <w:spacing w:after="0" w:line="240" w:lineRule="auto"/>
      <w:ind w:left="-284" w:right="-285"/>
      <w:jc w:val="center"/>
    </w:pPr>
    <w:rPr>
      <w:rFonts w:ascii="Verdana" w:eastAsia="Times New Roman" w:hAnsi="Verdana" w:cs="Times New Roman"/>
      <w:b/>
      <w:sz w:val="32"/>
      <w:szCs w:val="20"/>
      <w:lang w:eastAsia="it-IT"/>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line="240" w:lineRule="auto"/>
      <w:jc w:val="both"/>
    </w:pPr>
    <w:rPr>
      <w:rFonts w:ascii="Times New Roman" w:eastAsia="Arial Unicode MS" w:hAnsi="Times New Roman" w:cs="Times New Roman"/>
      <w:sz w:val="24"/>
      <w:szCs w:val="20"/>
      <w:lang w:eastAsia="it-IT"/>
    </w:rPr>
  </w:style>
  <w:style w:type="paragraph" w:styleId="Didascalia">
    <w:name w:val="caption"/>
    <w:basedOn w:val="Normale"/>
    <w:next w:val="Normale"/>
    <w:qFormat/>
    <w:pPr>
      <w:spacing w:after="240" w:line="240" w:lineRule="auto"/>
      <w:jc w:val="both"/>
    </w:pPr>
    <w:rPr>
      <w:rFonts w:ascii="Times New Roman" w:eastAsia="Times New Roman" w:hAnsi="Times New Roman" w:cs="Times New Roman"/>
      <w:i/>
      <w:sz w:val="20"/>
      <w:szCs w:val="20"/>
      <w:lang w:eastAsia="it-IT"/>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line="240" w:lineRule="auto"/>
      <w:jc w:val="both"/>
    </w:pPr>
    <w:rPr>
      <w:rFonts w:ascii="Courier New" w:eastAsia="Times New Roman" w:hAnsi="Courier New" w:cs="Times New Roman"/>
      <w:sz w:val="20"/>
      <w:szCs w:val="20"/>
      <w:lang w:eastAsia="it-IT"/>
    </w:rPr>
  </w:style>
  <w:style w:type="paragraph" w:styleId="Sommario4">
    <w:name w:val="toc 4"/>
    <w:basedOn w:val="Normale"/>
    <w:next w:val="Normale"/>
    <w:autoRedefine/>
    <w:semiHidden/>
    <w:pPr>
      <w:spacing w:after="240" w:line="240" w:lineRule="auto"/>
      <w:ind w:left="720"/>
      <w:jc w:val="both"/>
    </w:pPr>
    <w:rPr>
      <w:rFonts w:ascii="Times New Roman" w:eastAsia="Times New Roman" w:hAnsi="Times New Roman" w:cs="Times New Roman"/>
      <w:sz w:val="24"/>
      <w:szCs w:val="20"/>
      <w:lang w:eastAsia="it-IT"/>
    </w:rPr>
  </w:style>
  <w:style w:type="paragraph" w:styleId="Sommario6">
    <w:name w:val="toc 6"/>
    <w:basedOn w:val="Normale"/>
    <w:next w:val="Normale"/>
    <w:autoRedefine/>
    <w:semiHidden/>
    <w:pPr>
      <w:spacing w:after="240" w:line="240" w:lineRule="auto"/>
      <w:ind w:left="1200"/>
      <w:jc w:val="both"/>
    </w:pPr>
    <w:rPr>
      <w:rFonts w:ascii="Times New Roman" w:eastAsia="Times New Roman" w:hAnsi="Times New Roman" w:cs="Times New Roman"/>
      <w:sz w:val="24"/>
      <w:szCs w:val="20"/>
      <w:lang w:eastAsia="it-IT"/>
    </w:rPr>
  </w:style>
  <w:style w:type="paragraph" w:styleId="Sommario3">
    <w:name w:val="toc 3"/>
    <w:basedOn w:val="Normale"/>
    <w:next w:val="Normale"/>
    <w:autoRedefine/>
    <w:semiHidden/>
    <w:pPr>
      <w:spacing w:after="240" w:line="240" w:lineRule="auto"/>
      <w:ind w:left="480"/>
      <w:jc w:val="both"/>
    </w:pPr>
    <w:rPr>
      <w:rFonts w:ascii="Times New Roman" w:eastAsia="Times New Roman" w:hAnsi="Times New Roman" w:cs="Times New Roman"/>
      <w:sz w:val="24"/>
      <w:szCs w:val="20"/>
      <w:lang w:eastAsia="it-IT"/>
    </w:rPr>
  </w:style>
  <w:style w:type="paragraph" w:customStyle="1" w:styleId="StileStileStileTitolo114pt12pt">
    <w:name w:val="Stile Stile Stile Titolo 1 + + 14 pt + 12 pt"/>
    <w:basedOn w:val="Normale"/>
    <w:autoRedefine/>
    <w:rsid w:val="00B844F4"/>
    <w:pPr>
      <w:keepNext/>
      <w:spacing w:after="0" w:line="360" w:lineRule="auto"/>
      <w:ind w:firstLine="708"/>
      <w:jc w:val="both"/>
      <w:outlineLvl w:val="0"/>
    </w:pPr>
    <w:rPr>
      <w:rFonts w:ascii="Tahoma" w:eastAsia="Times New Roman" w:hAnsi="Tahoma" w:cs="Times New Roman"/>
      <w:sz w:val="28"/>
      <w:szCs w:val="24"/>
      <w:lang w:eastAsia="it-IT"/>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spacing w:after="0" w:line="240" w:lineRule="auto"/>
      <w:ind w:left="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after="0" w:line="360" w:lineRule="auto"/>
      <w:ind w:left="-840"/>
    </w:pPr>
    <w:rPr>
      <w:rFonts w:ascii="Tahoma" w:eastAsia="Times New Roman" w:hAnsi="Tahoma" w:cs="Times New Roman"/>
      <w:b/>
      <w:sz w:val="32"/>
      <w:szCs w:val="24"/>
      <w:lang w:eastAsia="it-IT"/>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spacing w:after="0" w:line="240" w:lineRule="auto"/>
      <w:ind w:left="708"/>
    </w:pPr>
    <w:rPr>
      <w:rFonts w:ascii="Tahoma" w:eastAsia="Times New Roman" w:hAnsi="Tahoma" w:cs="Times New Roman"/>
      <w:sz w:val="28"/>
      <w:szCs w:val="24"/>
      <w:lang w:eastAsia="it-IT"/>
    </w:rPr>
  </w:style>
  <w:style w:type="paragraph" w:customStyle="1" w:styleId="Rientrolettere">
    <w:name w:val="Rientro lettere"/>
    <w:basedOn w:val="Normale"/>
    <w:rsid w:val="00B844F4"/>
    <w:pPr>
      <w:numPr>
        <w:numId w:val="2"/>
      </w:numPr>
      <w:spacing w:after="0" w:line="240" w:lineRule="auto"/>
    </w:pPr>
    <w:rPr>
      <w:rFonts w:ascii="Times New Roman" w:eastAsia="Times New Roman" w:hAnsi="Times New Roman" w:cs="Times New Roman"/>
      <w:sz w:val="20"/>
      <w:szCs w:val="24"/>
      <w:lang w:eastAsia="it-IT"/>
    </w:rPr>
  </w:style>
  <w:style w:type="paragraph" w:styleId="Paragrafoelenco">
    <w:name w:val="List Paragraph"/>
    <w:basedOn w:val="Normale"/>
    <w:uiPriority w:val="34"/>
    <w:qFormat/>
    <w:rsid w:val="00B844F4"/>
    <w:pPr>
      <w:ind w:left="720"/>
    </w:pPr>
    <w:rPr>
      <w:rFonts w:ascii="Calibri" w:eastAsia="Calibri" w:hAnsi="Calibri" w:cs="Times New Roman"/>
      <w:szCs w:val="24"/>
      <w:lang w:eastAsia="it-IT"/>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spacing w:after="0" w:line="240" w:lineRule="auto"/>
    </w:pPr>
    <w:rPr>
      <w:rFonts w:ascii="Tahoma" w:eastAsia="Times New Roman" w:hAnsi="Tahoma" w:cs="Times New Roman"/>
      <w:sz w:val="16"/>
      <w:szCs w:val="16"/>
      <w:lang w:val="x-none" w:eastAsia="x-none"/>
    </w:rPr>
  </w:style>
  <w:style w:type="character" w:customStyle="1" w:styleId="style132">
    <w:name w:val="style132"/>
    <w:rsid w:val="00B844F4"/>
  </w:style>
  <w:style w:type="paragraph" w:styleId="NormaleWeb">
    <w:name w:val="Normal (Web)"/>
    <w:basedOn w:val="Normale"/>
    <w:uiPriority w:val="99"/>
    <w:unhideWhenUsed/>
    <w:rsid w:val="00B844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785C8D"/>
    <w:rPr>
      <w:sz w:val="24"/>
    </w:rPr>
  </w:style>
  <w:style w:type="character" w:customStyle="1" w:styleId="Menzionenonrisolta1">
    <w:name w:val="Menzione non risolta1"/>
    <w:uiPriority w:val="99"/>
    <w:semiHidden/>
    <w:unhideWhenUsed/>
    <w:rsid w:val="005C05BB"/>
    <w:rPr>
      <w:color w:val="605E5C"/>
      <w:shd w:val="clear" w:color="auto" w:fill="E1DFDD"/>
    </w:rPr>
  </w:style>
  <w:style w:type="paragraph" w:styleId="Nessunaspaziatura">
    <w:name w:val="No Spacing"/>
    <w:uiPriority w:val="1"/>
    <w:qFormat/>
    <w:rsid w:val="00675905"/>
    <w:rPr>
      <w:rFonts w:ascii="Calibri" w:eastAsia="Calibri" w:hAnsi="Calibri"/>
      <w:sz w:val="22"/>
      <w:szCs w:val="22"/>
      <w:lang w:eastAsia="en-US"/>
    </w:rPr>
  </w:style>
  <w:style w:type="character" w:customStyle="1" w:styleId="TitoloCarattere">
    <w:name w:val="Titolo Carattere"/>
    <w:link w:val="Titolo"/>
    <w:rsid w:val="003A4246"/>
    <w:rPr>
      <w:i/>
      <w:sz w:val="26"/>
    </w:rPr>
  </w:style>
  <w:style w:type="character" w:customStyle="1" w:styleId="Menzionenonrisolta2">
    <w:name w:val="Menzione non risolta2"/>
    <w:basedOn w:val="Carpredefinitoparagrafo"/>
    <w:uiPriority w:val="99"/>
    <w:semiHidden/>
    <w:unhideWhenUsed/>
    <w:rsid w:val="003F1832"/>
    <w:rPr>
      <w:color w:val="605E5C"/>
      <w:shd w:val="clear" w:color="auto" w:fill="E1DFDD"/>
    </w:rPr>
  </w:style>
  <w:style w:type="character" w:styleId="Collegamentovisitato">
    <w:name w:val="FollowedHyperlink"/>
    <w:basedOn w:val="Carpredefinitoparagrafo"/>
    <w:uiPriority w:val="99"/>
    <w:semiHidden/>
    <w:unhideWhenUsed/>
    <w:rsid w:val="008B0BAB"/>
    <w:rPr>
      <w:color w:val="800080" w:themeColor="followedHyperlink"/>
      <w:u w:val="single"/>
    </w:rPr>
  </w:style>
  <w:style w:type="character" w:customStyle="1" w:styleId="classeditor50">
    <w:name w:val="classeditor50"/>
    <w:basedOn w:val="Carpredefinitoparagrafo"/>
    <w:rsid w:val="002779C0"/>
  </w:style>
  <w:style w:type="character" w:customStyle="1" w:styleId="Menzionenonrisolta3">
    <w:name w:val="Menzione non risolta3"/>
    <w:basedOn w:val="Carpredefinitoparagrafo"/>
    <w:uiPriority w:val="99"/>
    <w:semiHidden/>
    <w:unhideWhenUsed/>
    <w:rsid w:val="0020230D"/>
    <w:rPr>
      <w:color w:val="605E5C"/>
      <w:shd w:val="clear" w:color="auto" w:fill="E1DFDD"/>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EC03AE"/>
  </w:style>
  <w:style w:type="character" w:styleId="Enfasicorsivo">
    <w:name w:val="Emphasis"/>
    <w:basedOn w:val="Carpredefinitoparagrafo"/>
    <w:uiPriority w:val="20"/>
    <w:qFormat/>
    <w:rsid w:val="00B70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903">
      <w:bodyDiv w:val="1"/>
      <w:marLeft w:val="0"/>
      <w:marRight w:val="0"/>
      <w:marTop w:val="0"/>
      <w:marBottom w:val="0"/>
      <w:divBdr>
        <w:top w:val="none" w:sz="0" w:space="0" w:color="auto"/>
        <w:left w:val="none" w:sz="0" w:space="0" w:color="auto"/>
        <w:bottom w:val="none" w:sz="0" w:space="0" w:color="auto"/>
        <w:right w:val="none" w:sz="0" w:space="0" w:color="auto"/>
      </w:divBdr>
    </w:div>
    <w:div w:id="128400186">
      <w:bodyDiv w:val="1"/>
      <w:marLeft w:val="0"/>
      <w:marRight w:val="0"/>
      <w:marTop w:val="0"/>
      <w:marBottom w:val="0"/>
      <w:divBdr>
        <w:top w:val="none" w:sz="0" w:space="0" w:color="auto"/>
        <w:left w:val="none" w:sz="0" w:space="0" w:color="auto"/>
        <w:bottom w:val="none" w:sz="0" w:space="0" w:color="auto"/>
        <w:right w:val="none" w:sz="0" w:space="0" w:color="auto"/>
      </w:divBdr>
      <w:divsChild>
        <w:div w:id="1550411349">
          <w:marLeft w:val="0"/>
          <w:marRight w:val="0"/>
          <w:marTop w:val="0"/>
          <w:marBottom w:val="0"/>
          <w:divBdr>
            <w:top w:val="none" w:sz="0" w:space="0" w:color="auto"/>
            <w:left w:val="none" w:sz="0" w:space="0" w:color="auto"/>
            <w:bottom w:val="none" w:sz="0" w:space="0" w:color="auto"/>
            <w:right w:val="none" w:sz="0" w:space="0" w:color="auto"/>
          </w:divBdr>
        </w:div>
        <w:div w:id="1734427359">
          <w:marLeft w:val="0"/>
          <w:marRight w:val="0"/>
          <w:marTop w:val="0"/>
          <w:marBottom w:val="0"/>
          <w:divBdr>
            <w:top w:val="none" w:sz="0" w:space="0" w:color="auto"/>
            <w:left w:val="none" w:sz="0" w:space="0" w:color="auto"/>
            <w:bottom w:val="none" w:sz="0" w:space="0" w:color="auto"/>
            <w:right w:val="none" w:sz="0" w:space="0" w:color="auto"/>
          </w:divBdr>
        </w:div>
      </w:divsChild>
    </w:div>
    <w:div w:id="194194323">
      <w:bodyDiv w:val="1"/>
      <w:marLeft w:val="0"/>
      <w:marRight w:val="0"/>
      <w:marTop w:val="0"/>
      <w:marBottom w:val="0"/>
      <w:divBdr>
        <w:top w:val="none" w:sz="0" w:space="0" w:color="auto"/>
        <w:left w:val="none" w:sz="0" w:space="0" w:color="auto"/>
        <w:bottom w:val="none" w:sz="0" w:space="0" w:color="auto"/>
        <w:right w:val="none" w:sz="0" w:space="0" w:color="auto"/>
      </w:divBdr>
    </w:div>
    <w:div w:id="233206418">
      <w:bodyDiv w:val="1"/>
      <w:marLeft w:val="0"/>
      <w:marRight w:val="0"/>
      <w:marTop w:val="0"/>
      <w:marBottom w:val="0"/>
      <w:divBdr>
        <w:top w:val="none" w:sz="0" w:space="0" w:color="auto"/>
        <w:left w:val="none" w:sz="0" w:space="0" w:color="auto"/>
        <w:bottom w:val="none" w:sz="0" w:space="0" w:color="auto"/>
        <w:right w:val="none" w:sz="0" w:space="0" w:color="auto"/>
      </w:divBdr>
    </w:div>
    <w:div w:id="262305038">
      <w:bodyDiv w:val="1"/>
      <w:marLeft w:val="0"/>
      <w:marRight w:val="0"/>
      <w:marTop w:val="0"/>
      <w:marBottom w:val="0"/>
      <w:divBdr>
        <w:top w:val="none" w:sz="0" w:space="0" w:color="auto"/>
        <w:left w:val="none" w:sz="0" w:space="0" w:color="auto"/>
        <w:bottom w:val="none" w:sz="0" w:space="0" w:color="auto"/>
        <w:right w:val="none" w:sz="0" w:space="0" w:color="auto"/>
      </w:divBdr>
      <w:divsChild>
        <w:div w:id="1931312359">
          <w:marLeft w:val="-225"/>
          <w:marRight w:val="-225"/>
          <w:marTop w:val="0"/>
          <w:marBottom w:val="0"/>
          <w:divBdr>
            <w:top w:val="none" w:sz="0" w:space="0" w:color="auto"/>
            <w:left w:val="none" w:sz="0" w:space="0" w:color="auto"/>
            <w:bottom w:val="none" w:sz="0" w:space="0" w:color="auto"/>
            <w:right w:val="none" w:sz="0" w:space="0" w:color="auto"/>
          </w:divBdr>
          <w:divsChild>
            <w:div w:id="1936546832">
              <w:marLeft w:val="0"/>
              <w:marRight w:val="0"/>
              <w:marTop w:val="0"/>
              <w:marBottom w:val="0"/>
              <w:divBdr>
                <w:top w:val="none" w:sz="0" w:space="0" w:color="auto"/>
                <w:left w:val="none" w:sz="0" w:space="0" w:color="auto"/>
                <w:bottom w:val="none" w:sz="0" w:space="0" w:color="auto"/>
                <w:right w:val="none" w:sz="0" w:space="0" w:color="auto"/>
              </w:divBdr>
              <w:divsChild>
                <w:div w:id="20656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9492">
          <w:marLeft w:val="-225"/>
          <w:marRight w:val="-225"/>
          <w:marTop w:val="0"/>
          <w:marBottom w:val="0"/>
          <w:divBdr>
            <w:top w:val="none" w:sz="0" w:space="0" w:color="auto"/>
            <w:left w:val="none" w:sz="0" w:space="0" w:color="auto"/>
            <w:bottom w:val="none" w:sz="0" w:space="0" w:color="auto"/>
            <w:right w:val="none" w:sz="0" w:space="0" w:color="auto"/>
          </w:divBdr>
          <w:divsChild>
            <w:div w:id="1231117023">
              <w:marLeft w:val="0"/>
              <w:marRight w:val="0"/>
              <w:marTop w:val="0"/>
              <w:marBottom w:val="0"/>
              <w:divBdr>
                <w:top w:val="none" w:sz="0" w:space="0" w:color="auto"/>
                <w:left w:val="none" w:sz="0" w:space="0" w:color="auto"/>
                <w:bottom w:val="none" w:sz="0" w:space="0" w:color="auto"/>
                <w:right w:val="none" w:sz="0" w:space="0" w:color="auto"/>
              </w:divBdr>
              <w:divsChild>
                <w:div w:id="2038313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466155">
      <w:bodyDiv w:val="1"/>
      <w:marLeft w:val="0"/>
      <w:marRight w:val="0"/>
      <w:marTop w:val="0"/>
      <w:marBottom w:val="0"/>
      <w:divBdr>
        <w:top w:val="none" w:sz="0" w:space="0" w:color="auto"/>
        <w:left w:val="none" w:sz="0" w:space="0" w:color="auto"/>
        <w:bottom w:val="none" w:sz="0" w:space="0" w:color="auto"/>
        <w:right w:val="none" w:sz="0" w:space="0" w:color="auto"/>
      </w:divBdr>
      <w:divsChild>
        <w:div w:id="1399789206">
          <w:marLeft w:val="0"/>
          <w:marRight w:val="0"/>
          <w:marTop w:val="0"/>
          <w:marBottom w:val="0"/>
          <w:divBdr>
            <w:top w:val="none" w:sz="0" w:space="0" w:color="auto"/>
            <w:left w:val="none" w:sz="0" w:space="0" w:color="auto"/>
            <w:bottom w:val="none" w:sz="0" w:space="0" w:color="auto"/>
            <w:right w:val="none" w:sz="0" w:space="0" w:color="auto"/>
          </w:divBdr>
          <w:divsChild>
            <w:div w:id="4344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6256">
      <w:bodyDiv w:val="1"/>
      <w:marLeft w:val="0"/>
      <w:marRight w:val="0"/>
      <w:marTop w:val="0"/>
      <w:marBottom w:val="0"/>
      <w:divBdr>
        <w:top w:val="none" w:sz="0" w:space="0" w:color="auto"/>
        <w:left w:val="none" w:sz="0" w:space="0" w:color="auto"/>
        <w:bottom w:val="none" w:sz="0" w:space="0" w:color="auto"/>
        <w:right w:val="none" w:sz="0" w:space="0" w:color="auto"/>
      </w:divBdr>
    </w:div>
    <w:div w:id="396174567">
      <w:bodyDiv w:val="1"/>
      <w:marLeft w:val="0"/>
      <w:marRight w:val="0"/>
      <w:marTop w:val="0"/>
      <w:marBottom w:val="0"/>
      <w:divBdr>
        <w:top w:val="none" w:sz="0" w:space="0" w:color="auto"/>
        <w:left w:val="none" w:sz="0" w:space="0" w:color="auto"/>
        <w:bottom w:val="none" w:sz="0" w:space="0" w:color="auto"/>
        <w:right w:val="none" w:sz="0" w:space="0" w:color="auto"/>
      </w:divBdr>
      <w:divsChild>
        <w:div w:id="513036779">
          <w:marLeft w:val="0"/>
          <w:marRight w:val="0"/>
          <w:marTop w:val="0"/>
          <w:marBottom w:val="0"/>
          <w:divBdr>
            <w:top w:val="none" w:sz="0" w:space="0" w:color="auto"/>
            <w:left w:val="none" w:sz="0" w:space="0" w:color="auto"/>
            <w:bottom w:val="none" w:sz="0" w:space="0" w:color="auto"/>
            <w:right w:val="none" w:sz="0" w:space="0" w:color="auto"/>
          </w:divBdr>
        </w:div>
        <w:div w:id="878324766">
          <w:marLeft w:val="0"/>
          <w:marRight w:val="0"/>
          <w:marTop w:val="0"/>
          <w:marBottom w:val="0"/>
          <w:divBdr>
            <w:top w:val="none" w:sz="0" w:space="0" w:color="auto"/>
            <w:left w:val="none" w:sz="0" w:space="0" w:color="auto"/>
            <w:bottom w:val="none" w:sz="0" w:space="0" w:color="auto"/>
            <w:right w:val="none" w:sz="0" w:space="0" w:color="auto"/>
          </w:divBdr>
          <w:divsChild>
            <w:div w:id="911424397">
              <w:marLeft w:val="0"/>
              <w:marRight w:val="0"/>
              <w:marTop w:val="0"/>
              <w:marBottom w:val="0"/>
              <w:divBdr>
                <w:top w:val="none" w:sz="0" w:space="0" w:color="auto"/>
                <w:left w:val="none" w:sz="0" w:space="0" w:color="auto"/>
                <w:bottom w:val="none" w:sz="0" w:space="0" w:color="auto"/>
                <w:right w:val="none" w:sz="0" w:space="0" w:color="auto"/>
              </w:divBdr>
            </w:div>
            <w:div w:id="407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0381">
      <w:bodyDiv w:val="1"/>
      <w:marLeft w:val="0"/>
      <w:marRight w:val="0"/>
      <w:marTop w:val="0"/>
      <w:marBottom w:val="0"/>
      <w:divBdr>
        <w:top w:val="none" w:sz="0" w:space="0" w:color="auto"/>
        <w:left w:val="none" w:sz="0" w:space="0" w:color="auto"/>
        <w:bottom w:val="none" w:sz="0" w:space="0" w:color="auto"/>
        <w:right w:val="none" w:sz="0" w:space="0" w:color="auto"/>
      </w:divBdr>
    </w:div>
    <w:div w:id="678848924">
      <w:bodyDiv w:val="1"/>
      <w:marLeft w:val="0"/>
      <w:marRight w:val="0"/>
      <w:marTop w:val="0"/>
      <w:marBottom w:val="0"/>
      <w:divBdr>
        <w:top w:val="none" w:sz="0" w:space="0" w:color="auto"/>
        <w:left w:val="none" w:sz="0" w:space="0" w:color="auto"/>
        <w:bottom w:val="none" w:sz="0" w:space="0" w:color="auto"/>
        <w:right w:val="none" w:sz="0" w:space="0" w:color="auto"/>
      </w:divBdr>
    </w:div>
    <w:div w:id="754088240">
      <w:bodyDiv w:val="1"/>
      <w:marLeft w:val="0"/>
      <w:marRight w:val="0"/>
      <w:marTop w:val="0"/>
      <w:marBottom w:val="0"/>
      <w:divBdr>
        <w:top w:val="none" w:sz="0" w:space="0" w:color="auto"/>
        <w:left w:val="none" w:sz="0" w:space="0" w:color="auto"/>
        <w:bottom w:val="none" w:sz="0" w:space="0" w:color="auto"/>
        <w:right w:val="none" w:sz="0" w:space="0" w:color="auto"/>
      </w:divBdr>
    </w:div>
    <w:div w:id="884758535">
      <w:bodyDiv w:val="1"/>
      <w:marLeft w:val="0"/>
      <w:marRight w:val="0"/>
      <w:marTop w:val="0"/>
      <w:marBottom w:val="0"/>
      <w:divBdr>
        <w:top w:val="none" w:sz="0" w:space="0" w:color="auto"/>
        <w:left w:val="none" w:sz="0" w:space="0" w:color="auto"/>
        <w:bottom w:val="none" w:sz="0" w:space="0" w:color="auto"/>
        <w:right w:val="none" w:sz="0" w:space="0" w:color="auto"/>
      </w:divBdr>
      <w:divsChild>
        <w:div w:id="1757438834">
          <w:marLeft w:val="0"/>
          <w:marRight w:val="0"/>
          <w:marTop w:val="0"/>
          <w:marBottom w:val="0"/>
          <w:divBdr>
            <w:top w:val="none" w:sz="0" w:space="0" w:color="auto"/>
            <w:left w:val="none" w:sz="0" w:space="0" w:color="auto"/>
            <w:bottom w:val="none" w:sz="0" w:space="0" w:color="auto"/>
            <w:right w:val="none" w:sz="0" w:space="0" w:color="auto"/>
          </w:divBdr>
        </w:div>
        <w:div w:id="787821690">
          <w:marLeft w:val="600"/>
          <w:marRight w:val="0"/>
          <w:marTop w:val="0"/>
          <w:marBottom w:val="0"/>
          <w:divBdr>
            <w:top w:val="none" w:sz="0" w:space="0" w:color="auto"/>
            <w:left w:val="none" w:sz="0" w:space="0" w:color="auto"/>
            <w:bottom w:val="none" w:sz="0" w:space="0" w:color="auto"/>
            <w:right w:val="none" w:sz="0" w:space="0" w:color="auto"/>
          </w:divBdr>
        </w:div>
        <w:div w:id="1216821567">
          <w:marLeft w:val="600"/>
          <w:marRight w:val="0"/>
          <w:marTop w:val="0"/>
          <w:marBottom w:val="0"/>
          <w:divBdr>
            <w:top w:val="none" w:sz="0" w:space="0" w:color="auto"/>
            <w:left w:val="none" w:sz="0" w:space="0" w:color="auto"/>
            <w:bottom w:val="none" w:sz="0" w:space="0" w:color="auto"/>
            <w:right w:val="none" w:sz="0" w:space="0" w:color="auto"/>
          </w:divBdr>
        </w:div>
      </w:divsChild>
    </w:div>
    <w:div w:id="895168936">
      <w:bodyDiv w:val="1"/>
      <w:marLeft w:val="0"/>
      <w:marRight w:val="0"/>
      <w:marTop w:val="0"/>
      <w:marBottom w:val="0"/>
      <w:divBdr>
        <w:top w:val="none" w:sz="0" w:space="0" w:color="auto"/>
        <w:left w:val="none" w:sz="0" w:space="0" w:color="auto"/>
        <w:bottom w:val="none" w:sz="0" w:space="0" w:color="auto"/>
        <w:right w:val="none" w:sz="0" w:space="0" w:color="auto"/>
      </w:divBdr>
    </w:div>
    <w:div w:id="946422118">
      <w:bodyDiv w:val="1"/>
      <w:marLeft w:val="0"/>
      <w:marRight w:val="0"/>
      <w:marTop w:val="0"/>
      <w:marBottom w:val="0"/>
      <w:divBdr>
        <w:top w:val="none" w:sz="0" w:space="0" w:color="auto"/>
        <w:left w:val="none" w:sz="0" w:space="0" w:color="auto"/>
        <w:bottom w:val="none" w:sz="0" w:space="0" w:color="auto"/>
        <w:right w:val="none" w:sz="0" w:space="0" w:color="auto"/>
      </w:divBdr>
    </w:div>
    <w:div w:id="1053845629">
      <w:bodyDiv w:val="1"/>
      <w:marLeft w:val="0"/>
      <w:marRight w:val="0"/>
      <w:marTop w:val="0"/>
      <w:marBottom w:val="0"/>
      <w:divBdr>
        <w:top w:val="none" w:sz="0" w:space="0" w:color="auto"/>
        <w:left w:val="none" w:sz="0" w:space="0" w:color="auto"/>
        <w:bottom w:val="none" w:sz="0" w:space="0" w:color="auto"/>
        <w:right w:val="none" w:sz="0" w:space="0" w:color="auto"/>
      </w:divBdr>
      <w:divsChild>
        <w:div w:id="1973434797">
          <w:marLeft w:val="0"/>
          <w:marRight w:val="0"/>
          <w:marTop w:val="0"/>
          <w:marBottom w:val="0"/>
          <w:divBdr>
            <w:top w:val="none" w:sz="0" w:space="0" w:color="auto"/>
            <w:left w:val="none" w:sz="0" w:space="0" w:color="auto"/>
            <w:bottom w:val="none" w:sz="0" w:space="0" w:color="auto"/>
            <w:right w:val="none" w:sz="0" w:space="0" w:color="auto"/>
          </w:divBdr>
          <w:divsChild>
            <w:div w:id="15416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6470">
      <w:bodyDiv w:val="1"/>
      <w:marLeft w:val="0"/>
      <w:marRight w:val="0"/>
      <w:marTop w:val="0"/>
      <w:marBottom w:val="0"/>
      <w:divBdr>
        <w:top w:val="none" w:sz="0" w:space="0" w:color="auto"/>
        <w:left w:val="none" w:sz="0" w:space="0" w:color="auto"/>
        <w:bottom w:val="none" w:sz="0" w:space="0" w:color="auto"/>
        <w:right w:val="none" w:sz="0" w:space="0" w:color="auto"/>
      </w:divBdr>
    </w:div>
    <w:div w:id="1175614103">
      <w:bodyDiv w:val="1"/>
      <w:marLeft w:val="0"/>
      <w:marRight w:val="0"/>
      <w:marTop w:val="0"/>
      <w:marBottom w:val="0"/>
      <w:divBdr>
        <w:top w:val="none" w:sz="0" w:space="0" w:color="auto"/>
        <w:left w:val="none" w:sz="0" w:space="0" w:color="auto"/>
        <w:bottom w:val="none" w:sz="0" w:space="0" w:color="auto"/>
        <w:right w:val="none" w:sz="0" w:space="0" w:color="auto"/>
      </w:divBdr>
    </w:div>
    <w:div w:id="1205020923">
      <w:bodyDiv w:val="1"/>
      <w:marLeft w:val="0"/>
      <w:marRight w:val="0"/>
      <w:marTop w:val="0"/>
      <w:marBottom w:val="0"/>
      <w:divBdr>
        <w:top w:val="none" w:sz="0" w:space="0" w:color="auto"/>
        <w:left w:val="none" w:sz="0" w:space="0" w:color="auto"/>
        <w:bottom w:val="none" w:sz="0" w:space="0" w:color="auto"/>
        <w:right w:val="none" w:sz="0" w:space="0" w:color="auto"/>
      </w:divBdr>
    </w:div>
    <w:div w:id="1225485286">
      <w:bodyDiv w:val="1"/>
      <w:marLeft w:val="0"/>
      <w:marRight w:val="0"/>
      <w:marTop w:val="0"/>
      <w:marBottom w:val="0"/>
      <w:divBdr>
        <w:top w:val="none" w:sz="0" w:space="0" w:color="auto"/>
        <w:left w:val="none" w:sz="0" w:space="0" w:color="auto"/>
        <w:bottom w:val="none" w:sz="0" w:space="0" w:color="auto"/>
        <w:right w:val="none" w:sz="0" w:space="0" w:color="auto"/>
      </w:divBdr>
    </w:div>
    <w:div w:id="1264147646">
      <w:bodyDiv w:val="1"/>
      <w:marLeft w:val="0"/>
      <w:marRight w:val="0"/>
      <w:marTop w:val="0"/>
      <w:marBottom w:val="0"/>
      <w:divBdr>
        <w:top w:val="none" w:sz="0" w:space="0" w:color="auto"/>
        <w:left w:val="none" w:sz="0" w:space="0" w:color="auto"/>
        <w:bottom w:val="none" w:sz="0" w:space="0" w:color="auto"/>
        <w:right w:val="none" w:sz="0" w:space="0" w:color="auto"/>
      </w:divBdr>
    </w:div>
    <w:div w:id="1597327900">
      <w:bodyDiv w:val="1"/>
      <w:marLeft w:val="0"/>
      <w:marRight w:val="0"/>
      <w:marTop w:val="0"/>
      <w:marBottom w:val="0"/>
      <w:divBdr>
        <w:top w:val="none" w:sz="0" w:space="0" w:color="auto"/>
        <w:left w:val="none" w:sz="0" w:space="0" w:color="auto"/>
        <w:bottom w:val="none" w:sz="0" w:space="0" w:color="auto"/>
        <w:right w:val="none" w:sz="0" w:space="0" w:color="auto"/>
      </w:divBdr>
    </w:div>
    <w:div w:id="1951006860">
      <w:bodyDiv w:val="1"/>
      <w:marLeft w:val="0"/>
      <w:marRight w:val="0"/>
      <w:marTop w:val="0"/>
      <w:marBottom w:val="0"/>
      <w:divBdr>
        <w:top w:val="none" w:sz="0" w:space="0" w:color="auto"/>
        <w:left w:val="none" w:sz="0" w:space="0" w:color="auto"/>
        <w:bottom w:val="none" w:sz="0" w:space="0" w:color="auto"/>
        <w:right w:val="none" w:sz="0" w:space="0" w:color="auto"/>
      </w:divBdr>
      <w:divsChild>
        <w:div w:id="1478187115">
          <w:marLeft w:val="0"/>
          <w:marRight w:val="0"/>
          <w:marTop w:val="100"/>
          <w:marBottom w:val="100"/>
          <w:divBdr>
            <w:top w:val="none" w:sz="0" w:space="0" w:color="auto"/>
            <w:left w:val="none" w:sz="0" w:space="0" w:color="auto"/>
            <w:bottom w:val="none" w:sz="0" w:space="0" w:color="auto"/>
            <w:right w:val="none" w:sz="0" w:space="0" w:color="auto"/>
          </w:divBdr>
          <w:divsChild>
            <w:div w:id="273902727">
              <w:marLeft w:val="0"/>
              <w:marRight w:val="0"/>
              <w:marTop w:val="0"/>
              <w:marBottom w:val="0"/>
              <w:divBdr>
                <w:top w:val="none" w:sz="0" w:space="0" w:color="auto"/>
                <w:left w:val="none" w:sz="0" w:space="0" w:color="auto"/>
                <w:bottom w:val="none" w:sz="0" w:space="0" w:color="auto"/>
                <w:right w:val="none" w:sz="0" w:space="0" w:color="auto"/>
              </w:divBdr>
              <w:divsChild>
                <w:div w:id="866018098">
                  <w:marLeft w:val="0"/>
                  <w:marRight w:val="0"/>
                  <w:marTop w:val="0"/>
                  <w:marBottom w:val="0"/>
                  <w:divBdr>
                    <w:top w:val="none" w:sz="0" w:space="0" w:color="auto"/>
                    <w:left w:val="none" w:sz="0" w:space="0" w:color="auto"/>
                    <w:bottom w:val="none" w:sz="0" w:space="0" w:color="auto"/>
                    <w:right w:val="none" w:sz="0" w:space="0" w:color="auto"/>
                  </w:divBdr>
                  <w:divsChild>
                    <w:div w:id="715132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35565173">
              <w:marLeft w:val="0"/>
              <w:marRight w:val="0"/>
              <w:marTop w:val="0"/>
              <w:marBottom w:val="0"/>
              <w:divBdr>
                <w:top w:val="none" w:sz="0" w:space="0" w:color="auto"/>
                <w:left w:val="none" w:sz="0" w:space="0" w:color="auto"/>
                <w:bottom w:val="none" w:sz="0" w:space="0" w:color="auto"/>
                <w:right w:val="none" w:sz="0" w:space="0" w:color="auto"/>
              </w:divBdr>
              <w:divsChild>
                <w:div w:id="1433745435">
                  <w:marLeft w:val="0"/>
                  <w:marRight w:val="0"/>
                  <w:marTop w:val="100"/>
                  <w:marBottom w:val="100"/>
                  <w:divBdr>
                    <w:top w:val="none" w:sz="0" w:space="0" w:color="auto"/>
                    <w:left w:val="single" w:sz="6" w:space="17" w:color="DDDDDD"/>
                    <w:bottom w:val="none" w:sz="0" w:space="0" w:color="auto"/>
                    <w:right w:val="single" w:sz="6" w:space="17" w:color="DDDDDD"/>
                  </w:divBdr>
                  <w:divsChild>
                    <w:div w:id="226691575">
                      <w:marLeft w:val="0"/>
                      <w:marRight w:val="0"/>
                      <w:marTop w:val="0"/>
                      <w:marBottom w:val="0"/>
                      <w:divBdr>
                        <w:top w:val="none" w:sz="0" w:space="0" w:color="auto"/>
                        <w:left w:val="none" w:sz="0" w:space="0" w:color="auto"/>
                        <w:bottom w:val="none" w:sz="0" w:space="0" w:color="auto"/>
                        <w:right w:val="none" w:sz="0" w:space="0" w:color="auto"/>
                      </w:divBdr>
                    </w:div>
                    <w:div w:id="965818014">
                      <w:marLeft w:val="0"/>
                      <w:marRight w:val="0"/>
                      <w:marTop w:val="0"/>
                      <w:marBottom w:val="0"/>
                      <w:divBdr>
                        <w:top w:val="none" w:sz="0" w:space="0" w:color="auto"/>
                        <w:left w:val="none" w:sz="0" w:space="0" w:color="auto"/>
                        <w:bottom w:val="none" w:sz="0" w:space="0" w:color="auto"/>
                        <w:right w:val="none" w:sz="0" w:space="0" w:color="auto"/>
                      </w:divBdr>
                    </w:div>
                  </w:divsChild>
                </w:div>
                <w:div w:id="1077553230">
                  <w:marLeft w:val="0"/>
                  <w:marRight w:val="0"/>
                  <w:marTop w:val="100"/>
                  <w:marBottom w:val="100"/>
                  <w:divBdr>
                    <w:top w:val="none" w:sz="0" w:space="0" w:color="auto"/>
                    <w:left w:val="none" w:sz="0" w:space="0" w:color="auto"/>
                    <w:bottom w:val="none" w:sz="0" w:space="0" w:color="auto"/>
                    <w:right w:val="none" w:sz="0" w:space="0" w:color="auto"/>
                  </w:divBdr>
                </w:div>
                <w:div w:id="1764960855">
                  <w:marLeft w:val="0"/>
                  <w:marRight w:val="0"/>
                  <w:marTop w:val="100"/>
                  <w:marBottom w:val="100"/>
                  <w:divBdr>
                    <w:top w:val="none" w:sz="0" w:space="0" w:color="auto"/>
                    <w:left w:val="none" w:sz="0" w:space="0" w:color="auto"/>
                    <w:bottom w:val="none" w:sz="0" w:space="0" w:color="auto"/>
                    <w:right w:val="none" w:sz="0" w:space="0" w:color="auto"/>
                  </w:divBdr>
                  <w:divsChild>
                    <w:div w:id="1519583285">
                      <w:marLeft w:val="0"/>
                      <w:marRight w:val="0"/>
                      <w:marTop w:val="0"/>
                      <w:marBottom w:val="0"/>
                      <w:divBdr>
                        <w:top w:val="none" w:sz="0" w:space="0" w:color="auto"/>
                        <w:left w:val="none" w:sz="0" w:space="0" w:color="auto"/>
                        <w:bottom w:val="none" w:sz="0" w:space="0" w:color="auto"/>
                        <w:right w:val="none" w:sz="0" w:space="0" w:color="auto"/>
                      </w:divBdr>
                      <w:divsChild>
                        <w:div w:id="5568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481">
                  <w:marLeft w:val="0"/>
                  <w:marRight w:val="0"/>
                  <w:marTop w:val="0"/>
                  <w:marBottom w:val="0"/>
                  <w:divBdr>
                    <w:top w:val="none" w:sz="0" w:space="0" w:color="auto"/>
                    <w:left w:val="single" w:sz="6" w:space="0" w:color="DDDDDD"/>
                    <w:bottom w:val="single" w:sz="6" w:space="0" w:color="EAEAEA"/>
                    <w:right w:val="single" w:sz="6" w:space="0" w:color="DDDDDD"/>
                  </w:divBdr>
                  <w:divsChild>
                    <w:div w:id="2415685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0191667">
          <w:marLeft w:val="0"/>
          <w:marRight w:val="0"/>
          <w:marTop w:val="100"/>
          <w:marBottom w:val="100"/>
          <w:divBdr>
            <w:top w:val="none" w:sz="0" w:space="0" w:color="auto"/>
            <w:left w:val="single" w:sz="6" w:space="17" w:color="DDDDDD"/>
            <w:bottom w:val="none" w:sz="0" w:space="0" w:color="auto"/>
            <w:right w:val="single" w:sz="6" w:space="17" w:color="DDDDDD"/>
          </w:divBdr>
          <w:divsChild>
            <w:div w:id="402525868">
              <w:marLeft w:val="0"/>
              <w:marRight w:val="0"/>
              <w:marTop w:val="100"/>
              <w:marBottom w:val="100"/>
              <w:divBdr>
                <w:top w:val="none" w:sz="0" w:space="0" w:color="005AC8"/>
                <w:left w:val="none" w:sz="0" w:space="0" w:color="005AC8"/>
                <w:bottom w:val="none" w:sz="0" w:space="0" w:color="auto"/>
                <w:right w:val="none" w:sz="0" w:space="0" w:color="005AC8"/>
              </w:divBdr>
              <w:divsChild>
                <w:div w:id="1374034208">
                  <w:marLeft w:val="0"/>
                  <w:marRight w:val="0"/>
                  <w:marTop w:val="0"/>
                  <w:marBottom w:val="0"/>
                  <w:divBdr>
                    <w:top w:val="none" w:sz="0" w:space="0" w:color="auto"/>
                    <w:left w:val="none" w:sz="0" w:space="0" w:color="auto"/>
                    <w:bottom w:val="none" w:sz="0" w:space="0" w:color="auto"/>
                    <w:right w:val="none" w:sz="0" w:space="0" w:color="auto"/>
                  </w:divBdr>
                  <w:divsChild>
                    <w:div w:id="567424516">
                      <w:marLeft w:val="0"/>
                      <w:marRight w:val="0"/>
                      <w:marTop w:val="0"/>
                      <w:marBottom w:val="300"/>
                      <w:divBdr>
                        <w:top w:val="none" w:sz="0" w:space="0" w:color="auto"/>
                        <w:left w:val="none" w:sz="0" w:space="0" w:color="auto"/>
                        <w:bottom w:val="none" w:sz="0" w:space="0" w:color="auto"/>
                        <w:right w:val="none" w:sz="0" w:space="0" w:color="auto"/>
                      </w:divBdr>
                    </w:div>
                  </w:divsChild>
                </w:div>
                <w:div w:id="1990556755">
                  <w:marLeft w:val="0"/>
                  <w:marRight w:val="0"/>
                  <w:marTop w:val="0"/>
                  <w:marBottom w:val="150"/>
                  <w:divBdr>
                    <w:top w:val="none" w:sz="0" w:space="0" w:color="auto"/>
                    <w:left w:val="none" w:sz="0" w:space="0" w:color="auto"/>
                    <w:bottom w:val="none" w:sz="0" w:space="0" w:color="auto"/>
                    <w:right w:val="none" w:sz="0" w:space="0" w:color="auto"/>
                  </w:divBdr>
                </w:div>
              </w:divsChild>
            </w:div>
            <w:div w:id="1960797709">
              <w:marLeft w:val="0"/>
              <w:marRight w:val="0"/>
              <w:marTop w:val="0"/>
              <w:marBottom w:val="0"/>
              <w:divBdr>
                <w:top w:val="none" w:sz="0" w:space="0" w:color="auto"/>
                <w:left w:val="none" w:sz="0" w:space="0" w:color="auto"/>
                <w:bottom w:val="none" w:sz="0" w:space="0" w:color="auto"/>
                <w:right w:val="none" w:sz="0" w:space="0" w:color="auto"/>
              </w:divBdr>
              <w:divsChild>
                <w:div w:id="1900240936">
                  <w:marLeft w:val="0"/>
                  <w:marRight w:val="0"/>
                  <w:marTop w:val="300"/>
                  <w:marBottom w:val="300"/>
                  <w:divBdr>
                    <w:top w:val="none" w:sz="0" w:space="0" w:color="auto"/>
                    <w:left w:val="none" w:sz="0" w:space="0" w:color="auto"/>
                    <w:bottom w:val="none" w:sz="0" w:space="0" w:color="auto"/>
                    <w:right w:val="none" w:sz="0" w:space="0" w:color="auto"/>
                  </w:divBdr>
                </w:div>
              </w:divsChild>
            </w:div>
            <w:div w:id="507184715">
              <w:marLeft w:val="0"/>
              <w:marRight w:val="0"/>
              <w:marTop w:val="0"/>
              <w:marBottom w:val="0"/>
              <w:divBdr>
                <w:top w:val="single" w:sz="6" w:space="30" w:color="DDDDDD"/>
                <w:left w:val="none" w:sz="0" w:space="0" w:color="auto"/>
                <w:bottom w:val="none" w:sz="0" w:space="0" w:color="auto"/>
                <w:right w:val="none" w:sz="0" w:space="0" w:color="auto"/>
              </w:divBdr>
              <w:divsChild>
                <w:div w:id="673189946">
                  <w:marLeft w:val="0"/>
                  <w:marRight w:val="0"/>
                  <w:marTop w:val="0"/>
                  <w:marBottom w:val="0"/>
                  <w:divBdr>
                    <w:top w:val="none" w:sz="0" w:space="0" w:color="auto"/>
                    <w:left w:val="none" w:sz="0" w:space="0" w:color="auto"/>
                    <w:bottom w:val="none" w:sz="0" w:space="0" w:color="auto"/>
                    <w:right w:val="none" w:sz="0" w:space="0" w:color="auto"/>
                  </w:divBdr>
                  <w:divsChild>
                    <w:div w:id="1119493827">
                      <w:marLeft w:val="0"/>
                      <w:marRight w:val="300"/>
                      <w:marTop w:val="0"/>
                      <w:marBottom w:val="0"/>
                      <w:divBdr>
                        <w:top w:val="none" w:sz="0" w:space="0" w:color="auto"/>
                        <w:left w:val="none" w:sz="0" w:space="0" w:color="auto"/>
                        <w:bottom w:val="none" w:sz="0" w:space="0" w:color="auto"/>
                        <w:right w:val="none" w:sz="0" w:space="0" w:color="auto"/>
                      </w:divBdr>
                      <w:divsChild>
                        <w:div w:id="1206680376">
                          <w:marLeft w:val="0"/>
                          <w:marRight w:val="0"/>
                          <w:marTop w:val="0"/>
                          <w:marBottom w:val="0"/>
                          <w:divBdr>
                            <w:top w:val="none" w:sz="0" w:space="0" w:color="auto"/>
                            <w:left w:val="none" w:sz="0" w:space="0" w:color="auto"/>
                            <w:bottom w:val="none" w:sz="0" w:space="0" w:color="auto"/>
                            <w:right w:val="none" w:sz="0" w:space="0" w:color="auto"/>
                          </w:divBdr>
                          <w:divsChild>
                            <w:div w:id="416832343">
                              <w:marLeft w:val="0"/>
                              <w:marRight w:val="0"/>
                              <w:marTop w:val="0"/>
                              <w:marBottom w:val="0"/>
                              <w:divBdr>
                                <w:top w:val="none" w:sz="0" w:space="0" w:color="auto"/>
                                <w:left w:val="none" w:sz="0" w:space="0" w:color="auto"/>
                                <w:bottom w:val="none" w:sz="0" w:space="0" w:color="auto"/>
                                <w:right w:val="none" w:sz="0" w:space="0" w:color="auto"/>
                              </w:divBdr>
                              <w:divsChild>
                                <w:div w:id="1438793640">
                                  <w:marLeft w:val="0"/>
                                  <w:marRight w:val="0"/>
                                  <w:marTop w:val="0"/>
                                  <w:marBottom w:val="150"/>
                                  <w:divBdr>
                                    <w:top w:val="none" w:sz="0" w:space="0" w:color="auto"/>
                                    <w:left w:val="none" w:sz="0" w:space="0" w:color="auto"/>
                                    <w:bottom w:val="none" w:sz="0" w:space="0" w:color="auto"/>
                                    <w:right w:val="none" w:sz="0" w:space="0" w:color="auto"/>
                                  </w:divBdr>
                                  <w:divsChild>
                                    <w:div w:id="1527867287">
                                      <w:marLeft w:val="0"/>
                                      <w:marRight w:val="0"/>
                                      <w:marTop w:val="0"/>
                                      <w:marBottom w:val="0"/>
                                      <w:divBdr>
                                        <w:top w:val="none" w:sz="0" w:space="0" w:color="auto"/>
                                        <w:left w:val="none" w:sz="0" w:space="0" w:color="auto"/>
                                        <w:bottom w:val="none" w:sz="0" w:space="0" w:color="auto"/>
                                        <w:right w:val="none" w:sz="0" w:space="0" w:color="auto"/>
                                      </w:divBdr>
                                      <w:divsChild>
                                        <w:div w:id="1421482712">
                                          <w:marLeft w:val="0"/>
                                          <w:marRight w:val="0"/>
                                          <w:marTop w:val="0"/>
                                          <w:marBottom w:val="0"/>
                                          <w:divBdr>
                                            <w:top w:val="single" w:sz="6" w:space="4" w:color="F0F0F0"/>
                                            <w:left w:val="single" w:sz="6" w:space="4" w:color="F0F0F0"/>
                                            <w:bottom w:val="single" w:sz="6" w:space="4" w:color="F0F0F0"/>
                                            <w:right w:val="single" w:sz="6" w:space="4" w:color="F0F0F0"/>
                                          </w:divBdr>
                                        </w:div>
                                      </w:divsChild>
                                    </w:div>
                                    <w:div w:id="7551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054702">
      <w:bodyDiv w:val="1"/>
      <w:marLeft w:val="0"/>
      <w:marRight w:val="0"/>
      <w:marTop w:val="0"/>
      <w:marBottom w:val="0"/>
      <w:divBdr>
        <w:top w:val="none" w:sz="0" w:space="0" w:color="auto"/>
        <w:left w:val="none" w:sz="0" w:space="0" w:color="auto"/>
        <w:bottom w:val="none" w:sz="0" w:space="0" w:color="auto"/>
        <w:right w:val="none" w:sz="0" w:space="0" w:color="auto"/>
      </w:divBdr>
      <w:divsChild>
        <w:div w:id="1127971725">
          <w:marLeft w:val="0"/>
          <w:marRight w:val="0"/>
          <w:marTop w:val="0"/>
          <w:marBottom w:val="0"/>
          <w:divBdr>
            <w:top w:val="none" w:sz="0" w:space="0" w:color="auto"/>
            <w:left w:val="none" w:sz="0" w:space="0" w:color="auto"/>
            <w:bottom w:val="none" w:sz="0" w:space="0" w:color="auto"/>
            <w:right w:val="none" w:sz="0" w:space="0" w:color="auto"/>
          </w:divBdr>
        </w:div>
        <w:div w:id="7946232">
          <w:marLeft w:val="0"/>
          <w:marRight w:val="0"/>
          <w:marTop w:val="0"/>
          <w:marBottom w:val="0"/>
          <w:divBdr>
            <w:top w:val="none" w:sz="0" w:space="0" w:color="auto"/>
            <w:left w:val="none" w:sz="0" w:space="0" w:color="auto"/>
            <w:bottom w:val="none" w:sz="0" w:space="0" w:color="auto"/>
            <w:right w:val="none" w:sz="0" w:space="0" w:color="auto"/>
          </w:divBdr>
        </w:div>
        <w:div w:id="434523141">
          <w:marLeft w:val="0"/>
          <w:marRight w:val="0"/>
          <w:marTop w:val="0"/>
          <w:marBottom w:val="0"/>
          <w:divBdr>
            <w:top w:val="none" w:sz="0" w:space="0" w:color="auto"/>
            <w:left w:val="none" w:sz="0" w:space="0" w:color="auto"/>
            <w:bottom w:val="none" w:sz="0" w:space="0" w:color="auto"/>
            <w:right w:val="none" w:sz="0" w:space="0" w:color="auto"/>
          </w:divBdr>
        </w:div>
        <w:div w:id="71515181">
          <w:marLeft w:val="0"/>
          <w:marRight w:val="0"/>
          <w:marTop w:val="0"/>
          <w:marBottom w:val="0"/>
          <w:divBdr>
            <w:top w:val="none" w:sz="0" w:space="0" w:color="auto"/>
            <w:left w:val="none" w:sz="0" w:space="0" w:color="auto"/>
            <w:bottom w:val="none" w:sz="0" w:space="0" w:color="auto"/>
            <w:right w:val="none" w:sz="0" w:space="0" w:color="auto"/>
          </w:divBdr>
        </w:div>
        <w:div w:id="859011957">
          <w:marLeft w:val="0"/>
          <w:marRight w:val="0"/>
          <w:marTop w:val="0"/>
          <w:marBottom w:val="0"/>
          <w:divBdr>
            <w:top w:val="none" w:sz="0" w:space="0" w:color="auto"/>
            <w:left w:val="none" w:sz="0" w:space="0" w:color="auto"/>
            <w:bottom w:val="none" w:sz="0" w:space="0" w:color="auto"/>
            <w:right w:val="none" w:sz="0" w:space="0" w:color="auto"/>
          </w:divBdr>
        </w:div>
        <w:div w:id="1894851816">
          <w:marLeft w:val="0"/>
          <w:marRight w:val="0"/>
          <w:marTop w:val="0"/>
          <w:marBottom w:val="0"/>
          <w:divBdr>
            <w:top w:val="none" w:sz="0" w:space="0" w:color="auto"/>
            <w:left w:val="none" w:sz="0" w:space="0" w:color="auto"/>
            <w:bottom w:val="none" w:sz="0" w:space="0" w:color="auto"/>
            <w:right w:val="none" w:sz="0" w:space="0" w:color="auto"/>
          </w:divBdr>
        </w:div>
        <w:div w:id="1698385148">
          <w:marLeft w:val="0"/>
          <w:marRight w:val="0"/>
          <w:marTop w:val="0"/>
          <w:marBottom w:val="0"/>
          <w:divBdr>
            <w:top w:val="none" w:sz="0" w:space="0" w:color="auto"/>
            <w:left w:val="none" w:sz="0" w:space="0" w:color="auto"/>
            <w:bottom w:val="none" w:sz="0" w:space="0" w:color="auto"/>
            <w:right w:val="none" w:sz="0" w:space="0" w:color="auto"/>
          </w:divBdr>
        </w:div>
      </w:divsChild>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2248693">
      <w:bodyDiv w:val="1"/>
      <w:marLeft w:val="0"/>
      <w:marRight w:val="0"/>
      <w:marTop w:val="0"/>
      <w:marBottom w:val="0"/>
      <w:divBdr>
        <w:top w:val="none" w:sz="0" w:space="0" w:color="auto"/>
        <w:left w:val="none" w:sz="0" w:space="0" w:color="auto"/>
        <w:bottom w:val="none" w:sz="0" w:space="0" w:color="auto"/>
        <w:right w:val="none" w:sz="0" w:space="0" w:color="auto"/>
      </w:divBdr>
    </w:div>
    <w:div w:id="2031252133">
      <w:bodyDiv w:val="1"/>
      <w:marLeft w:val="0"/>
      <w:marRight w:val="0"/>
      <w:marTop w:val="0"/>
      <w:marBottom w:val="0"/>
      <w:divBdr>
        <w:top w:val="none" w:sz="0" w:space="0" w:color="auto"/>
        <w:left w:val="none" w:sz="0" w:space="0" w:color="auto"/>
        <w:bottom w:val="none" w:sz="0" w:space="0" w:color="auto"/>
        <w:right w:val="none" w:sz="0" w:space="0" w:color="auto"/>
      </w:divBdr>
      <w:divsChild>
        <w:div w:id="1189489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tampa.pg@umbria.camco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dio%20Urbanella\Downloads\Modello%20comunicato%20stamp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1891-4A20-4B1B-8CC0-9861E56A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comunicato stampa</Template>
  <TotalTime>0</TotalTime>
  <Pages>3</Pages>
  <Words>1123</Words>
  <Characters>6404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cciaapg</dc:creator>
  <cp:lastModifiedBy>Simona Paronetto</cp:lastModifiedBy>
  <cp:revision>2</cp:revision>
  <cp:lastPrinted>2018-05-16T08:05:00Z</cp:lastPrinted>
  <dcterms:created xsi:type="dcterms:W3CDTF">2026-03-09T10:28:00Z</dcterms:created>
  <dcterms:modified xsi:type="dcterms:W3CDTF">2026-03-09T10:28:00Z</dcterms:modified>
</cp:coreProperties>
</file>