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D8BF" w14:textId="71EB9812" w:rsidR="0014309F" w:rsidRPr="00E03176" w:rsidRDefault="00BD5F01" w:rsidP="008E75C6">
      <w:pPr>
        <w:jc w:val="left"/>
        <w:rPr>
          <w:rFonts w:asciiTheme="minorHAnsi" w:hAnsiTheme="minorHAnsi" w:cstheme="minorHAnsi"/>
          <w:b/>
          <w:szCs w:val="24"/>
        </w:rPr>
      </w:pPr>
      <w:r w:rsidRPr="00E03176">
        <w:rPr>
          <w:rFonts w:asciiTheme="minorHAnsi" w:hAnsiTheme="minorHAnsi" w:cstheme="minorHAnsi"/>
          <w:color w:val="071D49"/>
          <w:szCs w:val="24"/>
        </w:rPr>
        <w:t>Comunicato stampa</w:t>
      </w:r>
    </w:p>
    <w:p w14:paraId="15C91164" w14:textId="77777777" w:rsidR="00992DEF" w:rsidRDefault="00992DEF" w:rsidP="00992DEF">
      <w:pPr>
        <w:rPr>
          <w:rFonts w:ascii="Calibri" w:eastAsia="Calibri" w:hAnsi="Calibri" w:cs="Calibri"/>
        </w:rPr>
      </w:pPr>
    </w:p>
    <w:p w14:paraId="67D7046D" w14:textId="56780698" w:rsidR="006C62A1" w:rsidRDefault="00992DEF" w:rsidP="00F71AC2">
      <w:pPr>
        <w:ind w:hanging="1134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Reddito famiglie: </w:t>
      </w:r>
      <w:r w:rsidR="00421A89" w:rsidRPr="00421A89">
        <w:rPr>
          <w:rFonts w:ascii="Calibri" w:hAnsi="Calibri" w:cs="Calibri"/>
          <w:b/>
          <w:sz w:val="28"/>
          <w:szCs w:val="28"/>
        </w:rPr>
        <w:t xml:space="preserve">cresce </w:t>
      </w:r>
      <w:r w:rsidR="006C62A1">
        <w:rPr>
          <w:rFonts w:ascii="Calibri" w:hAnsi="Calibri" w:cs="Calibri"/>
          <w:b/>
          <w:sz w:val="28"/>
          <w:szCs w:val="28"/>
        </w:rPr>
        <w:t xml:space="preserve">più </w:t>
      </w:r>
      <w:r w:rsidR="00421A89" w:rsidRPr="00421A89">
        <w:rPr>
          <w:rFonts w:ascii="Calibri" w:hAnsi="Calibri" w:cs="Calibri"/>
          <w:b/>
          <w:sz w:val="28"/>
          <w:szCs w:val="28"/>
        </w:rPr>
        <w:t xml:space="preserve">al </w:t>
      </w:r>
      <w:r w:rsidR="00421A89">
        <w:rPr>
          <w:rFonts w:ascii="Calibri" w:hAnsi="Calibri" w:cs="Calibri"/>
          <w:b/>
          <w:sz w:val="28"/>
          <w:szCs w:val="28"/>
        </w:rPr>
        <w:t>Sud</w:t>
      </w:r>
      <w:r w:rsidR="00421A89" w:rsidRPr="00421A89">
        <w:rPr>
          <w:rFonts w:ascii="Calibri" w:hAnsi="Calibri" w:cs="Calibri"/>
          <w:b/>
          <w:sz w:val="28"/>
          <w:szCs w:val="28"/>
        </w:rPr>
        <w:t xml:space="preserve"> rispetto al </w:t>
      </w:r>
      <w:r w:rsidR="007C50D7">
        <w:rPr>
          <w:rFonts w:ascii="Calibri" w:hAnsi="Calibri" w:cs="Calibri"/>
          <w:b/>
          <w:sz w:val="28"/>
          <w:szCs w:val="28"/>
        </w:rPr>
        <w:t xml:space="preserve">Centro-Nord </w:t>
      </w:r>
      <w:r w:rsidR="002E1AA8">
        <w:rPr>
          <w:rFonts w:ascii="Calibri" w:hAnsi="Calibri" w:cs="Calibri"/>
          <w:b/>
          <w:sz w:val="28"/>
          <w:szCs w:val="28"/>
        </w:rPr>
        <w:t>(</w:t>
      </w:r>
      <w:r w:rsidR="0083720F">
        <w:rPr>
          <w:rFonts w:ascii="Calibri" w:hAnsi="Calibri" w:cs="Calibri"/>
          <w:b/>
          <w:sz w:val="28"/>
          <w:szCs w:val="28"/>
        </w:rPr>
        <w:t>+</w:t>
      </w:r>
      <w:r w:rsidR="00D043B2" w:rsidRPr="0083720F">
        <w:rPr>
          <w:rFonts w:ascii="Calibri" w:hAnsi="Calibri" w:cs="Calibri"/>
          <w:b/>
          <w:sz w:val="28"/>
          <w:szCs w:val="28"/>
        </w:rPr>
        <w:t>3,38%</w:t>
      </w:r>
      <w:r w:rsidR="00D043B2">
        <w:rPr>
          <w:rFonts w:ascii="Calibri" w:hAnsi="Calibri" w:cs="Calibri"/>
          <w:b/>
          <w:sz w:val="28"/>
          <w:szCs w:val="28"/>
        </w:rPr>
        <w:t xml:space="preserve"> </w:t>
      </w:r>
      <w:r w:rsidR="0029317E">
        <w:rPr>
          <w:rFonts w:ascii="Calibri" w:hAnsi="Calibri" w:cs="Calibri"/>
          <w:b/>
          <w:sz w:val="28"/>
          <w:szCs w:val="28"/>
        </w:rPr>
        <w:t>vs</w:t>
      </w:r>
      <w:r w:rsidR="00D043B2" w:rsidRPr="0083720F">
        <w:rPr>
          <w:rFonts w:ascii="Calibri" w:hAnsi="Calibri" w:cs="Calibri"/>
          <w:b/>
          <w:sz w:val="28"/>
          <w:szCs w:val="28"/>
        </w:rPr>
        <w:t xml:space="preserve"> </w:t>
      </w:r>
      <w:r w:rsidR="00D043B2">
        <w:rPr>
          <w:rFonts w:ascii="Calibri" w:hAnsi="Calibri" w:cs="Calibri"/>
          <w:b/>
          <w:sz w:val="28"/>
          <w:szCs w:val="28"/>
        </w:rPr>
        <w:t>+</w:t>
      </w:r>
      <w:r w:rsidR="0083720F">
        <w:rPr>
          <w:rFonts w:ascii="Calibri" w:hAnsi="Calibri" w:cs="Calibri"/>
          <w:b/>
          <w:sz w:val="28"/>
          <w:szCs w:val="28"/>
        </w:rPr>
        <w:t>2,84%</w:t>
      </w:r>
      <w:r w:rsidR="002E1AA8">
        <w:rPr>
          <w:rFonts w:ascii="Calibri" w:hAnsi="Calibri" w:cs="Calibri"/>
          <w:b/>
          <w:sz w:val="28"/>
          <w:szCs w:val="28"/>
        </w:rPr>
        <w:t>)</w:t>
      </w:r>
    </w:p>
    <w:p w14:paraId="79C1D9D5" w14:textId="62D1C66D" w:rsidR="006C62A1" w:rsidRDefault="006C62A1" w:rsidP="00F71AC2">
      <w:pPr>
        <w:ind w:right="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Scatto di Rimini (+5,78%) </w:t>
      </w:r>
    </w:p>
    <w:p w14:paraId="2EB1686B" w14:textId="206FC411" w:rsidR="00992DEF" w:rsidRDefault="00992DEF" w:rsidP="00992DE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Milano </w:t>
      </w:r>
      <w:r w:rsidR="007C50D7">
        <w:rPr>
          <w:rFonts w:ascii="Calibri" w:hAnsi="Calibri" w:cs="Calibri"/>
          <w:b/>
          <w:sz w:val="28"/>
          <w:szCs w:val="28"/>
        </w:rPr>
        <w:t>prima</w:t>
      </w:r>
      <w:r w:rsidR="00991E19" w:rsidRPr="00991E19">
        <w:rPr>
          <w:rFonts w:ascii="Calibri" w:hAnsi="Calibri" w:cs="Calibri"/>
          <w:b/>
          <w:sz w:val="28"/>
          <w:szCs w:val="28"/>
        </w:rPr>
        <w:t xml:space="preserve"> </w:t>
      </w:r>
      <w:r w:rsidR="00991E19">
        <w:rPr>
          <w:rFonts w:ascii="Calibri" w:hAnsi="Calibri" w:cs="Calibri"/>
          <w:b/>
          <w:sz w:val="28"/>
          <w:szCs w:val="28"/>
        </w:rPr>
        <w:t>per pro-capite</w:t>
      </w:r>
      <w:r w:rsidR="002E1AA8">
        <w:rPr>
          <w:rFonts w:ascii="Calibri" w:hAnsi="Calibri" w:cs="Calibri"/>
          <w:b/>
          <w:sz w:val="28"/>
          <w:szCs w:val="28"/>
        </w:rPr>
        <w:t xml:space="preserve"> (</w:t>
      </w:r>
      <w:r w:rsidR="002E1AA8" w:rsidRPr="002E1AA8">
        <w:rPr>
          <w:rFonts w:ascii="Calibri" w:hAnsi="Calibri" w:cs="Calibri"/>
          <w:b/>
          <w:sz w:val="28"/>
          <w:szCs w:val="28"/>
        </w:rPr>
        <w:t>36.188 euro</w:t>
      </w:r>
      <w:r w:rsidR="002E1AA8">
        <w:rPr>
          <w:rFonts w:ascii="Calibri" w:hAnsi="Calibri" w:cs="Calibri"/>
          <w:b/>
          <w:sz w:val="28"/>
          <w:szCs w:val="28"/>
        </w:rPr>
        <w:t>)</w:t>
      </w:r>
      <w:r w:rsidR="007C50D7">
        <w:rPr>
          <w:rFonts w:ascii="Calibri" w:hAnsi="Calibri" w:cs="Calibri"/>
          <w:b/>
          <w:sz w:val="28"/>
          <w:szCs w:val="28"/>
        </w:rPr>
        <w:t>, Foggia ultima</w:t>
      </w:r>
      <w:r w:rsidR="002E1AA8">
        <w:rPr>
          <w:rFonts w:ascii="Calibri" w:hAnsi="Calibri" w:cs="Calibri"/>
          <w:b/>
          <w:sz w:val="28"/>
          <w:szCs w:val="28"/>
        </w:rPr>
        <w:t xml:space="preserve"> (</w:t>
      </w:r>
      <w:r w:rsidR="002E1AA8" w:rsidRPr="002E1AA8">
        <w:rPr>
          <w:rFonts w:ascii="Calibri" w:hAnsi="Calibri" w:cs="Calibri"/>
          <w:b/>
          <w:sz w:val="28"/>
          <w:szCs w:val="28"/>
        </w:rPr>
        <w:t>14.953 euro</w:t>
      </w:r>
      <w:r w:rsidR="002E1AA8">
        <w:rPr>
          <w:rFonts w:ascii="Calibri" w:hAnsi="Calibri" w:cs="Calibri"/>
          <w:b/>
          <w:sz w:val="28"/>
          <w:szCs w:val="28"/>
        </w:rPr>
        <w:t>)</w:t>
      </w:r>
    </w:p>
    <w:p w14:paraId="66FF9F52" w14:textId="77777777" w:rsidR="00992DEF" w:rsidRDefault="00992DEF" w:rsidP="00992DEF">
      <w:pPr>
        <w:jc w:val="center"/>
        <w:rPr>
          <w:rFonts w:ascii="Calibri" w:hAnsi="Calibri" w:cs="Calibri"/>
          <w:b/>
          <w:sz w:val="28"/>
          <w:szCs w:val="28"/>
        </w:rPr>
      </w:pPr>
    </w:p>
    <w:p w14:paraId="5FAC5AE0" w14:textId="424E7942" w:rsidR="00637BA0" w:rsidRDefault="00992DEF" w:rsidP="00637BA0">
      <w:pPr>
        <w:rPr>
          <w:rFonts w:ascii="Calibri" w:hAnsi="Calibri" w:cs="Calibri"/>
          <w:bCs/>
        </w:rPr>
      </w:pPr>
      <w:r w:rsidRPr="007C5835">
        <w:rPr>
          <w:rFonts w:ascii="Calibri" w:hAnsi="Calibri" w:cs="Calibri"/>
          <w:bCs/>
        </w:rPr>
        <w:t xml:space="preserve">Roma, </w:t>
      </w:r>
      <w:r w:rsidR="002953D7">
        <w:rPr>
          <w:rFonts w:ascii="Calibri" w:hAnsi="Calibri" w:cs="Calibri"/>
          <w:bCs/>
        </w:rPr>
        <w:t>20</w:t>
      </w:r>
      <w:r w:rsidRPr="007C5835">
        <w:rPr>
          <w:rFonts w:ascii="Calibri" w:hAnsi="Calibri" w:cs="Calibri"/>
          <w:bCs/>
        </w:rPr>
        <w:t xml:space="preserve"> marzo 202</w:t>
      </w:r>
      <w:r w:rsidR="00216DB9">
        <w:rPr>
          <w:rFonts w:ascii="Calibri" w:hAnsi="Calibri" w:cs="Calibri"/>
          <w:bCs/>
        </w:rPr>
        <w:t>6</w:t>
      </w:r>
      <w:r w:rsidRPr="007C5835">
        <w:rPr>
          <w:rFonts w:ascii="Calibri" w:hAnsi="Calibri" w:cs="Calibri"/>
          <w:bCs/>
        </w:rPr>
        <w:t xml:space="preserve"> –</w:t>
      </w:r>
      <w:r w:rsidR="00A13568" w:rsidRPr="00A13568">
        <w:rPr>
          <w:rFonts w:ascii="Calibri" w:hAnsi="Calibri" w:cs="Calibri"/>
          <w:bCs/>
        </w:rPr>
        <w:t xml:space="preserve"> </w:t>
      </w:r>
      <w:r w:rsidR="00A13568">
        <w:rPr>
          <w:rFonts w:ascii="Calibri" w:hAnsi="Calibri" w:cs="Calibri"/>
          <w:bCs/>
        </w:rPr>
        <w:t xml:space="preserve">Il reddito disponibile delle famiglie cresce </w:t>
      </w:r>
      <w:r w:rsidR="002E118B">
        <w:rPr>
          <w:rFonts w:ascii="Calibri" w:hAnsi="Calibri" w:cs="Calibri"/>
          <w:bCs/>
        </w:rPr>
        <w:t xml:space="preserve">di più </w:t>
      </w:r>
      <w:r w:rsidR="00A13568">
        <w:rPr>
          <w:rFonts w:ascii="Calibri" w:hAnsi="Calibri" w:cs="Calibri"/>
          <w:bCs/>
        </w:rPr>
        <w:t xml:space="preserve">al Mezzogiorno </w:t>
      </w:r>
      <w:r w:rsidR="002E118B">
        <w:rPr>
          <w:rFonts w:ascii="Calibri" w:hAnsi="Calibri" w:cs="Calibri"/>
          <w:bCs/>
        </w:rPr>
        <w:t xml:space="preserve">rispetto al resto </w:t>
      </w:r>
      <w:r w:rsidR="00A13568">
        <w:rPr>
          <w:rFonts w:ascii="Calibri" w:hAnsi="Calibri" w:cs="Calibri"/>
          <w:bCs/>
        </w:rPr>
        <w:t>del Paese</w:t>
      </w:r>
      <w:r w:rsidR="0083720F">
        <w:rPr>
          <w:rFonts w:ascii="Calibri" w:hAnsi="Calibri" w:cs="Calibri"/>
          <w:bCs/>
        </w:rPr>
        <w:t>:</w:t>
      </w:r>
      <w:r w:rsidR="00A8746F">
        <w:rPr>
          <w:rFonts w:ascii="Calibri" w:hAnsi="Calibri" w:cs="Calibri"/>
          <w:bCs/>
        </w:rPr>
        <w:t xml:space="preserve"> 3,38% </w:t>
      </w:r>
      <w:r w:rsidR="0083720F" w:rsidRPr="0083720F">
        <w:rPr>
          <w:rFonts w:ascii="Calibri" w:hAnsi="Calibri" w:cs="Calibri"/>
          <w:bCs/>
        </w:rPr>
        <w:t>contro 2</w:t>
      </w:r>
      <w:r w:rsidR="00A8746F" w:rsidRPr="0083720F">
        <w:rPr>
          <w:rFonts w:ascii="Calibri" w:hAnsi="Calibri" w:cs="Calibri"/>
          <w:bCs/>
        </w:rPr>
        <w:t>,8</w:t>
      </w:r>
      <w:r w:rsidR="0083720F" w:rsidRPr="0083720F">
        <w:rPr>
          <w:rFonts w:ascii="Calibri" w:hAnsi="Calibri" w:cs="Calibri"/>
          <w:bCs/>
        </w:rPr>
        <w:t>4</w:t>
      </w:r>
      <w:r w:rsidR="00A8746F" w:rsidRPr="0083720F">
        <w:rPr>
          <w:rFonts w:ascii="Calibri" w:hAnsi="Calibri" w:cs="Calibri"/>
          <w:bCs/>
        </w:rPr>
        <w:t>% nel 2024 rispetto al 2023</w:t>
      </w:r>
      <w:r w:rsidR="004A6AFC">
        <w:rPr>
          <w:rFonts w:ascii="Calibri" w:hAnsi="Calibri" w:cs="Calibri"/>
          <w:bCs/>
        </w:rPr>
        <w:t>.</w:t>
      </w:r>
      <w:r w:rsidR="000C13DF">
        <w:rPr>
          <w:rFonts w:ascii="Calibri" w:hAnsi="Calibri" w:cs="Calibri"/>
          <w:bCs/>
        </w:rPr>
        <w:t xml:space="preserve"> </w:t>
      </w:r>
      <w:r w:rsidR="003B47A3">
        <w:rPr>
          <w:rFonts w:ascii="Calibri" w:hAnsi="Calibri" w:cs="Calibri"/>
          <w:bCs/>
        </w:rPr>
        <w:t>A conferma del migliore andamento del Sud, b</w:t>
      </w:r>
      <w:r w:rsidR="00E677BA" w:rsidRPr="00D043B2">
        <w:rPr>
          <w:rFonts w:ascii="Calibri" w:hAnsi="Calibri" w:cs="Calibri"/>
          <w:bCs/>
        </w:rPr>
        <w:t>en</w:t>
      </w:r>
      <w:r w:rsidR="00E677BA">
        <w:rPr>
          <w:rFonts w:ascii="Calibri" w:hAnsi="Calibri" w:cs="Calibri"/>
          <w:bCs/>
        </w:rPr>
        <w:t xml:space="preserve"> sei province </w:t>
      </w:r>
      <w:r w:rsidR="003B47A3">
        <w:rPr>
          <w:rFonts w:ascii="Calibri" w:hAnsi="Calibri" w:cs="Calibri"/>
          <w:bCs/>
        </w:rPr>
        <w:t xml:space="preserve">meridionali </w:t>
      </w:r>
      <w:r w:rsidR="00E677BA">
        <w:rPr>
          <w:rFonts w:ascii="Calibri" w:hAnsi="Calibri" w:cs="Calibri"/>
          <w:bCs/>
        </w:rPr>
        <w:t>conquistano le prime dieci posizioni della classifica nazionale guidata da Rimini (+</w:t>
      </w:r>
      <w:r w:rsidR="00E677BA" w:rsidRPr="006656FB">
        <w:rPr>
          <w:rFonts w:ascii="Calibri" w:hAnsi="Calibri" w:cs="Calibri"/>
          <w:bCs/>
        </w:rPr>
        <w:t>5,78</w:t>
      </w:r>
      <w:r w:rsidR="00E677BA">
        <w:rPr>
          <w:rFonts w:ascii="Calibri" w:hAnsi="Calibri" w:cs="Calibri"/>
          <w:bCs/>
        </w:rPr>
        <w:t>%), Ragusa (+</w:t>
      </w:r>
      <w:r w:rsidR="00E677BA" w:rsidRPr="006656FB">
        <w:rPr>
          <w:rFonts w:ascii="Calibri" w:hAnsi="Calibri" w:cs="Calibri"/>
          <w:bCs/>
        </w:rPr>
        <w:t>5,55</w:t>
      </w:r>
      <w:r w:rsidR="00E677BA">
        <w:rPr>
          <w:rFonts w:ascii="Calibri" w:hAnsi="Calibri" w:cs="Calibri"/>
          <w:bCs/>
        </w:rPr>
        <w:t>%) e Venezia (</w:t>
      </w:r>
      <w:r w:rsidR="0083720F">
        <w:rPr>
          <w:rFonts w:ascii="Calibri" w:hAnsi="Calibri" w:cs="Calibri"/>
          <w:bCs/>
        </w:rPr>
        <w:t>+</w:t>
      </w:r>
      <w:r w:rsidR="00E677BA" w:rsidRPr="006656FB">
        <w:rPr>
          <w:rFonts w:ascii="Calibri" w:hAnsi="Calibri" w:cs="Calibri"/>
          <w:bCs/>
        </w:rPr>
        <w:t>4,95</w:t>
      </w:r>
      <w:r w:rsidR="00E677BA">
        <w:rPr>
          <w:rFonts w:ascii="Calibri" w:hAnsi="Calibri" w:cs="Calibri"/>
          <w:bCs/>
        </w:rPr>
        <w:t xml:space="preserve">%). </w:t>
      </w:r>
      <w:r w:rsidR="00150152">
        <w:rPr>
          <w:rFonts w:ascii="Calibri" w:hAnsi="Calibri" w:cs="Calibri"/>
          <w:bCs/>
        </w:rPr>
        <w:t xml:space="preserve">Mentre </w:t>
      </w:r>
      <w:r w:rsidR="00E242F9" w:rsidRPr="00150152">
        <w:rPr>
          <w:rFonts w:ascii="Calibri" w:hAnsi="Calibri" w:cs="Calibri"/>
          <w:bCs/>
        </w:rPr>
        <w:t>Prato -0,13</w:t>
      </w:r>
      <w:r w:rsidR="00E242F9">
        <w:rPr>
          <w:rFonts w:ascii="Calibri" w:hAnsi="Calibri" w:cs="Calibri"/>
          <w:bCs/>
        </w:rPr>
        <w:t>%</w:t>
      </w:r>
      <w:r w:rsidR="00E242F9">
        <w:rPr>
          <w:rFonts w:ascii="Calibri" w:hAnsi="Calibri" w:cs="Calibri"/>
          <w:bCs/>
        </w:rPr>
        <w:t>,</w:t>
      </w:r>
      <w:r w:rsidR="00E242F9" w:rsidRPr="00150152">
        <w:rPr>
          <w:rFonts w:ascii="Calibri" w:hAnsi="Calibri" w:cs="Calibri"/>
          <w:bCs/>
        </w:rPr>
        <w:t xml:space="preserve"> </w:t>
      </w:r>
      <w:r w:rsidR="00150152" w:rsidRPr="00150152">
        <w:rPr>
          <w:rFonts w:ascii="Calibri" w:hAnsi="Calibri" w:cs="Calibri"/>
          <w:bCs/>
        </w:rPr>
        <w:t>Imperia -0,03</w:t>
      </w:r>
      <w:r w:rsidR="00D043B2">
        <w:rPr>
          <w:rFonts w:ascii="Calibri" w:hAnsi="Calibri" w:cs="Calibri"/>
          <w:bCs/>
        </w:rPr>
        <w:t>%</w:t>
      </w:r>
      <w:r w:rsidR="00150152" w:rsidRPr="00150152">
        <w:rPr>
          <w:rFonts w:ascii="Calibri" w:hAnsi="Calibri" w:cs="Calibri"/>
          <w:bCs/>
        </w:rPr>
        <w:t xml:space="preserve"> </w:t>
      </w:r>
      <w:r w:rsidR="00150152">
        <w:rPr>
          <w:rFonts w:ascii="Calibri" w:hAnsi="Calibri" w:cs="Calibri"/>
          <w:bCs/>
        </w:rPr>
        <w:t xml:space="preserve">e </w:t>
      </w:r>
      <w:r w:rsidR="00150152" w:rsidRPr="00150152">
        <w:rPr>
          <w:rFonts w:ascii="Calibri" w:hAnsi="Calibri" w:cs="Calibri"/>
          <w:bCs/>
        </w:rPr>
        <w:t>Ancona +0,36</w:t>
      </w:r>
      <w:r w:rsidR="00E242F9">
        <w:rPr>
          <w:rFonts w:ascii="Calibri" w:hAnsi="Calibri" w:cs="Calibri"/>
          <w:bCs/>
        </w:rPr>
        <w:t>%</w:t>
      </w:r>
      <w:r w:rsidR="00150152">
        <w:rPr>
          <w:rFonts w:ascii="Calibri" w:hAnsi="Calibri" w:cs="Calibri"/>
          <w:bCs/>
        </w:rPr>
        <w:t xml:space="preserve"> mostrano più difficoltà</w:t>
      </w:r>
      <w:r w:rsidR="00150152" w:rsidRPr="00150152">
        <w:rPr>
          <w:rFonts w:ascii="Calibri" w:hAnsi="Calibri" w:cs="Calibri"/>
          <w:bCs/>
        </w:rPr>
        <w:t xml:space="preserve">. </w:t>
      </w:r>
    </w:p>
    <w:p w14:paraId="79F045C2" w14:textId="2E5F3463" w:rsidR="003B47A3" w:rsidRPr="007C5835" w:rsidRDefault="003B47A3" w:rsidP="00637BA0">
      <w:pPr>
        <w:rPr>
          <w:rFonts w:ascii="Calibri" w:hAnsi="Calibri" w:cs="Calibri"/>
        </w:rPr>
      </w:pPr>
      <w:r w:rsidRPr="007C5835">
        <w:rPr>
          <w:rFonts w:ascii="Calibri" w:hAnsi="Calibri" w:cs="Calibri"/>
          <w:bCs/>
        </w:rPr>
        <w:t>È quanto emerge dall’analisi d</w:t>
      </w:r>
      <w:r>
        <w:rPr>
          <w:rFonts w:ascii="Calibri" w:hAnsi="Calibri" w:cs="Calibri"/>
          <w:bCs/>
        </w:rPr>
        <w:t xml:space="preserve">i </w:t>
      </w:r>
      <w:r w:rsidRPr="007C5835">
        <w:rPr>
          <w:rFonts w:ascii="Calibri" w:hAnsi="Calibri" w:cs="Calibri"/>
          <w:b/>
          <w:bCs/>
        </w:rPr>
        <w:t>Unioncamere</w:t>
      </w:r>
      <w:r>
        <w:rPr>
          <w:rFonts w:ascii="Calibri" w:hAnsi="Calibri" w:cs="Calibri"/>
          <w:b/>
          <w:bCs/>
        </w:rPr>
        <w:t>-</w:t>
      </w:r>
      <w:r w:rsidRPr="007C5835">
        <w:rPr>
          <w:rFonts w:ascii="Calibri" w:hAnsi="Calibri" w:cs="Calibri"/>
          <w:b/>
          <w:bCs/>
        </w:rPr>
        <w:t xml:space="preserve">Centro Studi Guglielmo Tagliacarne </w:t>
      </w:r>
      <w:r w:rsidRPr="007C5835">
        <w:rPr>
          <w:rFonts w:ascii="Calibri" w:hAnsi="Calibri" w:cs="Calibri"/>
          <w:bCs/>
        </w:rPr>
        <w:t>sulle stime 202</w:t>
      </w:r>
      <w:r>
        <w:rPr>
          <w:rFonts w:ascii="Calibri" w:hAnsi="Calibri" w:cs="Calibri"/>
          <w:bCs/>
        </w:rPr>
        <w:t>4</w:t>
      </w:r>
      <w:r w:rsidRPr="007C5835">
        <w:rPr>
          <w:rFonts w:ascii="Calibri" w:hAnsi="Calibri" w:cs="Calibri"/>
          <w:bCs/>
        </w:rPr>
        <w:t xml:space="preserve"> del</w:t>
      </w:r>
      <w:r w:rsidRPr="007C5835">
        <w:rPr>
          <w:rFonts w:ascii="Calibri" w:hAnsi="Calibri" w:cs="Calibri"/>
          <w:b/>
          <w:bCs/>
        </w:rPr>
        <w:t xml:space="preserve"> </w:t>
      </w:r>
      <w:r w:rsidRPr="007C5835">
        <w:rPr>
          <w:rFonts w:ascii="Calibri" w:hAnsi="Calibri" w:cs="Calibri"/>
        </w:rPr>
        <w:t>reddito disponibile delle famiglie consumatrici</w:t>
      </w:r>
      <w:r w:rsidRPr="007C5835">
        <w:rPr>
          <w:rFonts w:ascii="Calibri" w:hAnsi="Calibri" w:cs="Calibri"/>
          <w:bCs/>
          <w:vertAlign w:val="superscript"/>
        </w:rPr>
        <w:footnoteReference w:id="1"/>
      </w:r>
      <w:r w:rsidR="00250EA7">
        <w:rPr>
          <w:rFonts w:ascii="Calibri" w:hAnsi="Calibri" w:cs="Calibri"/>
        </w:rPr>
        <w:t xml:space="preserve"> a valori correnti</w:t>
      </w:r>
      <w:r w:rsidRPr="007C5835">
        <w:rPr>
          <w:rFonts w:ascii="Calibri" w:hAnsi="Calibri" w:cs="Calibri"/>
        </w:rPr>
        <w:t>, misura della capacità di spesa della popolazione residente in Italia.</w:t>
      </w:r>
    </w:p>
    <w:p w14:paraId="5586D1CB" w14:textId="21F22353" w:rsidR="009759E5" w:rsidRDefault="00A13568" w:rsidP="003B47A3">
      <w:pPr>
        <w:rPr>
          <w:rFonts w:ascii="Calibri" w:hAnsi="Calibri" w:cs="Calibri"/>
          <w:bCs/>
        </w:rPr>
      </w:pPr>
      <w:r w:rsidRPr="00421A89">
        <w:rPr>
          <w:rFonts w:ascii="Calibri" w:hAnsi="Calibri" w:cs="Calibri"/>
          <w:bCs/>
        </w:rPr>
        <w:t xml:space="preserve">Ma le distanze </w:t>
      </w:r>
      <w:r w:rsidRPr="00076628">
        <w:rPr>
          <w:rFonts w:ascii="Calibri" w:hAnsi="Calibri" w:cs="Calibri"/>
          <w:bCs/>
        </w:rPr>
        <w:t xml:space="preserve">tra Nord e Sud restano </w:t>
      </w:r>
      <w:r w:rsidR="00421A89">
        <w:rPr>
          <w:rFonts w:ascii="Calibri" w:hAnsi="Calibri" w:cs="Calibri"/>
          <w:bCs/>
        </w:rPr>
        <w:t>marcate</w:t>
      </w:r>
      <w:r w:rsidR="007C50D7">
        <w:rPr>
          <w:rFonts w:ascii="Calibri" w:hAnsi="Calibri" w:cs="Calibri"/>
          <w:bCs/>
        </w:rPr>
        <w:t>,</w:t>
      </w:r>
      <w:r w:rsidR="00421A89">
        <w:rPr>
          <w:rFonts w:ascii="Calibri" w:hAnsi="Calibri" w:cs="Calibri"/>
          <w:bCs/>
        </w:rPr>
        <w:t xml:space="preserve"> </w:t>
      </w:r>
      <w:r w:rsidR="007C50D7">
        <w:rPr>
          <w:rFonts w:ascii="Calibri" w:hAnsi="Calibri" w:cs="Calibri"/>
          <w:bCs/>
        </w:rPr>
        <w:t>i</w:t>
      </w:r>
      <w:r w:rsidR="00421A89">
        <w:rPr>
          <w:rFonts w:ascii="Calibri" w:hAnsi="Calibri" w:cs="Calibri"/>
          <w:bCs/>
        </w:rPr>
        <w:t xml:space="preserve">l </w:t>
      </w:r>
      <w:r w:rsidR="00421A89" w:rsidRPr="00421A89">
        <w:rPr>
          <w:rFonts w:ascii="Calibri" w:hAnsi="Calibri" w:cs="Calibri"/>
          <w:bCs/>
        </w:rPr>
        <w:t>reddito pro</w:t>
      </w:r>
      <w:r w:rsidR="00421A89">
        <w:rPr>
          <w:rFonts w:ascii="Calibri" w:hAnsi="Calibri" w:cs="Calibri"/>
          <w:bCs/>
        </w:rPr>
        <w:t>-</w:t>
      </w:r>
      <w:r w:rsidR="00421A89" w:rsidRPr="00421A89">
        <w:rPr>
          <w:rFonts w:ascii="Calibri" w:hAnsi="Calibri" w:cs="Calibri"/>
          <w:bCs/>
        </w:rPr>
        <w:t xml:space="preserve">capite </w:t>
      </w:r>
      <w:r w:rsidR="0083720F">
        <w:rPr>
          <w:rFonts w:ascii="Calibri" w:hAnsi="Calibri" w:cs="Calibri"/>
          <w:bCs/>
        </w:rPr>
        <w:t>d</w:t>
      </w:r>
      <w:r w:rsidR="00421A89" w:rsidRPr="00421A89">
        <w:rPr>
          <w:rFonts w:ascii="Calibri" w:hAnsi="Calibri" w:cs="Calibri"/>
          <w:bCs/>
        </w:rPr>
        <w:t xml:space="preserve">el Settentrione supera </w:t>
      </w:r>
      <w:r w:rsidR="007C50D7" w:rsidRPr="00421A89">
        <w:rPr>
          <w:rFonts w:ascii="Calibri" w:hAnsi="Calibri" w:cs="Calibri"/>
          <w:bCs/>
        </w:rPr>
        <w:t xml:space="preserve">di circa il </w:t>
      </w:r>
      <w:r w:rsidR="007C50D7">
        <w:rPr>
          <w:rFonts w:ascii="Calibri" w:hAnsi="Calibri" w:cs="Calibri"/>
          <w:bCs/>
        </w:rPr>
        <w:t>50</w:t>
      </w:r>
      <w:r w:rsidR="007C50D7" w:rsidRPr="00421A89">
        <w:rPr>
          <w:rFonts w:ascii="Calibri" w:hAnsi="Calibri" w:cs="Calibri"/>
          <w:bCs/>
        </w:rPr>
        <w:t>%</w:t>
      </w:r>
      <w:r w:rsidR="007C50D7">
        <w:rPr>
          <w:rFonts w:ascii="Calibri" w:hAnsi="Calibri" w:cs="Calibri"/>
          <w:bCs/>
        </w:rPr>
        <w:t xml:space="preserve"> </w:t>
      </w:r>
      <w:r w:rsidR="00421A89" w:rsidRPr="00421A89">
        <w:rPr>
          <w:rFonts w:ascii="Calibri" w:hAnsi="Calibri" w:cs="Calibri"/>
          <w:bCs/>
        </w:rPr>
        <w:t>quello del M</w:t>
      </w:r>
      <w:r w:rsidR="00D043B2">
        <w:rPr>
          <w:rFonts w:ascii="Calibri" w:hAnsi="Calibri" w:cs="Calibri"/>
          <w:bCs/>
        </w:rPr>
        <w:t>eridione</w:t>
      </w:r>
      <w:r w:rsidR="007C50D7">
        <w:rPr>
          <w:rFonts w:ascii="Calibri" w:hAnsi="Calibri" w:cs="Calibri"/>
          <w:bCs/>
        </w:rPr>
        <w:t>.</w:t>
      </w:r>
      <w:r w:rsidR="00421A89" w:rsidRPr="00421A89">
        <w:rPr>
          <w:rFonts w:ascii="Calibri" w:hAnsi="Calibri" w:cs="Calibri"/>
          <w:bCs/>
        </w:rPr>
        <w:t xml:space="preserve"> </w:t>
      </w:r>
      <w:r w:rsidR="009759E5">
        <w:rPr>
          <w:rFonts w:ascii="Calibri" w:hAnsi="Calibri" w:cs="Calibri"/>
          <w:bCs/>
        </w:rPr>
        <w:t xml:space="preserve">Milano si conferma salda al primo posto con </w:t>
      </w:r>
      <w:r w:rsidR="009759E5" w:rsidRPr="00DF1D16">
        <w:rPr>
          <w:rFonts w:ascii="Calibri" w:hAnsi="Calibri" w:cs="Calibri"/>
          <w:bCs/>
        </w:rPr>
        <w:t>36.188</w:t>
      </w:r>
      <w:r w:rsidR="009759E5">
        <w:rPr>
          <w:rFonts w:ascii="Calibri" w:hAnsi="Calibri" w:cs="Calibri"/>
          <w:bCs/>
        </w:rPr>
        <w:t xml:space="preserve"> euro a testa, seguita da </w:t>
      </w:r>
      <w:r w:rsidR="009759E5" w:rsidRPr="00DF1D16">
        <w:rPr>
          <w:rFonts w:ascii="Calibri" w:hAnsi="Calibri" w:cs="Calibri"/>
          <w:bCs/>
        </w:rPr>
        <w:t>Bolzano</w:t>
      </w:r>
      <w:r w:rsidR="009759E5">
        <w:rPr>
          <w:rFonts w:ascii="Calibri" w:hAnsi="Calibri" w:cs="Calibri"/>
          <w:bCs/>
        </w:rPr>
        <w:t xml:space="preserve"> (</w:t>
      </w:r>
      <w:r w:rsidR="009759E5" w:rsidRPr="00DF1D16">
        <w:rPr>
          <w:rFonts w:ascii="Calibri" w:hAnsi="Calibri" w:cs="Calibri"/>
          <w:bCs/>
        </w:rPr>
        <w:t>32.680</w:t>
      </w:r>
      <w:r w:rsidR="009759E5">
        <w:rPr>
          <w:rFonts w:ascii="Calibri" w:hAnsi="Calibri" w:cs="Calibri"/>
          <w:bCs/>
        </w:rPr>
        <w:t xml:space="preserve"> euro) e </w:t>
      </w:r>
      <w:r w:rsidR="009759E5" w:rsidRPr="00DF1D16">
        <w:rPr>
          <w:rFonts w:ascii="Calibri" w:hAnsi="Calibri" w:cs="Calibri"/>
          <w:bCs/>
        </w:rPr>
        <w:t>Monza e della Brianza</w:t>
      </w:r>
      <w:r w:rsidR="009759E5">
        <w:rPr>
          <w:rFonts w:ascii="Calibri" w:hAnsi="Calibri" w:cs="Calibri"/>
          <w:bCs/>
        </w:rPr>
        <w:t xml:space="preserve"> (</w:t>
      </w:r>
      <w:r w:rsidR="009759E5" w:rsidRPr="00DF1D16">
        <w:rPr>
          <w:rFonts w:ascii="Calibri" w:hAnsi="Calibri" w:cs="Calibri"/>
          <w:bCs/>
        </w:rPr>
        <w:t>30.182</w:t>
      </w:r>
      <w:r w:rsidR="009759E5">
        <w:rPr>
          <w:rFonts w:ascii="Calibri" w:hAnsi="Calibri" w:cs="Calibri"/>
          <w:bCs/>
        </w:rPr>
        <w:t xml:space="preserve"> euro). </w:t>
      </w:r>
      <w:r w:rsidR="00150152">
        <w:rPr>
          <w:rFonts w:ascii="Calibri" w:hAnsi="Calibri" w:cs="Calibri"/>
          <w:bCs/>
        </w:rPr>
        <w:t>S</w:t>
      </w:r>
      <w:r w:rsidR="009759E5">
        <w:rPr>
          <w:rFonts w:ascii="Calibri" w:hAnsi="Calibri" w:cs="Calibri"/>
          <w:bCs/>
        </w:rPr>
        <w:t>ul fronte opposto</w:t>
      </w:r>
      <w:r w:rsidR="00150152">
        <w:rPr>
          <w:rFonts w:ascii="Calibri" w:hAnsi="Calibri" w:cs="Calibri"/>
          <w:bCs/>
        </w:rPr>
        <w:t xml:space="preserve">, </w:t>
      </w:r>
      <w:r w:rsidR="007C50D7">
        <w:rPr>
          <w:rFonts w:ascii="Calibri" w:hAnsi="Calibri" w:cs="Calibri"/>
          <w:bCs/>
        </w:rPr>
        <w:t>Fo</w:t>
      </w:r>
      <w:r w:rsidR="009759E5" w:rsidRPr="00DF1D16">
        <w:rPr>
          <w:rFonts w:ascii="Calibri" w:hAnsi="Calibri" w:cs="Calibri"/>
          <w:bCs/>
        </w:rPr>
        <w:t>ggia</w:t>
      </w:r>
      <w:r w:rsidR="009759E5">
        <w:rPr>
          <w:rFonts w:ascii="Calibri" w:hAnsi="Calibri" w:cs="Calibri"/>
          <w:bCs/>
        </w:rPr>
        <w:t xml:space="preserve"> chiude </w:t>
      </w:r>
      <w:r w:rsidR="00E677BA">
        <w:rPr>
          <w:rFonts w:ascii="Calibri" w:hAnsi="Calibri" w:cs="Calibri"/>
          <w:bCs/>
        </w:rPr>
        <w:t>la graduatoria</w:t>
      </w:r>
      <w:r w:rsidR="009759E5">
        <w:rPr>
          <w:rFonts w:ascii="Calibri" w:hAnsi="Calibri" w:cs="Calibri"/>
          <w:bCs/>
        </w:rPr>
        <w:t xml:space="preserve"> con </w:t>
      </w:r>
      <w:r w:rsidR="009759E5" w:rsidRPr="00DF1D16">
        <w:rPr>
          <w:rFonts w:ascii="Calibri" w:hAnsi="Calibri" w:cs="Calibri"/>
          <w:bCs/>
        </w:rPr>
        <w:t>14.953</w:t>
      </w:r>
      <w:r w:rsidR="009759E5">
        <w:rPr>
          <w:rFonts w:ascii="Calibri" w:hAnsi="Calibri" w:cs="Calibri"/>
          <w:bCs/>
        </w:rPr>
        <w:t xml:space="preserve"> euro preceduta da </w:t>
      </w:r>
      <w:r w:rsidR="009759E5" w:rsidRPr="00DF1D16">
        <w:rPr>
          <w:rFonts w:ascii="Calibri" w:hAnsi="Calibri" w:cs="Calibri"/>
          <w:bCs/>
        </w:rPr>
        <w:t>Agrigento</w:t>
      </w:r>
      <w:r w:rsidR="009759E5">
        <w:rPr>
          <w:rFonts w:ascii="Calibri" w:hAnsi="Calibri" w:cs="Calibri"/>
          <w:bCs/>
        </w:rPr>
        <w:t xml:space="preserve"> </w:t>
      </w:r>
      <w:r w:rsidR="000C13DF">
        <w:rPr>
          <w:rFonts w:ascii="Calibri" w:hAnsi="Calibri" w:cs="Calibri"/>
          <w:bCs/>
        </w:rPr>
        <w:t>(</w:t>
      </w:r>
      <w:r w:rsidR="009759E5" w:rsidRPr="00DF1D16">
        <w:rPr>
          <w:rFonts w:ascii="Calibri" w:hAnsi="Calibri" w:cs="Calibri"/>
          <w:bCs/>
        </w:rPr>
        <w:t>15.059</w:t>
      </w:r>
      <w:r w:rsidR="000C13DF">
        <w:rPr>
          <w:rFonts w:ascii="Calibri" w:hAnsi="Calibri" w:cs="Calibri"/>
          <w:bCs/>
        </w:rPr>
        <w:t xml:space="preserve"> euro)</w:t>
      </w:r>
      <w:r w:rsidR="009759E5">
        <w:rPr>
          <w:rFonts w:ascii="Calibri" w:hAnsi="Calibri" w:cs="Calibri"/>
          <w:bCs/>
        </w:rPr>
        <w:t xml:space="preserve"> e </w:t>
      </w:r>
      <w:r w:rsidR="009759E5" w:rsidRPr="00DF1D16">
        <w:rPr>
          <w:rFonts w:ascii="Calibri" w:hAnsi="Calibri" w:cs="Calibri"/>
          <w:bCs/>
        </w:rPr>
        <w:t>Caserta</w:t>
      </w:r>
      <w:r w:rsidR="009759E5">
        <w:rPr>
          <w:rFonts w:ascii="Calibri" w:hAnsi="Calibri" w:cs="Calibri"/>
          <w:bCs/>
        </w:rPr>
        <w:t xml:space="preserve"> </w:t>
      </w:r>
      <w:r w:rsidR="000C13DF">
        <w:rPr>
          <w:rFonts w:ascii="Calibri" w:hAnsi="Calibri" w:cs="Calibri"/>
          <w:bCs/>
        </w:rPr>
        <w:t>(</w:t>
      </w:r>
      <w:r w:rsidR="009759E5" w:rsidRPr="00DF1D16">
        <w:rPr>
          <w:rFonts w:ascii="Calibri" w:hAnsi="Calibri" w:cs="Calibri"/>
          <w:bCs/>
        </w:rPr>
        <w:t>15.288</w:t>
      </w:r>
      <w:r w:rsidR="000C13DF">
        <w:rPr>
          <w:rFonts w:ascii="Calibri" w:hAnsi="Calibri" w:cs="Calibri"/>
          <w:bCs/>
        </w:rPr>
        <w:t xml:space="preserve"> euro)</w:t>
      </w:r>
      <w:r w:rsidR="009759E5">
        <w:rPr>
          <w:rFonts w:ascii="Calibri" w:hAnsi="Calibri" w:cs="Calibri"/>
          <w:bCs/>
        </w:rPr>
        <w:t xml:space="preserve">. </w:t>
      </w:r>
    </w:p>
    <w:p w14:paraId="0A92D9EE" w14:textId="20F0F314" w:rsidR="00B30523" w:rsidRPr="00281A8F" w:rsidRDefault="003B14C7" w:rsidP="00BC4A2D">
      <w:pPr>
        <w:spacing w:before="240"/>
        <w:rPr>
          <w:rFonts w:ascii="Calibri" w:hAnsi="Calibri" w:cs="Calibri"/>
        </w:rPr>
      </w:pPr>
      <w:r w:rsidRPr="003B14C7">
        <w:rPr>
          <w:rFonts w:ascii="Calibri" w:hAnsi="Calibri" w:cs="Calibri"/>
        </w:rPr>
        <w:t>“La mappa del reddito disponibile ci fornisce un quadro articolato che da un lato smentisce lo stereotipo di un Sud statico contro un Nord dinamico e dall’altro fa emergere delle geografie inedite”.</w:t>
      </w:r>
      <w:r w:rsidRPr="003B14C7">
        <w:rPr>
          <w:rFonts w:ascii="Calibri" w:hAnsi="Calibri" w:cs="Calibri"/>
          <w:b/>
          <w:bCs/>
        </w:rPr>
        <w:t xml:space="preserve"> </w:t>
      </w:r>
      <w:r w:rsidRPr="003B14C7">
        <w:rPr>
          <w:rFonts w:ascii="Calibri" w:hAnsi="Calibri" w:cs="Calibri"/>
        </w:rPr>
        <w:t xml:space="preserve">Lo ha detto </w:t>
      </w:r>
      <w:r w:rsidRPr="003B14C7">
        <w:rPr>
          <w:rFonts w:ascii="Calibri" w:hAnsi="Calibri" w:cs="Calibri"/>
          <w:b/>
          <w:bCs/>
        </w:rPr>
        <w:t>Gaetano Fausto Esposito direttore generale del Centro Studi Tagliacarne</w:t>
      </w:r>
      <w:r w:rsidRPr="003B14C7">
        <w:rPr>
          <w:rFonts w:ascii="Calibri" w:hAnsi="Calibri" w:cs="Calibri"/>
        </w:rPr>
        <w:t xml:space="preserve"> che ha aggiunto “tra il 2024 e il 2023 la classifica della crescita del reddito disponibile vede sei province meridionali tra le prime dieci e nove centro settentrionali tra le ultime dieci. Ma al Sud il reddito disponibile pro-capite resta inferiore di 23 punti percentuali </w:t>
      </w:r>
      <w:r w:rsidR="00A71780">
        <w:rPr>
          <w:rFonts w:ascii="Calibri" w:hAnsi="Calibri" w:cs="Calibri"/>
        </w:rPr>
        <w:t xml:space="preserve">rispetto </w:t>
      </w:r>
      <w:r w:rsidRPr="003B14C7">
        <w:rPr>
          <w:rFonts w:ascii="Calibri" w:hAnsi="Calibri" w:cs="Calibri"/>
        </w:rPr>
        <w:t xml:space="preserve">alla media italiana. E, ancora, se la variazione del reddito disponibile risulta al Mezzogiorno superiore a quella del Centro-Nord, il valore della componente retributiva evidenzia un divario di circa venti punti percentuali rispetto al resto del paese. Si conferma, inoltre, il primato delle città metropolitane – continua Esposito – veri hub di potenzialità: con un reddito pro-capite superiore del </w:t>
      </w:r>
      <w:r w:rsidR="00D44A5A" w:rsidRPr="00D44A5A">
        <w:rPr>
          <w:rFonts w:ascii="Calibri" w:hAnsi="Calibri" w:cs="Calibri"/>
        </w:rPr>
        <w:t>14% rispetto alle altre province, anche per effetto delle retribuzioni più alte di quasi un terzo</w:t>
      </w:r>
      <w:r w:rsidR="00D44A5A">
        <w:rPr>
          <w:rFonts w:ascii="Calibri" w:hAnsi="Calibri" w:cs="Calibri"/>
        </w:rPr>
        <w:t xml:space="preserve"> </w:t>
      </w:r>
      <w:r w:rsidRPr="003B14C7">
        <w:rPr>
          <w:rFonts w:ascii="Calibri" w:hAnsi="Calibri" w:cs="Calibri"/>
        </w:rPr>
        <w:t xml:space="preserve">sostenute dalla concentrazione di attività direzionali meglio pagate e dal più elevato costo della vita. Infine, nel 2024 sembra cominciato un processo di recupero del reddito disponibile che in tutte le ripartizioni territoriali è risultato superiore all’inflazione”. </w:t>
      </w:r>
    </w:p>
    <w:p w14:paraId="7F7F88B2" w14:textId="77777777" w:rsidR="00D043B2" w:rsidRDefault="00D043B2" w:rsidP="00D043B2">
      <w:pPr>
        <w:rPr>
          <w:rFonts w:ascii="Calibri" w:hAnsi="Calibri" w:cs="Calibri"/>
          <w:b/>
        </w:rPr>
      </w:pPr>
    </w:p>
    <w:p w14:paraId="20AFC7B2" w14:textId="1A6191C1" w:rsidR="00D4463C" w:rsidRPr="008C62A2" w:rsidRDefault="00287613" w:rsidP="00275AC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="00094B80">
        <w:rPr>
          <w:rFonts w:ascii="Calibri" w:hAnsi="Calibri" w:cs="Calibri"/>
          <w:b/>
        </w:rPr>
        <w:t>18 province del Sud nelle ultime 20 posizioni</w:t>
      </w:r>
      <w:r w:rsidR="003B47A3" w:rsidRPr="003B47A3">
        <w:rPr>
          <w:rFonts w:ascii="Calibri" w:hAnsi="Calibri" w:cs="Calibri"/>
          <w:b/>
        </w:rPr>
        <w:t xml:space="preserve"> </w:t>
      </w:r>
      <w:r w:rsidR="003B47A3">
        <w:rPr>
          <w:rFonts w:ascii="Calibri" w:hAnsi="Calibri" w:cs="Calibri"/>
          <w:b/>
        </w:rPr>
        <w:t xml:space="preserve">per reddito disponibile </w:t>
      </w:r>
      <w:r w:rsidR="003B47A3" w:rsidRPr="008C62A2">
        <w:rPr>
          <w:rFonts w:ascii="Calibri" w:hAnsi="Calibri" w:cs="Calibri"/>
          <w:b/>
        </w:rPr>
        <w:t>pro-capite</w:t>
      </w:r>
      <w:r w:rsidR="00314310">
        <w:rPr>
          <w:rStyle w:val="Rimandonotaapidipagina"/>
          <w:rFonts w:ascii="Calibri" w:hAnsi="Calibri" w:cs="Calibri"/>
          <w:b/>
        </w:rPr>
        <w:footnoteReference w:id="2"/>
      </w:r>
    </w:p>
    <w:p w14:paraId="7B7FD472" w14:textId="0CA1C63C" w:rsidR="0029317E" w:rsidRDefault="0045053E" w:rsidP="0029317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Nord e Sud </w:t>
      </w:r>
      <w:r w:rsidR="003B47A3">
        <w:rPr>
          <w:rFonts w:ascii="Calibri" w:hAnsi="Calibri" w:cs="Calibri"/>
          <w:bCs/>
        </w:rPr>
        <w:t xml:space="preserve">appaiono comunque </w:t>
      </w:r>
      <w:r>
        <w:rPr>
          <w:rFonts w:ascii="Calibri" w:hAnsi="Calibri" w:cs="Calibri"/>
          <w:bCs/>
        </w:rPr>
        <w:t>sempre lontani per reddito pro-capite</w:t>
      </w:r>
      <w:r w:rsidR="00094B80">
        <w:rPr>
          <w:rFonts w:ascii="Calibri" w:hAnsi="Calibri" w:cs="Calibri"/>
          <w:bCs/>
        </w:rPr>
        <w:t xml:space="preserve"> </w:t>
      </w:r>
      <w:r w:rsidR="00D715AD">
        <w:rPr>
          <w:rFonts w:ascii="Calibri" w:hAnsi="Calibri" w:cs="Calibri"/>
          <w:bCs/>
        </w:rPr>
        <w:t xml:space="preserve">nel 2024 </w:t>
      </w:r>
      <w:r w:rsidR="00094B80">
        <w:rPr>
          <w:rFonts w:ascii="Calibri" w:hAnsi="Calibri" w:cs="Calibri"/>
          <w:bCs/>
        </w:rPr>
        <w:t>con</w:t>
      </w:r>
      <w:r>
        <w:rPr>
          <w:rFonts w:ascii="Calibri" w:hAnsi="Calibri" w:cs="Calibri"/>
          <w:bCs/>
        </w:rPr>
        <w:t xml:space="preserve"> Milano prima in classifica </w:t>
      </w:r>
      <w:r w:rsidR="00094B80">
        <w:rPr>
          <w:rFonts w:ascii="Calibri" w:hAnsi="Calibri" w:cs="Calibri"/>
          <w:bCs/>
        </w:rPr>
        <w:t xml:space="preserve">che </w:t>
      </w:r>
      <w:r>
        <w:rPr>
          <w:rFonts w:ascii="Calibri" w:hAnsi="Calibri" w:cs="Calibri"/>
          <w:bCs/>
        </w:rPr>
        <w:t xml:space="preserve">supera </w:t>
      </w:r>
      <w:r w:rsidR="00094B80" w:rsidRPr="0029317E">
        <w:rPr>
          <w:rFonts w:ascii="Calibri" w:hAnsi="Calibri" w:cs="Calibri"/>
          <w:bCs/>
        </w:rPr>
        <w:t xml:space="preserve">di </w:t>
      </w:r>
      <w:r w:rsidR="0029317E" w:rsidRPr="0029317E">
        <w:rPr>
          <w:rFonts w:ascii="Calibri" w:hAnsi="Calibri" w:cs="Calibri"/>
          <w:bCs/>
        </w:rPr>
        <w:t>21.235</w:t>
      </w:r>
      <w:r w:rsidR="0029317E">
        <w:rPr>
          <w:rFonts w:ascii="Calibri" w:hAnsi="Calibri" w:cs="Calibri"/>
          <w:bCs/>
        </w:rPr>
        <w:t xml:space="preserve"> euro il valore di </w:t>
      </w:r>
      <w:r w:rsidRPr="0029317E">
        <w:rPr>
          <w:rFonts w:ascii="Calibri" w:hAnsi="Calibri" w:cs="Calibri"/>
          <w:bCs/>
        </w:rPr>
        <w:t>Foggia ultima.</w:t>
      </w:r>
      <w:r w:rsidRPr="00DF076D">
        <w:rPr>
          <w:rFonts w:ascii="Calibri" w:hAnsi="Calibri" w:cs="Calibri"/>
          <w:bCs/>
        </w:rPr>
        <w:t xml:space="preserve"> Bisogna scorrere la classifica fino alla </w:t>
      </w:r>
      <w:proofErr w:type="gramStart"/>
      <w:r w:rsidRPr="00DF076D">
        <w:rPr>
          <w:rFonts w:ascii="Calibri" w:hAnsi="Calibri" w:cs="Calibri"/>
          <w:bCs/>
        </w:rPr>
        <w:t>35esima</w:t>
      </w:r>
      <w:proofErr w:type="gramEnd"/>
      <w:r w:rsidRPr="00DF076D">
        <w:rPr>
          <w:rFonts w:ascii="Calibri" w:hAnsi="Calibri" w:cs="Calibri"/>
          <w:bCs/>
        </w:rPr>
        <w:t xml:space="preserve"> posizione per trovare </w:t>
      </w:r>
      <w:r w:rsidR="00094B80" w:rsidRPr="00DF076D">
        <w:rPr>
          <w:rFonts w:ascii="Calibri" w:hAnsi="Calibri" w:cs="Calibri"/>
          <w:bCs/>
        </w:rPr>
        <w:t xml:space="preserve">la prima </w:t>
      </w:r>
      <w:r w:rsidRPr="00DF076D">
        <w:rPr>
          <w:rFonts w:ascii="Calibri" w:hAnsi="Calibri" w:cs="Calibri"/>
          <w:bCs/>
        </w:rPr>
        <w:t xml:space="preserve">provincia del </w:t>
      </w:r>
      <w:r w:rsidRPr="0029317E">
        <w:rPr>
          <w:rFonts w:ascii="Calibri" w:hAnsi="Calibri" w:cs="Calibri"/>
          <w:bCs/>
        </w:rPr>
        <w:t>Mezzogiorno</w:t>
      </w:r>
      <w:r w:rsidR="00201394">
        <w:rPr>
          <w:rFonts w:ascii="Calibri" w:hAnsi="Calibri" w:cs="Calibri"/>
          <w:bCs/>
        </w:rPr>
        <w:t xml:space="preserve"> -</w:t>
      </w:r>
      <w:r w:rsidR="0029317E" w:rsidRPr="0029317E">
        <w:rPr>
          <w:rFonts w:ascii="Calibri" w:hAnsi="Calibri" w:cs="Calibri"/>
          <w:bCs/>
        </w:rPr>
        <w:t xml:space="preserve"> Cagliari </w:t>
      </w:r>
      <w:r w:rsidR="0029317E" w:rsidRPr="0029317E">
        <w:rPr>
          <w:rFonts w:ascii="Calibri" w:hAnsi="Calibri" w:cs="Calibri"/>
          <w:bCs/>
        </w:rPr>
        <w:lastRenderedPageBreak/>
        <w:t>con 24.226 euro</w:t>
      </w:r>
      <w:r w:rsidR="00201394">
        <w:rPr>
          <w:rFonts w:ascii="Calibri" w:hAnsi="Calibri" w:cs="Calibri"/>
          <w:bCs/>
        </w:rPr>
        <w:t>,</w:t>
      </w:r>
      <w:r w:rsidR="004B47EB">
        <w:rPr>
          <w:rFonts w:ascii="Calibri" w:hAnsi="Calibri" w:cs="Calibri"/>
          <w:bCs/>
        </w:rPr>
        <w:t xml:space="preserve"> </w:t>
      </w:r>
      <w:r w:rsidR="004B47EB" w:rsidRPr="00EB22F6">
        <w:rPr>
          <w:rFonts w:ascii="Calibri" w:hAnsi="Calibri" w:cs="Calibri"/>
          <w:bCs/>
        </w:rPr>
        <w:t xml:space="preserve">peraltro </w:t>
      </w:r>
      <w:r w:rsidR="00EB22F6">
        <w:rPr>
          <w:rFonts w:ascii="Calibri" w:hAnsi="Calibri" w:cs="Calibri"/>
          <w:bCs/>
        </w:rPr>
        <w:t>a</w:t>
      </w:r>
      <w:r w:rsidR="004B47EB" w:rsidRPr="00EB22F6">
        <w:rPr>
          <w:rFonts w:ascii="Calibri" w:hAnsi="Calibri" w:cs="Calibri"/>
          <w:bCs/>
        </w:rPr>
        <w:t xml:space="preserve">nche unica realtà del </w:t>
      </w:r>
      <w:r w:rsidR="00EB22F6">
        <w:rPr>
          <w:rFonts w:ascii="Calibri" w:hAnsi="Calibri" w:cs="Calibri"/>
          <w:bCs/>
        </w:rPr>
        <w:t>Sud</w:t>
      </w:r>
      <w:r w:rsidR="004B47EB" w:rsidRPr="00EB22F6">
        <w:rPr>
          <w:rFonts w:ascii="Calibri" w:hAnsi="Calibri" w:cs="Calibri"/>
          <w:bCs/>
        </w:rPr>
        <w:t xml:space="preserve"> nella prima metà della graduatoria</w:t>
      </w:r>
      <w:r w:rsidR="00201394">
        <w:rPr>
          <w:rFonts w:ascii="Calibri" w:hAnsi="Calibri" w:cs="Calibri"/>
          <w:bCs/>
        </w:rPr>
        <w:t>-</w:t>
      </w:r>
      <w:r w:rsidR="00F36CB3" w:rsidRPr="0029317E">
        <w:rPr>
          <w:rFonts w:ascii="Calibri" w:hAnsi="Calibri" w:cs="Calibri"/>
          <w:bCs/>
        </w:rPr>
        <w:t xml:space="preserve"> </w:t>
      </w:r>
      <w:r w:rsidR="00F36CB3" w:rsidRPr="00DF076D">
        <w:rPr>
          <w:rFonts w:ascii="Calibri" w:hAnsi="Calibri" w:cs="Calibri"/>
          <w:bCs/>
        </w:rPr>
        <w:t xml:space="preserve">mentre sono ben 18 le realtà meridionali che affollano </w:t>
      </w:r>
      <w:r w:rsidRPr="00216DB9">
        <w:rPr>
          <w:rFonts w:ascii="Calibri" w:hAnsi="Calibri" w:cs="Calibri"/>
          <w:bCs/>
        </w:rPr>
        <w:t>le ultime 20 posizioni</w:t>
      </w:r>
      <w:r w:rsidR="00F36CB3">
        <w:rPr>
          <w:rFonts w:ascii="Calibri" w:hAnsi="Calibri" w:cs="Calibri"/>
          <w:bCs/>
        </w:rPr>
        <w:t>.</w:t>
      </w:r>
      <w:r w:rsidR="00F36CB3" w:rsidRPr="00F36CB3">
        <w:rPr>
          <w:rFonts w:ascii="Calibri" w:hAnsi="Calibri" w:cs="Calibri"/>
          <w:bCs/>
        </w:rPr>
        <w:t xml:space="preserve"> </w:t>
      </w:r>
    </w:p>
    <w:p w14:paraId="3EAD6F3C" w14:textId="7927697B" w:rsidR="009A6B03" w:rsidRDefault="00536A8F" w:rsidP="00536A8F">
      <w:pPr>
        <w:rPr>
          <w:rFonts w:ascii="Calibri" w:hAnsi="Calibri" w:cs="Calibri"/>
          <w:bCs/>
        </w:rPr>
      </w:pPr>
      <w:r w:rsidRPr="00201394">
        <w:rPr>
          <w:rFonts w:ascii="Calibri" w:hAnsi="Calibri" w:cs="Calibri"/>
          <w:bCs/>
        </w:rPr>
        <w:t xml:space="preserve">Inoltre, </w:t>
      </w:r>
      <w:r w:rsidR="009A6B03" w:rsidRPr="00201394">
        <w:rPr>
          <w:rFonts w:ascii="Calibri" w:hAnsi="Calibri" w:cs="Calibri"/>
          <w:bCs/>
        </w:rPr>
        <w:t>i</w:t>
      </w:r>
      <w:r w:rsidRPr="00201394">
        <w:rPr>
          <w:rFonts w:ascii="Calibri" w:hAnsi="Calibri" w:cs="Calibri"/>
          <w:bCs/>
        </w:rPr>
        <w:t xml:space="preserve">l confronto tra il 2023 e il 2024 </w:t>
      </w:r>
      <w:r w:rsidR="009A6B03" w:rsidRPr="00201394">
        <w:rPr>
          <w:rFonts w:ascii="Calibri" w:hAnsi="Calibri" w:cs="Calibri"/>
          <w:bCs/>
        </w:rPr>
        <w:t xml:space="preserve">conferma </w:t>
      </w:r>
      <w:r w:rsidRPr="00201394">
        <w:rPr>
          <w:rFonts w:ascii="Calibri" w:hAnsi="Calibri" w:cs="Calibri"/>
          <w:bCs/>
        </w:rPr>
        <w:t>una sorta di “cristallizzazione” delle prime sei posizioni</w:t>
      </w:r>
      <w:r w:rsidR="009A6B03" w:rsidRPr="00201394">
        <w:rPr>
          <w:rFonts w:ascii="Calibri" w:hAnsi="Calibri" w:cs="Calibri"/>
          <w:bCs/>
        </w:rPr>
        <w:t>,</w:t>
      </w:r>
      <w:r w:rsidRPr="00201394">
        <w:rPr>
          <w:rFonts w:ascii="Calibri" w:hAnsi="Calibri" w:cs="Calibri"/>
          <w:bCs/>
        </w:rPr>
        <w:t xml:space="preserve"> </w:t>
      </w:r>
      <w:r w:rsidR="00201394">
        <w:rPr>
          <w:rFonts w:ascii="Calibri" w:hAnsi="Calibri" w:cs="Calibri"/>
          <w:bCs/>
        </w:rPr>
        <w:t xml:space="preserve">che sono le stesse anche </w:t>
      </w:r>
      <w:r w:rsidR="009A6B03" w:rsidRPr="00201394">
        <w:rPr>
          <w:rFonts w:ascii="Calibri" w:hAnsi="Calibri" w:cs="Calibri"/>
          <w:bCs/>
        </w:rPr>
        <w:t>nel 2021</w:t>
      </w:r>
      <w:r w:rsidR="00201394">
        <w:rPr>
          <w:rFonts w:ascii="Calibri" w:hAnsi="Calibri" w:cs="Calibri"/>
          <w:bCs/>
        </w:rPr>
        <w:t>, occupate</w:t>
      </w:r>
      <w:r w:rsidR="009A6B03" w:rsidRPr="00201394">
        <w:rPr>
          <w:rFonts w:ascii="Calibri" w:hAnsi="Calibri" w:cs="Calibri"/>
          <w:bCs/>
        </w:rPr>
        <w:t xml:space="preserve"> da</w:t>
      </w:r>
      <w:r w:rsidRPr="00201394">
        <w:rPr>
          <w:rFonts w:ascii="Calibri" w:hAnsi="Calibri" w:cs="Calibri"/>
          <w:bCs/>
        </w:rPr>
        <w:t xml:space="preserve"> Milano</w:t>
      </w:r>
      <w:r w:rsidR="009A6B03" w:rsidRPr="00201394">
        <w:rPr>
          <w:rFonts w:ascii="Calibri" w:hAnsi="Calibri" w:cs="Calibri"/>
          <w:bCs/>
        </w:rPr>
        <w:t>,</w:t>
      </w:r>
      <w:r w:rsidRPr="00201394">
        <w:rPr>
          <w:rFonts w:ascii="Calibri" w:hAnsi="Calibri" w:cs="Calibri"/>
          <w:bCs/>
        </w:rPr>
        <w:t xml:space="preserve"> Bolzano, Monza e della Brianza, Bologna, Parma e Genova</w:t>
      </w:r>
      <w:r w:rsidR="009A6B03" w:rsidRPr="00201394">
        <w:rPr>
          <w:rFonts w:ascii="Calibri" w:hAnsi="Calibri" w:cs="Calibri"/>
          <w:bCs/>
        </w:rPr>
        <w:t xml:space="preserve">. Mentre a mostrare maggiore dinamicità sono </w:t>
      </w:r>
      <w:r w:rsidRPr="00201394">
        <w:rPr>
          <w:rFonts w:ascii="Calibri" w:hAnsi="Calibri" w:cs="Calibri"/>
          <w:bCs/>
        </w:rPr>
        <w:t xml:space="preserve">Rimini </w:t>
      </w:r>
      <w:r w:rsidR="009A6B03" w:rsidRPr="00201394">
        <w:rPr>
          <w:rFonts w:ascii="Calibri" w:hAnsi="Calibri" w:cs="Calibri"/>
          <w:bCs/>
        </w:rPr>
        <w:t>che scala ben</w:t>
      </w:r>
      <w:r w:rsidRPr="00201394">
        <w:rPr>
          <w:rFonts w:ascii="Calibri" w:hAnsi="Calibri" w:cs="Calibri"/>
          <w:bCs/>
        </w:rPr>
        <w:t xml:space="preserve"> otto posizioni e Prato </w:t>
      </w:r>
      <w:r w:rsidR="009A6B03" w:rsidRPr="00201394">
        <w:rPr>
          <w:rFonts w:ascii="Calibri" w:hAnsi="Calibri" w:cs="Calibri"/>
          <w:bCs/>
        </w:rPr>
        <w:t xml:space="preserve">che ne </w:t>
      </w:r>
      <w:r w:rsidRPr="00201394">
        <w:rPr>
          <w:rFonts w:ascii="Calibri" w:hAnsi="Calibri" w:cs="Calibri"/>
          <w:bCs/>
        </w:rPr>
        <w:t>perde dieci.</w:t>
      </w:r>
      <w:r>
        <w:rPr>
          <w:rFonts w:ascii="Calibri" w:hAnsi="Calibri" w:cs="Calibri"/>
          <w:bCs/>
        </w:rPr>
        <w:t xml:space="preserve"> </w:t>
      </w:r>
    </w:p>
    <w:p w14:paraId="2AB68BBD" w14:textId="77777777" w:rsidR="00536A8F" w:rsidRDefault="00536A8F" w:rsidP="00536A8F">
      <w:pPr>
        <w:rPr>
          <w:rFonts w:ascii="Calibri" w:hAnsi="Calibri" w:cs="Calibri"/>
          <w:bCs/>
        </w:rPr>
      </w:pPr>
    </w:p>
    <w:p w14:paraId="762594A3" w14:textId="77777777" w:rsidR="0035526D" w:rsidRDefault="0035526D" w:rsidP="00536A8F">
      <w:pPr>
        <w:rPr>
          <w:rFonts w:ascii="Calibri" w:hAnsi="Calibri" w:cs="Calibri"/>
          <w:bCs/>
        </w:rPr>
      </w:pPr>
    </w:p>
    <w:p w14:paraId="1E716735" w14:textId="6590F191" w:rsidR="003B14C7" w:rsidRPr="003B14C7" w:rsidRDefault="003B14C7" w:rsidP="00281A8F">
      <w:pPr>
        <w:ind w:right="142"/>
        <w:rPr>
          <w:rFonts w:asciiTheme="minorHAnsi" w:hAnsiTheme="minorHAnsi" w:cstheme="minorHAnsi"/>
          <w:bCs/>
          <w:sz w:val="22"/>
          <w:szCs w:val="22"/>
        </w:rPr>
      </w:pPr>
      <w:r w:rsidRPr="003B14C7">
        <w:rPr>
          <w:rFonts w:asciiTheme="minorHAnsi" w:hAnsiTheme="minorHAnsi" w:cstheme="minorHAnsi"/>
          <w:b/>
          <w:bCs/>
          <w:sz w:val="22"/>
          <w:szCs w:val="22"/>
        </w:rPr>
        <w:t xml:space="preserve">Reddito disponibile delle famiglie consumatrici per regione/macroarea – </w:t>
      </w:r>
      <w:bookmarkStart w:id="0" w:name="_Hlk121730228"/>
      <w:r w:rsidRPr="003B14C7">
        <w:rPr>
          <w:rFonts w:asciiTheme="minorHAnsi" w:hAnsiTheme="minorHAnsi" w:cstheme="minorHAnsi"/>
          <w:b/>
          <w:bCs/>
          <w:sz w:val="22"/>
          <w:szCs w:val="22"/>
        </w:rPr>
        <w:t>prezzi correnti</w:t>
      </w:r>
      <w:bookmarkEnd w:id="0"/>
      <w:r w:rsidRPr="003B14C7">
        <w:rPr>
          <w:rFonts w:asciiTheme="minorHAnsi" w:hAnsiTheme="minorHAnsi" w:cstheme="minorHAnsi"/>
          <w:b/>
          <w:bCs/>
          <w:sz w:val="22"/>
          <w:szCs w:val="22"/>
        </w:rPr>
        <w:t>. Anni 202</w:t>
      </w:r>
      <w:r w:rsidR="00281A8F" w:rsidRPr="00C217B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3B14C7">
        <w:rPr>
          <w:rFonts w:asciiTheme="minorHAnsi" w:hAnsiTheme="minorHAnsi" w:cstheme="minorHAnsi"/>
          <w:b/>
          <w:bCs/>
          <w:sz w:val="22"/>
          <w:szCs w:val="22"/>
        </w:rPr>
        <w:t xml:space="preserve"> e 202</w:t>
      </w:r>
      <w:r w:rsidR="00281A8F" w:rsidRPr="00C217B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B14C7">
        <w:rPr>
          <w:rFonts w:asciiTheme="minorHAnsi" w:hAnsiTheme="minorHAnsi" w:cstheme="minorHAnsi"/>
          <w:b/>
          <w:bCs/>
          <w:sz w:val="22"/>
          <w:szCs w:val="22"/>
        </w:rPr>
        <w:t xml:space="preserve"> e variazione percentuale. Valori assoluti in milioni di euro</w:t>
      </w:r>
    </w:p>
    <w:tbl>
      <w:tblPr>
        <w:tblW w:w="8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869"/>
        <w:gridCol w:w="869"/>
        <w:gridCol w:w="1037"/>
        <w:gridCol w:w="1417"/>
        <w:gridCol w:w="1006"/>
        <w:gridCol w:w="1006"/>
        <w:gridCol w:w="1037"/>
      </w:tblGrid>
      <w:tr w:rsidR="003B14C7" w:rsidRPr="003B14C7" w14:paraId="58F3AFC4" w14:textId="77777777">
        <w:trPr>
          <w:trHeight w:val="2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912036" w14:textId="77777777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Regione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8DAE26" w14:textId="75DF72D0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5EF5CB" w14:textId="31616E44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84EAE" w14:textId="68EF9761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Variazione percentuale 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BF2C33" w14:textId="77777777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Regione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0F62D6" w14:textId="78FC0101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4FA26F" w14:textId="2D43B6B2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72502" w14:textId="3EEF1CEC" w:rsidR="003B14C7" w:rsidRPr="003B14C7" w:rsidRDefault="003B14C7" w:rsidP="00281A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Variazione percentuale 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-202</w:t>
            </w:r>
            <w:r w:rsidR="00281A8F" w:rsidRPr="00C217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</w:tr>
      <w:tr w:rsidR="00C217B7" w:rsidRPr="003B14C7" w14:paraId="2A6747A7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AADDBA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Piemonte</w:t>
            </w:r>
          </w:p>
        </w:tc>
        <w:tc>
          <w:tcPr>
            <w:tcW w:w="869" w:type="dxa"/>
            <w:noWrap/>
            <w:vAlign w:val="center"/>
          </w:tcPr>
          <w:p w14:paraId="1108F526" w14:textId="008F09B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104.081,1</w:t>
            </w:r>
          </w:p>
        </w:tc>
        <w:tc>
          <w:tcPr>
            <w:tcW w:w="869" w:type="dxa"/>
            <w:noWrap/>
            <w:vAlign w:val="center"/>
          </w:tcPr>
          <w:p w14:paraId="1FB17EB6" w14:textId="0A74F499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108.096,9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756BFAA" w14:textId="43D844C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417" w:type="dxa"/>
            <w:noWrap/>
            <w:vAlign w:val="bottom"/>
            <w:hideMark/>
          </w:tcPr>
          <w:p w14:paraId="5603DBC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Molise</w:t>
            </w:r>
          </w:p>
        </w:tc>
        <w:tc>
          <w:tcPr>
            <w:tcW w:w="1006" w:type="dxa"/>
            <w:noWrap/>
            <w:vAlign w:val="center"/>
          </w:tcPr>
          <w:p w14:paraId="6D129D2E" w14:textId="00501D1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5.262,1</w:t>
            </w:r>
          </w:p>
        </w:tc>
        <w:tc>
          <w:tcPr>
            <w:tcW w:w="1006" w:type="dxa"/>
            <w:noWrap/>
            <w:vAlign w:val="center"/>
          </w:tcPr>
          <w:p w14:paraId="7E24E9A4" w14:textId="1C78DC51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5.383,9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9242333" w14:textId="63A8C48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2,31</w:t>
            </w:r>
          </w:p>
        </w:tc>
      </w:tr>
      <w:tr w:rsidR="00C217B7" w:rsidRPr="003B14C7" w14:paraId="173C17A7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348944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Valle d'Aosta</w:t>
            </w:r>
          </w:p>
        </w:tc>
        <w:tc>
          <w:tcPr>
            <w:tcW w:w="869" w:type="dxa"/>
            <w:noWrap/>
            <w:vAlign w:val="center"/>
          </w:tcPr>
          <w:p w14:paraId="1582C701" w14:textId="5F6F6D33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3.065,5</w:t>
            </w:r>
          </w:p>
        </w:tc>
        <w:tc>
          <w:tcPr>
            <w:tcW w:w="869" w:type="dxa"/>
            <w:noWrap/>
            <w:vAlign w:val="center"/>
          </w:tcPr>
          <w:p w14:paraId="551927E9" w14:textId="50BD1A5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3.159,6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11CF87A" w14:textId="01A93DA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1417" w:type="dxa"/>
            <w:noWrap/>
            <w:vAlign w:val="bottom"/>
            <w:hideMark/>
          </w:tcPr>
          <w:p w14:paraId="0F752A34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Campania</w:t>
            </w:r>
          </w:p>
        </w:tc>
        <w:tc>
          <w:tcPr>
            <w:tcW w:w="1006" w:type="dxa"/>
            <w:noWrap/>
            <w:vAlign w:val="center"/>
          </w:tcPr>
          <w:p w14:paraId="1CE0C41E" w14:textId="16C82003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92.835,2</w:t>
            </w:r>
          </w:p>
        </w:tc>
        <w:tc>
          <w:tcPr>
            <w:tcW w:w="1006" w:type="dxa"/>
            <w:noWrap/>
            <w:vAlign w:val="center"/>
          </w:tcPr>
          <w:p w14:paraId="75D0615A" w14:textId="1680D19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95.987,4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633AB36" w14:textId="66F50756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3,40</w:t>
            </w:r>
          </w:p>
        </w:tc>
      </w:tr>
      <w:tr w:rsidR="00C217B7" w:rsidRPr="003B14C7" w14:paraId="6CFF0705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641DC2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Lombardia</w:t>
            </w:r>
          </w:p>
        </w:tc>
        <w:tc>
          <w:tcPr>
            <w:tcW w:w="869" w:type="dxa"/>
            <w:noWrap/>
            <w:vAlign w:val="center"/>
          </w:tcPr>
          <w:p w14:paraId="56D68F3D" w14:textId="5286A88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274.768,4</w:t>
            </w:r>
          </w:p>
        </w:tc>
        <w:tc>
          <w:tcPr>
            <w:tcW w:w="869" w:type="dxa"/>
            <w:noWrap/>
            <w:vAlign w:val="center"/>
          </w:tcPr>
          <w:p w14:paraId="0042096E" w14:textId="12FCE6A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282.193,4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707484" w14:textId="0B29DF81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417" w:type="dxa"/>
            <w:noWrap/>
            <w:vAlign w:val="bottom"/>
            <w:hideMark/>
          </w:tcPr>
          <w:p w14:paraId="75329E3B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Puglia</w:t>
            </w:r>
          </w:p>
        </w:tc>
        <w:tc>
          <w:tcPr>
            <w:tcW w:w="1006" w:type="dxa"/>
            <w:noWrap/>
            <w:vAlign w:val="center"/>
          </w:tcPr>
          <w:p w14:paraId="31ED2114" w14:textId="3C27723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67.436,9</w:t>
            </w:r>
          </w:p>
        </w:tc>
        <w:tc>
          <w:tcPr>
            <w:tcW w:w="1006" w:type="dxa"/>
            <w:noWrap/>
            <w:vAlign w:val="center"/>
          </w:tcPr>
          <w:p w14:paraId="711ABAD4" w14:textId="50566D5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69.514,5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97E4A8F" w14:textId="1EACB07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3,08</w:t>
            </w:r>
          </w:p>
        </w:tc>
      </w:tr>
      <w:tr w:rsidR="00C217B7" w:rsidRPr="003B14C7" w14:paraId="1C706991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BD3811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Trentino-Alto Adige</w:t>
            </w:r>
          </w:p>
        </w:tc>
        <w:tc>
          <w:tcPr>
            <w:tcW w:w="869" w:type="dxa"/>
            <w:noWrap/>
            <w:vAlign w:val="center"/>
          </w:tcPr>
          <w:p w14:paraId="0C1C915C" w14:textId="43B80E1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30.797,0</w:t>
            </w:r>
          </w:p>
        </w:tc>
        <w:tc>
          <w:tcPr>
            <w:tcW w:w="869" w:type="dxa"/>
            <w:noWrap/>
            <w:vAlign w:val="center"/>
          </w:tcPr>
          <w:p w14:paraId="3F013E34" w14:textId="070065EA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31.823,7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BC2B2E" w14:textId="35527D4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417" w:type="dxa"/>
            <w:noWrap/>
            <w:vAlign w:val="bottom"/>
            <w:hideMark/>
          </w:tcPr>
          <w:p w14:paraId="26D158D5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Basilicata</w:t>
            </w:r>
          </w:p>
        </w:tc>
        <w:tc>
          <w:tcPr>
            <w:tcW w:w="1006" w:type="dxa"/>
            <w:noWrap/>
            <w:vAlign w:val="center"/>
          </w:tcPr>
          <w:p w14:paraId="4849A40B" w14:textId="0B47820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9.330,7</w:t>
            </w:r>
          </w:p>
        </w:tc>
        <w:tc>
          <w:tcPr>
            <w:tcW w:w="1006" w:type="dxa"/>
            <w:noWrap/>
            <w:vAlign w:val="center"/>
          </w:tcPr>
          <w:p w14:paraId="4C270A78" w14:textId="5152F1E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9.471,1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0C97A95" w14:textId="7616CB5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1,50</w:t>
            </w:r>
          </w:p>
        </w:tc>
      </w:tr>
      <w:tr w:rsidR="00C217B7" w:rsidRPr="003B14C7" w14:paraId="2CF83EA0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8EA570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Veneto</w:t>
            </w:r>
          </w:p>
        </w:tc>
        <w:tc>
          <w:tcPr>
            <w:tcW w:w="869" w:type="dxa"/>
            <w:noWrap/>
            <w:vAlign w:val="center"/>
          </w:tcPr>
          <w:p w14:paraId="3E6D7149" w14:textId="746E5BD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116.424,8</w:t>
            </w:r>
          </w:p>
        </w:tc>
        <w:tc>
          <w:tcPr>
            <w:tcW w:w="869" w:type="dxa"/>
            <w:noWrap/>
            <w:vAlign w:val="center"/>
          </w:tcPr>
          <w:p w14:paraId="079FCED2" w14:textId="48C6FC1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119.632,5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8CE04D7" w14:textId="14C29B5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1417" w:type="dxa"/>
            <w:noWrap/>
            <w:vAlign w:val="bottom"/>
            <w:hideMark/>
          </w:tcPr>
          <w:p w14:paraId="329C689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Calabria</w:t>
            </w:r>
          </w:p>
        </w:tc>
        <w:tc>
          <w:tcPr>
            <w:tcW w:w="1006" w:type="dxa"/>
            <w:noWrap/>
            <w:vAlign w:val="center"/>
          </w:tcPr>
          <w:p w14:paraId="35649948" w14:textId="6C77AAF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29.817,1</w:t>
            </w:r>
          </w:p>
        </w:tc>
        <w:tc>
          <w:tcPr>
            <w:tcW w:w="1006" w:type="dxa"/>
            <w:noWrap/>
            <w:vAlign w:val="center"/>
          </w:tcPr>
          <w:p w14:paraId="6F593CBD" w14:textId="45E5E81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30.847,5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7C19D7" w14:textId="2004D29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3,46</w:t>
            </w:r>
          </w:p>
        </w:tc>
      </w:tr>
      <w:tr w:rsidR="00C217B7" w:rsidRPr="003B14C7" w14:paraId="019F6F13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873AB8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Friuli-Venezia Giulia</w:t>
            </w:r>
          </w:p>
        </w:tc>
        <w:tc>
          <w:tcPr>
            <w:tcW w:w="869" w:type="dxa"/>
            <w:noWrap/>
            <w:vAlign w:val="center"/>
          </w:tcPr>
          <w:p w14:paraId="40E48055" w14:textId="3A2F516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28.757,7</w:t>
            </w:r>
          </w:p>
        </w:tc>
        <w:tc>
          <w:tcPr>
            <w:tcW w:w="869" w:type="dxa"/>
            <w:noWrap/>
            <w:vAlign w:val="center"/>
          </w:tcPr>
          <w:p w14:paraId="191C0E67" w14:textId="4453549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29.588,4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6150DE" w14:textId="4BE0A26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417" w:type="dxa"/>
            <w:noWrap/>
            <w:vAlign w:val="bottom"/>
            <w:hideMark/>
          </w:tcPr>
          <w:p w14:paraId="0468517C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Sicilia</w:t>
            </w:r>
          </w:p>
        </w:tc>
        <w:tc>
          <w:tcPr>
            <w:tcW w:w="1006" w:type="dxa"/>
            <w:noWrap/>
            <w:vAlign w:val="center"/>
          </w:tcPr>
          <w:p w14:paraId="310AA6B0" w14:textId="0D2FFCA9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80.226,8</w:t>
            </w:r>
          </w:p>
        </w:tc>
        <w:tc>
          <w:tcPr>
            <w:tcW w:w="1006" w:type="dxa"/>
            <w:noWrap/>
            <w:vAlign w:val="center"/>
          </w:tcPr>
          <w:p w14:paraId="00A980F6" w14:textId="04FCA4B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83.397,7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1C51ABD" w14:textId="6B4767E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3,95</w:t>
            </w:r>
          </w:p>
        </w:tc>
      </w:tr>
      <w:tr w:rsidR="00C217B7" w:rsidRPr="003B14C7" w14:paraId="76AE10C7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74E388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Liguria</w:t>
            </w:r>
          </w:p>
        </w:tc>
        <w:tc>
          <w:tcPr>
            <w:tcW w:w="869" w:type="dxa"/>
            <w:noWrap/>
            <w:vAlign w:val="center"/>
          </w:tcPr>
          <w:p w14:paraId="0B49CFBE" w14:textId="5376575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37.880,0</w:t>
            </w:r>
          </w:p>
        </w:tc>
        <w:tc>
          <w:tcPr>
            <w:tcW w:w="869" w:type="dxa"/>
            <w:noWrap/>
            <w:vAlign w:val="center"/>
          </w:tcPr>
          <w:p w14:paraId="29B35A2E" w14:textId="7E014B4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38.500,1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0976C5A" w14:textId="12B1656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417" w:type="dxa"/>
            <w:noWrap/>
            <w:vAlign w:val="bottom"/>
            <w:hideMark/>
          </w:tcPr>
          <w:p w14:paraId="2C24AA2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Sardegna</w:t>
            </w:r>
          </w:p>
        </w:tc>
        <w:tc>
          <w:tcPr>
            <w:tcW w:w="1006" w:type="dxa"/>
            <w:noWrap/>
            <w:vAlign w:val="center"/>
          </w:tcPr>
          <w:p w14:paraId="159FDAB5" w14:textId="5499E24A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30.143,7</w:t>
            </w:r>
          </w:p>
        </w:tc>
        <w:tc>
          <w:tcPr>
            <w:tcW w:w="1006" w:type="dxa"/>
            <w:noWrap/>
            <w:vAlign w:val="center"/>
          </w:tcPr>
          <w:p w14:paraId="30960B00" w14:textId="2E8B0973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31.123,7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30D027" w14:textId="26F64F1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3,25</w:t>
            </w:r>
          </w:p>
        </w:tc>
      </w:tr>
      <w:tr w:rsidR="00C217B7" w:rsidRPr="003B14C7" w14:paraId="2C8C48A3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C68D5E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Emilia-Romagna</w:t>
            </w:r>
          </w:p>
        </w:tc>
        <w:tc>
          <w:tcPr>
            <w:tcW w:w="869" w:type="dxa"/>
            <w:noWrap/>
            <w:vAlign w:val="center"/>
          </w:tcPr>
          <w:p w14:paraId="722A185A" w14:textId="3A5CA93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116.210,8</w:t>
            </w:r>
          </w:p>
        </w:tc>
        <w:tc>
          <w:tcPr>
            <w:tcW w:w="869" w:type="dxa"/>
            <w:noWrap/>
            <w:vAlign w:val="center"/>
          </w:tcPr>
          <w:p w14:paraId="53F5204B" w14:textId="0FD438A3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118.930,0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E4B0CA" w14:textId="5B8D8BA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1417" w:type="dxa"/>
            <w:noWrap/>
            <w:vAlign w:val="bottom"/>
            <w:hideMark/>
          </w:tcPr>
          <w:p w14:paraId="495F2387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06" w:type="dxa"/>
            <w:noWrap/>
            <w:vAlign w:val="center"/>
          </w:tcPr>
          <w:p w14:paraId="61E2CC7B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06" w:type="dxa"/>
            <w:noWrap/>
            <w:vAlign w:val="center"/>
          </w:tcPr>
          <w:p w14:paraId="54CB6DBD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3DCA72" w14:textId="524484F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17B7" w:rsidRPr="003B14C7" w14:paraId="0AAEBEBF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CB6B29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Toscana</w:t>
            </w:r>
          </w:p>
        </w:tc>
        <w:tc>
          <w:tcPr>
            <w:tcW w:w="869" w:type="dxa"/>
            <w:noWrap/>
            <w:vAlign w:val="center"/>
          </w:tcPr>
          <w:p w14:paraId="42DAC47C" w14:textId="26A8A33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86.778,2</w:t>
            </w:r>
          </w:p>
        </w:tc>
        <w:tc>
          <w:tcPr>
            <w:tcW w:w="869" w:type="dxa"/>
            <w:noWrap/>
            <w:vAlign w:val="center"/>
          </w:tcPr>
          <w:p w14:paraId="5DB0928D" w14:textId="2E89225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89.632,5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9F30C54" w14:textId="5DF7E68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1417" w:type="dxa"/>
            <w:noWrap/>
            <w:vAlign w:val="bottom"/>
            <w:hideMark/>
          </w:tcPr>
          <w:p w14:paraId="5C2CDBF0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Nord</w:t>
            </w:r>
          </w:p>
        </w:tc>
        <w:tc>
          <w:tcPr>
            <w:tcW w:w="1006" w:type="dxa"/>
            <w:noWrap/>
            <w:vAlign w:val="center"/>
          </w:tcPr>
          <w:p w14:paraId="3FFE75D5" w14:textId="29AEA5C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711.985,3</w:t>
            </w:r>
          </w:p>
        </w:tc>
        <w:tc>
          <w:tcPr>
            <w:tcW w:w="1006" w:type="dxa"/>
            <w:noWrap/>
            <w:vAlign w:val="center"/>
          </w:tcPr>
          <w:p w14:paraId="1FFB3895" w14:textId="2C1A3176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731.924,6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3B67B8F" w14:textId="03E84CD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2,80</w:t>
            </w:r>
          </w:p>
        </w:tc>
      </w:tr>
      <w:tr w:rsidR="00C217B7" w:rsidRPr="003B14C7" w14:paraId="2920F1BA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D855CA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Umbria</w:t>
            </w:r>
          </w:p>
        </w:tc>
        <w:tc>
          <w:tcPr>
            <w:tcW w:w="869" w:type="dxa"/>
            <w:noWrap/>
            <w:vAlign w:val="center"/>
          </w:tcPr>
          <w:p w14:paraId="42600D42" w14:textId="722A889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18.624,8</w:t>
            </w:r>
          </w:p>
        </w:tc>
        <w:tc>
          <w:tcPr>
            <w:tcW w:w="869" w:type="dxa"/>
            <w:noWrap/>
            <w:vAlign w:val="center"/>
          </w:tcPr>
          <w:p w14:paraId="79E985F3" w14:textId="64C7987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19.197,2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C4A77A" w14:textId="58311EAA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1417" w:type="dxa"/>
            <w:noWrap/>
            <w:vAlign w:val="bottom"/>
            <w:hideMark/>
          </w:tcPr>
          <w:p w14:paraId="2959B1E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Centro</w:t>
            </w:r>
          </w:p>
        </w:tc>
        <w:tc>
          <w:tcPr>
            <w:tcW w:w="1006" w:type="dxa"/>
            <w:noWrap/>
            <w:vAlign w:val="center"/>
          </w:tcPr>
          <w:p w14:paraId="710A1EA3" w14:textId="01D9A1B1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273.656,6</w:t>
            </w:r>
          </w:p>
        </w:tc>
        <w:tc>
          <w:tcPr>
            <w:tcW w:w="1006" w:type="dxa"/>
            <w:noWrap/>
            <w:vAlign w:val="center"/>
          </w:tcPr>
          <w:p w14:paraId="2C4656DE" w14:textId="151CA9E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281.732,5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17F3BAC" w14:textId="07AE583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2,95</w:t>
            </w:r>
          </w:p>
        </w:tc>
      </w:tr>
      <w:tr w:rsidR="00C217B7" w:rsidRPr="003B14C7" w14:paraId="70985BA1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E647E8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Marche</w:t>
            </w:r>
          </w:p>
        </w:tc>
        <w:tc>
          <w:tcPr>
            <w:tcW w:w="869" w:type="dxa"/>
            <w:noWrap/>
            <w:vAlign w:val="center"/>
          </w:tcPr>
          <w:p w14:paraId="7061793A" w14:textId="0F572EE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32.753,6</w:t>
            </w:r>
          </w:p>
        </w:tc>
        <w:tc>
          <w:tcPr>
            <w:tcW w:w="869" w:type="dxa"/>
            <w:noWrap/>
            <w:vAlign w:val="center"/>
          </w:tcPr>
          <w:p w14:paraId="6674A047" w14:textId="1EAE457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33.320,1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335A786" w14:textId="1EAC4E1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417" w:type="dxa"/>
            <w:noWrap/>
            <w:vAlign w:val="bottom"/>
            <w:hideMark/>
          </w:tcPr>
          <w:p w14:paraId="5C68907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Mezzogiorno</w:t>
            </w:r>
          </w:p>
        </w:tc>
        <w:tc>
          <w:tcPr>
            <w:tcW w:w="1006" w:type="dxa"/>
            <w:noWrap/>
            <w:vAlign w:val="center"/>
          </w:tcPr>
          <w:p w14:paraId="327A84A3" w14:textId="467AEBE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340.011,6</w:t>
            </w:r>
          </w:p>
        </w:tc>
        <w:tc>
          <w:tcPr>
            <w:tcW w:w="1006" w:type="dxa"/>
            <w:noWrap/>
            <w:vAlign w:val="center"/>
          </w:tcPr>
          <w:p w14:paraId="213F3A88" w14:textId="74B9DAE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351.505,4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B53AAB" w14:textId="190FE12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3,38</w:t>
            </w:r>
          </w:p>
        </w:tc>
      </w:tr>
      <w:tr w:rsidR="00C217B7" w:rsidRPr="003B14C7" w14:paraId="700C3A13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002175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Lazio</w:t>
            </w:r>
          </w:p>
        </w:tc>
        <w:tc>
          <w:tcPr>
            <w:tcW w:w="869" w:type="dxa"/>
            <w:noWrap/>
            <w:vAlign w:val="center"/>
          </w:tcPr>
          <w:p w14:paraId="4010439F" w14:textId="2A237BD1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135.500,0</w:t>
            </w:r>
          </w:p>
        </w:tc>
        <w:tc>
          <w:tcPr>
            <w:tcW w:w="869" w:type="dxa"/>
            <w:noWrap/>
            <w:vAlign w:val="center"/>
          </w:tcPr>
          <w:p w14:paraId="4AFEF47E" w14:textId="2E51BC3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139.582,7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F6556C" w14:textId="10AD97A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3,01</w:t>
            </w:r>
          </w:p>
        </w:tc>
        <w:tc>
          <w:tcPr>
            <w:tcW w:w="1417" w:type="dxa"/>
            <w:noWrap/>
            <w:vAlign w:val="bottom"/>
            <w:hideMark/>
          </w:tcPr>
          <w:p w14:paraId="5237ED4B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06" w:type="dxa"/>
            <w:noWrap/>
            <w:vAlign w:val="center"/>
          </w:tcPr>
          <w:p w14:paraId="46974703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06" w:type="dxa"/>
            <w:noWrap/>
            <w:vAlign w:val="center"/>
          </w:tcPr>
          <w:p w14:paraId="348C2617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9E1EB0" w14:textId="113C89B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17B7" w:rsidRPr="003B14C7" w14:paraId="2D223E20" w14:textId="77777777" w:rsidTr="00C66ED3">
        <w:trPr>
          <w:trHeight w:val="2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CD9B9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Abruzzo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DD95A90" w14:textId="6E9BCEB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24.959,1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73FD4F" w14:textId="6A558629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25.779,6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9A5FB" w14:textId="6E08CAB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F13F55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Italia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17A613" w14:textId="5A7C7D2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1.325.653,5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44B0D08" w14:textId="74D97603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1.365.162,5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FB57C" w14:textId="55914A2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</w:tr>
    </w:tbl>
    <w:p w14:paraId="15B61091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</w:rPr>
      </w:pPr>
      <w:r w:rsidRPr="003B14C7">
        <w:rPr>
          <w:rFonts w:asciiTheme="minorHAnsi" w:hAnsiTheme="minorHAnsi" w:cstheme="minorHAnsi"/>
          <w:bCs/>
          <w:sz w:val="18"/>
          <w:szCs w:val="18"/>
        </w:rPr>
        <w:t xml:space="preserve">Fonte: elaborazione Unioncamere-Centro Studi delle Camere di Commercio </w:t>
      </w:r>
      <w:proofErr w:type="spellStart"/>
      <w:proofErr w:type="gramStart"/>
      <w:r w:rsidRPr="003B14C7">
        <w:rPr>
          <w:rFonts w:asciiTheme="minorHAnsi" w:hAnsiTheme="minorHAnsi" w:cstheme="minorHAnsi"/>
          <w:bCs/>
          <w:sz w:val="18"/>
          <w:szCs w:val="18"/>
        </w:rPr>
        <w:t>G.Tagliacarne</w:t>
      </w:r>
      <w:proofErr w:type="spellEnd"/>
      <w:proofErr w:type="gramEnd"/>
      <w:r w:rsidRPr="003B14C7">
        <w:rPr>
          <w:rFonts w:asciiTheme="minorHAnsi" w:hAnsiTheme="minorHAnsi" w:cstheme="minorHAnsi"/>
          <w:bCs/>
          <w:sz w:val="18"/>
          <w:szCs w:val="18"/>
        </w:rPr>
        <w:t xml:space="preserve"> su dati Istat</w:t>
      </w:r>
    </w:p>
    <w:p w14:paraId="50D55071" w14:textId="77777777" w:rsidR="00281A8F" w:rsidRDefault="00281A8F" w:rsidP="003B14C7">
      <w:pPr>
        <w:rPr>
          <w:rFonts w:asciiTheme="minorHAnsi" w:hAnsiTheme="minorHAnsi" w:cstheme="minorHAnsi"/>
          <w:b/>
          <w:bCs/>
          <w:sz w:val="18"/>
          <w:szCs w:val="18"/>
          <w:highlight w:val="yellow"/>
        </w:rPr>
      </w:pPr>
    </w:p>
    <w:p w14:paraId="7127A461" w14:textId="77777777" w:rsidR="0035526D" w:rsidRDefault="0035526D" w:rsidP="00C217B7">
      <w:pPr>
        <w:ind w:righ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4EDA1" w14:textId="77777777" w:rsidR="0035526D" w:rsidRDefault="0035526D" w:rsidP="00C217B7">
      <w:pPr>
        <w:ind w:righ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65456" w14:textId="18DA1B45" w:rsidR="003B14C7" w:rsidRPr="003B14C7" w:rsidRDefault="003B14C7" w:rsidP="00C217B7">
      <w:pPr>
        <w:ind w:right="142"/>
        <w:rPr>
          <w:rFonts w:asciiTheme="minorHAnsi" w:hAnsiTheme="minorHAnsi" w:cstheme="minorHAnsi"/>
          <w:b/>
          <w:bCs/>
          <w:sz w:val="22"/>
          <w:szCs w:val="22"/>
        </w:rPr>
      </w:pPr>
      <w:r w:rsidRPr="003B14C7">
        <w:rPr>
          <w:rFonts w:asciiTheme="minorHAnsi" w:hAnsiTheme="minorHAnsi" w:cstheme="minorHAnsi"/>
          <w:b/>
          <w:bCs/>
          <w:sz w:val="22"/>
          <w:szCs w:val="22"/>
        </w:rPr>
        <w:t xml:space="preserve">Reddito disponibile pro-capite delle famiglie consumatrici per regione/macroarea – prezzi correnti, </w:t>
      </w:r>
      <w:r w:rsidR="00C217B7" w:rsidRPr="00C217B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3B14C7">
        <w:rPr>
          <w:rFonts w:asciiTheme="minorHAnsi" w:hAnsiTheme="minorHAnsi" w:cstheme="minorHAnsi"/>
          <w:b/>
          <w:bCs/>
          <w:sz w:val="22"/>
          <w:szCs w:val="22"/>
        </w:rPr>
        <w:t>nni 202</w:t>
      </w:r>
      <w:r w:rsidR="00C217B7" w:rsidRPr="00C217B7">
        <w:rPr>
          <w:rFonts w:asciiTheme="minorHAnsi" w:hAnsiTheme="minorHAnsi" w:cstheme="minorHAnsi"/>
          <w:b/>
          <w:bCs/>
          <w:sz w:val="22"/>
          <w:szCs w:val="22"/>
        </w:rPr>
        <w:t>3 e 2024</w:t>
      </w:r>
      <w:r w:rsidRPr="003B14C7">
        <w:rPr>
          <w:rFonts w:asciiTheme="minorHAnsi" w:hAnsiTheme="minorHAnsi" w:cstheme="minorHAnsi"/>
          <w:b/>
          <w:bCs/>
          <w:sz w:val="22"/>
          <w:szCs w:val="22"/>
        </w:rPr>
        <w:t>. Valori in euro</w:t>
      </w:r>
    </w:p>
    <w:tbl>
      <w:tblPr>
        <w:tblW w:w="8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869"/>
        <w:gridCol w:w="869"/>
        <w:gridCol w:w="1037"/>
        <w:gridCol w:w="1587"/>
        <w:gridCol w:w="869"/>
        <w:gridCol w:w="869"/>
        <w:gridCol w:w="1037"/>
      </w:tblGrid>
      <w:tr w:rsidR="00C217B7" w:rsidRPr="003B14C7" w14:paraId="14A452CD" w14:textId="77777777">
        <w:trPr>
          <w:trHeight w:val="57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FE098E" w14:textId="77777777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Regione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C19421" w14:textId="2F52E8F3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5CA675" w14:textId="419A4AA1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AA2A1" w14:textId="63F8A05F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Variazione percentuale 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EDE950" w14:textId="37B6C04B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Regione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1C480D" w14:textId="7023DC69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04F816" w14:textId="62A16918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E23E8" w14:textId="5567622D" w:rsidR="00C217B7" w:rsidRPr="003B14C7" w:rsidRDefault="00C217B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Variazione percentuale 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</w:tr>
      <w:tr w:rsidR="00C217B7" w:rsidRPr="003B14C7" w14:paraId="5A070A62" w14:textId="77777777" w:rsidTr="00135E89">
        <w:trPr>
          <w:trHeight w:val="57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093BF0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Piemonte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D729B" w14:textId="7298E5D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24.481,11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26712" w14:textId="656BDF0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25.424,11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A8F14F" w14:textId="2FDEB05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4062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Molise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E3E4" w14:textId="345BAFA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18.149,55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7812" w14:textId="206A380A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18.660,47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8A2701" w14:textId="325B596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2,82</w:t>
            </w:r>
          </w:p>
        </w:tc>
      </w:tr>
      <w:tr w:rsidR="00C217B7" w:rsidRPr="003B14C7" w14:paraId="617174E9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263435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Valle d'Aosta</w:t>
            </w:r>
          </w:p>
        </w:tc>
        <w:tc>
          <w:tcPr>
            <w:tcW w:w="869" w:type="dxa"/>
            <w:noWrap/>
            <w:vAlign w:val="center"/>
            <w:hideMark/>
          </w:tcPr>
          <w:p w14:paraId="63ADB097" w14:textId="07E2D32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24.922,06</w:t>
            </w:r>
          </w:p>
        </w:tc>
        <w:tc>
          <w:tcPr>
            <w:tcW w:w="869" w:type="dxa"/>
            <w:noWrap/>
            <w:vAlign w:val="center"/>
            <w:hideMark/>
          </w:tcPr>
          <w:p w14:paraId="195C7ACF" w14:textId="71A5F7C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25.749,67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E00489" w14:textId="0BD0203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1587" w:type="dxa"/>
            <w:noWrap/>
            <w:vAlign w:val="bottom"/>
            <w:hideMark/>
          </w:tcPr>
          <w:p w14:paraId="2C1AAB20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Campania</w:t>
            </w:r>
          </w:p>
        </w:tc>
        <w:tc>
          <w:tcPr>
            <w:tcW w:w="869" w:type="dxa"/>
            <w:noWrap/>
            <w:vAlign w:val="center"/>
            <w:hideMark/>
          </w:tcPr>
          <w:p w14:paraId="1623BCAD" w14:textId="0978B1F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16.572,62</w:t>
            </w:r>
          </w:p>
        </w:tc>
        <w:tc>
          <w:tcPr>
            <w:tcW w:w="869" w:type="dxa"/>
            <w:noWrap/>
            <w:vAlign w:val="center"/>
            <w:hideMark/>
          </w:tcPr>
          <w:p w14:paraId="7409E859" w14:textId="651D41F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17.177,04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23A4AE" w14:textId="62B1DA4A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3,65</w:t>
            </w:r>
          </w:p>
        </w:tc>
      </w:tr>
      <w:tr w:rsidR="00C217B7" w:rsidRPr="003B14C7" w14:paraId="30676AD3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9EF658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Lombardia</w:t>
            </w:r>
          </w:p>
        </w:tc>
        <w:tc>
          <w:tcPr>
            <w:tcW w:w="869" w:type="dxa"/>
            <w:noWrap/>
            <w:vAlign w:val="center"/>
            <w:hideMark/>
          </w:tcPr>
          <w:p w14:paraId="655D76CB" w14:textId="4FC1AED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27.492,56</w:t>
            </w:r>
          </w:p>
        </w:tc>
        <w:tc>
          <w:tcPr>
            <w:tcW w:w="869" w:type="dxa"/>
            <w:noWrap/>
            <w:vAlign w:val="center"/>
            <w:hideMark/>
          </w:tcPr>
          <w:p w14:paraId="4DA32801" w14:textId="17BDD63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28.154,62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429B8A" w14:textId="59E261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587" w:type="dxa"/>
            <w:noWrap/>
            <w:vAlign w:val="bottom"/>
            <w:hideMark/>
          </w:tcPr>
          <w:p w14:paraId="2155A33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Puglia</w:t>
            </w:r>
          </w:p>
        </w:tc>
        <w:tc>
          <w:tcPr>
            <w:tcW w:w="869" w:type="dxa"/>
            <w:noWrap/>
            <w:vAlign w:val="center"/>
            <w:hideMark/>
          </w:tcPr>
          <w:p w14:paraId="6D62997E" w14:textId="766672F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17.295,18</w:t>
            </w:r>
          </w:p>
        </w:tc>
        <w:tc>
          <w:tcPr>
            <w:tcW w:w="869" w:type="dxa"/>
            <w:noWrap/>
            <w:vAlign w:val="center"/>
            <w:hideMark/>
          </w:tcPr>
          <w:p w14:paraId="7AA758ED" w14:textId="012A5F8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17.897,53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0B7A81" w14:textId="1D01420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3,48</w:t>
            </w:r>
          </w:p>
        </w:tc>
      </w:tr>
      <w:tr w:rsidR="00C217B7" w:rsidRPr="003B14C7" w14:paraId="3291DC0B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79F0D5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Trentino-Alto Adige</w:t>
            </w:r>
          </w:p>
        </w:tc>
        <w:tc>
          <w:tcPr>
            <w:tcW w:w="869" w:type="dxa"/>
            <w:noWrap/>
            <w:vAlign w:val="center"/>
            <w:hideMark/>
          </w:tcPr>
          <w:p w14:paraId="0318C1A2" w14:textId="1653A2A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28.517,79</w:t>
            </w:r>
          </w:p>
        </w:tc>
        <w:tc>
          <w:tcPr>
            <w:tcW w:w="869" w:type="dxa"/>
            <w:noWrap/>
            <w:vAlign w:val="center"/>
            <w:hideMark/>
          </w:tcPr>
          <w:p w14:paraId="67C9200E" w14:textId="5290F419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29.344,74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DFA420" w14:textId="4CE5C27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587" w:type="dxa"/>
            <w:noWrap/>
            <w:vAlign w:val="bottom"/>
            <w:hideMark/>
          </w:tcPr>
          <w:p w14:paraId="03A8290F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Basilicata</w:t>
            </w:r>
          </w:p>
        </w:tc>
        <w:tc>
          <w:tcPr>
            <w:tcW w:w="869" w:type="dxa"/>
            <w:noWrap/>
            <w:vAlign w:val="center"/>
            <w:hideMark/>
          </w:tcPr>
          <w:p w14:paraId="653BD839" w14:textId="15757D7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17.427,37</w:t>
            </w:r>
          </w:p>
        </w:tc>
        <w:tc>
          <w:tcPr>
            <w:tcW w:w="869" w:type="dxa"/>
            <w:noWrap/>
            <w:vAlign w:val="center"/>
            <w:hideMark/>
          </w:tcPr>
          <w:p w14:paraId="43E2F041" w14:textId="756B1FB1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17.815,60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27B684" w14:textId="3C6A021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2,23</w:t>
            </w:r>
          </w:p>
        </w:tc>
      </w:tr>
      <w:tr w:rsidR="00C217B7" w:rsidRPr="003B14C7" w14:paraId="00D2A208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B34FAA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Veneto</w:t>
            </w:r>
          </w:p>
        </w:tc>
        <w:tc>
          <w:tcPr>
            <w:tcW w:w="869" w:type="dxa"/>
            <w:noWrap/>
            <w:vAlign w:val="center"/>
            <w:hideMark/>
          </w:tcPr>
          <w:p w14:paraId="1A03F30B" w14:textId="2688435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24.000,74</w:t>
            </w:r>
          </w:p>
        </w:tc>
        <w:tc>
          <w:tcPr>
            <w:tcW w:w="869" w:type="dxa"/>
            <w:noWrap/>
            <w:vAlign w:val="center"/>
            <w:hideMark/>
          </w:tcPr>
          <w:p w14:paraId="248FAF03" w14:textId="27EF1C6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24.652,04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39BA8A" w14:textId="19585EE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1587" w:type="dxa"/>
            <w:noWrap/>
            <w:vAlign w:val="bottom"/>
            <w:hideMark/>
          </w:tcPr>
          <w:p w14:paraId="3CB61FAB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Calabria</w:t>
            </w:r>
          </w:p>
        </w:tc>
        <w:tc>
          <w:tcPr>
            <w:tcW w:w="869" w:type="dxa"/>
            <w:noWrap/>
            <w:vAlign w:val="center"/>
            <w:hideMark/>
          </w:tcPr>
          <w:p w14:paraId="31E9AD4D" w14:textId="2DAFD9B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16.182,18</w:t>
            </w:r>
          </w:p>
        </w:tc>
        <w:tc>
          <w:tcPr>
            <w:tcW w:w="869" w:type="dxa"/>
            <w:noWrap/>
            <w:vAlign w:val="center"/>
            <w:hideMark/>
          </w:tcPr>
          <w:p w14:paraId="6CAA3611" w14:textId="212D9B1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16.795,92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E914DF" w14:textId="2823BB86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3,79</w:t>
            </w:r>
          </w:p>
        </w:tc>
      </w:tr>
      <w:tr w:rsidR="00C217B7" w:rsidRPr="003B14C7" w14:paraId="3E373FFB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9EB96A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Friuli-Venezia Giulia</w:t>
            </w:r>
          </w:p>
        </w:tc>
        <w:tc>
          <w:tcPr>
            <w:tcW w:w="869" w:type="dxa"/>
            <w:noWrap/>
            <w:vAlign w:val="center"/>
            <w:hideMark/>
          </w:tcPr>
          <w:p w14:paraId="033BED4E" w14:textId="6CEE5BA9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24.076,46</w:t>
            </w:r>
          </w:p>
        </w:tc>
        <w:tc>
          <w:tcPr>
            <w:tcW w:w="869" w:type="dxa"/>
            <w:noWrap/>
            <w:vAlign w:val="center"/>
            <w:hideMark/>
          </w:tcPr>
          <w:p w14:paraId="2D0B877E" w14:textId="0E34D3A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24.781,94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59A6CF" w14:textId="16F0E36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1587" w:type="dxa"/>
            <w:noWrap/>
            <w:vAlign w:val="bottom"/>
            <w:hideMark/>
          </w:tcPr>
          <w:p w14:paraId="4061249C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Sicilia</w:t>
            </w:r>
          </w:p>
        </w:tc>
        <w:tc>
          <w:tcPr>
            <w:tcW w:w="869" w:type="dxa"/>
            <w:noWrap/>
            <w:vAlign w:val="center"/>
            <w:hideMark/>
          </w:tcPr>
          <w:p w14:paraId="69C648DA" w14:textId="41EA1B9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16.694,14</w:t>
            </w:r>
          </w:p>
        </w:tc>
        <w:tc>
          <w:tcPr>
            <w:tcW w:w="869" w:type="dxa"/>
            <w:noWrap/>
            <w:vAlign w:val="center"/>
            <w:hideMark/>
          </w:tcPr>
          <w:p w14:paraId="76E5C2FC" w14:textId="164A19B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17.402,17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763E0C" w14:textId="74E8B30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4,24</w:t>
            </w:r>
          </w:p>
        </w:tc>
      </w:tr>
      <w:tr w:rsidR="00C217B7" w:rsidRPr="003B14C7" w14:paraId="33690F16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9E500E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Liguria</w:t>
            </w:r>
          </w:p>
        </w:tc>
        <w:tc>
          <w:tcPr>
            <w:tcW w:w="869" w:type="dxa"/>
            <w:noWrap/>
            <w:vAlign w:val="center"/>
            <w:hideMark/>
          </w:tcPr>
          <w:p w14:paraId="1C721B0E" w14:textId="5CA4EFE6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25.112,90</w:t>
            </w:r>
          </w:p>
        </w:tc>
        <w:tc>
          <w:tcPr>
            <w:tcW w:w="869" w:type="dxa"/>
            <w:noWrap/>
            <w:vAlign w:val="center"/>
            <w:hideMark/>
          </w:tcPr>
          <w:p w14:paraId="6084A620" w14:textId="58D6F3BA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25.502,81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E602BF" w14:textId="45135C19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1587" w:type="dxa"/>
            <w:noWrap/>
            <w:vAlign w:val="bottom"/>
            <w:hideMark/>
          </w:tcPr>
          <w:p w14:paraId="22045386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Sardegna</w:t>
            </w:r>
          </w:p>
        </w:tc>
        <w:tc>
          <w:tcPr>
            <w:tcW w:w="869" w:type="dxa"/>
            <w:noWrap/>
            <w:vAlign w:val="center"/>
            <w:hideMark/>
          </w:tcPr>
          <w:p w14:paraId="1B04F201" w14:textId="0BFAA54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19.147,37</w:t>
            </w:r>
          </w:p>
        </w:tc>
        <w:tc>
          <w:tcPr>
            <w:tcW w:w="869" w:type="dxa"/>
            <w:noWrap/>
            <w:vAlign w:val="center"/>
            <w:hideMark/>
          </w:tcPr>
          <w:p w14:paraId="27C4DE4A" w14:textId="7D3435E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19.869,36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909320" w14:textId="6055193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3,77</w:t>
            </w:r>
          </w:p>
        </w:tc>
      </w:tr>
      <w:tr w:rsidR="00C217B7" w:rsidRPr="003B14C7" w14:paraId="38A04A54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749E60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Emilia-Romagna</w:t>
            </w:r>
          </w:p>
        </w:tc>
        <w:tc>
          <w:tcPr>
            <w:tcW w:w="869" w:type="dxa"/>
            <w:noWrap/>
            <w:vAlign w:val="center"/>
            <w:hideMark/>
          </w:tcPr>
          <w:p w14:paraId="74ECAB7A" w14:textId="1376316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26.145,59</w:t>
            </w:r>
          </w:p>
        </w:tc>
        <w:tc>
          <w:tcPr>
            <w:tcW w:w="869" w:type="dxa"/>
            <w:noWrap/>
            <w:vAlign w:val="center"/>
            <w:hideMark/>
          </w:tcPr>
          <w:p w14:paraId="367B6906" w14:textId="68BE406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26.684,06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78CED7" w14:textId="0D99277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1587" w:type="dxa"/>
            <w:noWrap/>
            <w:vAlign w:val="bottom"/>
            <w:hideMark/>
          </w:tcPr>
          <w:p w14:paraId="30A3E8C5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1B259F2A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0D57E0AF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53458E" w14:textId="243F7351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17B7" w:rsidRPr="003B14C7" w14:paraId="0CF03BC2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504829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Toscana</w:t>
            </w:r>
          </w:p>
        </w:tc>
        <w:tc>
          <w:tcPr>
            <w:tcW w:w="869" w:type="dxa"/>
            <w:noWrap/>
            <w:vAlign w:val="center"/>
            <w:hideMark/>
          </w:tcPr>
          <w:p w14:paraId="3AED5052" w14:textId="77CD4D13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23.701,76</w:t>
            </w:r>
          </w:p>
        </w:tc>
        <w:tc>
          <w:tcPr>
            <w:tcW w:w="869" w:type="dxa"/>
            <w:noWrap/>
            <w:vAlign w:val="center"/>
            <w:hideMark/>
          </w:tcPr>
          <w:p w14:paraId="3D2F2458" w14:textId="5CC5E22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24.495,62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2138B" w14:textId="3562085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587" w:type="dxa"/>
            <w:noWrap/>
            <w:vAlign w:val="bottom"/>
            <w:hideMark/>
          </w:tcPr>
          <w:p w14:paraId="03049198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Nord</w:t>
            </w:r>
          </w:p>
        </w:tc>
        <w:tc>
          <w:tcPr>
            <w:tcW w:w="869" w:type="dxa"/>
            <w:noWrap/>
            <w:vAlign w:val="center"/>
            <w:hideMark/>
          </w:tcPr>
          <w:p w14:paraId="61521C61" w14:textId="3FFEBE14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25.940,22</w:t>
            </w:r>
          </w:p>
        </w:tc>
        <w:tc>
          <w:tcPr>
            <w:tcW w:w="869" w:type="dxa"/>
            <w:noWrap/>
            <w:vAlign w:val="center"/>
            <w:hideMark/>
          </w:tcPr>
          <w:p w14:paraId="26179CDE" w14:textId="5D2102A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26.619,97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E9C324" w14:textId="39B45BA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2,62</w:t>
            </w:r>
          </w:p>
        </w:tc>
      </w:tr>
      <w:tr w:rsidR="00C217B7" w:rsidRPr="003B14C7" w14:paraId="73784CAE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3148BB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Umbria</w:t>
            </w:r>
          </w:p>
        </w:tc>
        <w:tc>
          <w:tcPr>
            <w:tcW w:w="869" w:type="dxa"/>
            <w:noWrap/>
            <w:vAlign w:val="center"/>
            <w:hideMark/>
          </w:tcPr>
          <w:p w14:paraId="38C0242C" w14:textId="0FCC66E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21.790,08</w:t>
            </w:r>
          </w:p>
        </w:tc>
        <w:tc>
          <w:tcPr>
            <w:tcW w:w="869" w:type="dxa"/>
            <w:noWrap/>
            <w:vAlign w:val="center"/>
            <w:hideMark/>
          </w:tcPr>
          <w:p w14:paraId="3E3877BD" w14:textId="076DC5B2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22.524,77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5659A4" w14:textId="2E2F01F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1587" w:type="dxa"/>
            <w:noWrap/>
            <w:vAlign w:val="bottom"/>
            <w:hideMark/>
          </w:tcPr>
          <w:p w14:paraId="66B9A318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Centro</w:t>
            </w:r>
          </w:p>
        </w:tc>
        <w:tc>
          <w:tcPr>
            <w:tcW w:w="869" w:type="dxa"/>
            <w:noWrap/>
            <w:vAlign w:val="center"/>
            <w:hideMark/>
          </w:tcPr>
          <w:p w14:paraId="7AB2CA99" w14:textId="1B47E398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23.355,21</w:t>
            </w:r>
          </w:p>
        </w:tc>
        <w:tc>
          <w:tcPr>
            <w:tcW w:w="869" w:type="dxa"/>
            <w:noWrap/>
            <w:vAlign w:val="center"/>
            <w:hideMark/>
          </w:tcPr>
          <w:p w14:paraId="38134B97" w14:textId="183753EE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24.069,41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47AB02" w14:textId="7569B8C6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3,06</w:t>
            </w:r>
          </w:p>
        </w:tc>
      </w:tr>
      <w:tr w:rsidR="00C217B7" w:rsidRPr="003B14C7" w14:paraId="05C1F291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22B10F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Marche</w:t>
            </w:r>
          </w:p>
        </w:tc>
        <w:tc>
          <w:tcPr>
            <w:tcW w:w="869" w:type="dxa"/>
            <w:noWrap/>
            <w:vAlign w:val="center"/>
            <w:hideMark/>
          </w:tcPr>
          <w:p w14:paraId="72EF8468" w14:textId="4668D63A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22.078,27</w:t>
            </w:r>
          </w:p>
        </w:tc>
        <w:tc>
          <w:tcPr>
            <w:tcW w:w="869" w:type="dxa"/>
            <w:noWrap/>
            <w:vAlign w:val="center"/>
            <w:hideMark/>
          </w:tcPr>
          <w:p w14:paraId="69B78290" w14:textId="7AECD9E9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22.488,58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18C706" w14:textId="5F125E7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1587" w:type="dxa"/>
            <w:noWrap/>
            <w:vAlign w:val="bottom"/>
            <w:hideMark/>
          </w:tcPr>
          <w:p w14:paraId="1197FC90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Mezzogiorno</w:t>
            </w:r>
          </w:p>
        </w:tc>
        <w:tc>
          <w:tcPr>
            <w:tcW w:w="869" w:type="dxa"/>
            <w:noWrap/>
            <w:vAlign w:val="center"/>
            <w:hideMark/>
          </w:tcPr>
          <w:p w14:paraId="0EC0C974" w14:textId="540DBCD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17.155,06</w:t>
            </w:r>
          </w:p>
        </w:tc>
        <w:tc>
          <w:tcPr>
            <w:tcW w:w="869" w:type="dxa"/>
            <w:noWrap/>
            <w:vAlign w:val="center"/>
            <w:hideMark/>
          </w:tcPr>
          <w:p w14:paraId="14FD0FE8" w14:textId="2E8C11F6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17.791,41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57E390" w14:textId="7F19EAD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3,71</w:t>
            </w:r>
          </w:p>
        </w:tc>
      </w:tr>
      <w:tr w:rsidR="00C217B7" w:rsidRPr="003B14C7" w14:paraId="22BBE86E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8363B0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Lazio</w:t>
            </w:r>
          </w:p>
        </w:tc>
        <w:tc>
          <w:tcPr>
            <w:tcW w:w="869" w:type="dxa"/>
            <w:noWrap/>
            <w:vAlign w:val="center"/>
            <w:hideMark/>
          </w:tcPr>
          <w:p w14:paraId="57944DEC" w14:textId="33A59EF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23.698,59</w:t>
            </w:r>
          </w:p>
        </w:tc>
        <w:tc>
          <w:tcPr>
            <w:tcW w:w="869" w:type="dxa"/>
            <w:noWrap/>
            <w:vAlign w:val="center"/>
            <w:hideMark/>
          </w:tcPr>
          <w:p w14:paraId="6F7E41A8" w14:textId="39E5404D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24.436,91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A9AB96" w14:textId="082FA645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587" w:type="dxa"/>
            <w:noWrap/>
            <w:vAlign w:val="bottom"/>
          </w:tcPr>
          <w:p w14:paraId="5D28868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69" w:type="dxa"/>
            <w:noWrap/>
            <w:vAlign w:val="center"/>
          </w:tcPr>
          <w:p w14:paraId="76BD3471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69" w:type="dxa"/>
            <w:noWrap/>
            <w:vAlign w:val="center"/>
          </w:tcPr>
          <w:p w14:paraId="5391BF9F" w14:textId="777777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71183F" w14:textId="313ED97C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17B7" w:rsidRPr="003B14C7" w14:paraId="2EAABEA1" w14:textId="77777777" w:rsidTr="00135E89">
        <w:trPr>
          <w:trHeight w:val="57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078A3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Abruzzo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0D34A" w14:textId="552CC48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19.635,84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6A210" w14:textId="3A24967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20.309,38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41409" w14:textId="1387C12B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1570A" w14:textId="77777777" w:rsidR="00C217B7" w:rsidRPr="003B14C7" w:rsidRDefault="00C217B7" w:rsidP="00C217B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Italia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4F632" w14:textId="1733505F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22.474,72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5B4A7" w14:textId="40AF11F7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23.155,09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0585C" w14:textId="1AA4F980" w:rsidR="00C217B7" w:rsidRPr="003B14C7" w:rsidRDefault="00C217B7" w:rsidP="00C217B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17B7">
              <w:rPr>
                <w:rFonts w:ascii="Calibri" w:hAnsi="Calibri" w:cs="Calibri"/>
                <w:color w:val="000000"/>
                <w:sz w:val="18"/>
                <w:szCs w:val="18"/>
              </w:rPr>
              <w:t>3,03</w:t>
            </w:r>
          </w:p>
        </w:tc>
      </w:tr>
    </w:tbl>
    <w:p w14:paraId="675FEE0B" w14:textId="77777777" w:rsidR="003B14C7" w:rsidRDefault="003B14C7" w:rsidP="003B14C7">
      <w:pPr>
        <w:rPr>
          <w:rFonts w:asciiTheme="minorHAnsi" w:hAnsiTheme="minorHAnsi" w:cstheme="minorHAnsi"/>
          <w:bCs/>
          <w:sz w:val="18"/>
          <w:szCs w:val="18"/>
        </w:rPr>
      </w:pPr>
      <w:r w:rsidRPr="003B14C7">
        <w:rPr>
          <w:rFonts w:asciiTheme="minorHAnsi" w:hAnsiTheme="minorHAnsi" w:cstheme="minorHAnsi"/>
          <w:bCs/>
          <w:sz w:val="18"/>
          <w:szCs w:val="18"/>
        </w:rPr>
        <w:t xml:space="preserve">Fonte: elaborazione Unioncamere-Centro Studi delle Camere di Commercio </w:t>
      </w:r>
      <w:proofErr w:type="spellStart"/>
      <w:proofErr w:type="gramStart"/>
      <w:r w:rsidRPr="003B14C7">
        <w:rPr>
          <w:rFonts w:asciiTheme="minorHAnsi" w:hAnsiTheme="minorHAnsi" w:cstheme="minorHAnsi"/>
          <w:bCs/>
          <w:sz w:val="18"/>
          <w:szCs w:val="18"/>
        </w:rPr>
        <w:t>G.Tagliacarne</w:t>
      </w:r>
      <w:proofErr w:type="spellEnd"/>
      <w:proofErr w:type="gramEnd"/>
      <w:r w:rsidRPr="003B14C7">
        <w:rPr>
          <w:rFonts w:asciiTheme="minorHAnsi" w:hAnsiTheme="minorHAnsi" w:cstheme="minorHAnsi"/>
          <w:bCs/>
          <w:sz w:val="18"/>
          <w:szCs w:val="18"/>
        </w:rPr>
        <w:t xml:space="preserve"> su dati Istat</w:t>
      </w:r>
    </w:p>
    <w:p w14:paraId="29400CDE" w14:textId="77777777" w:rsidR="004C459F" w:rsidRDefault="004C459F" w:rsidP="003B14C7">
      <w:pPr>
        <w:rPr>
          <w:rFonts w:asciiTheme="minorHAnsi" w:hAnsiTheme="minorHAnsi" w:cstheme="minorHAnsi"/>
          <w:bCs/>
          <w:sz w:val="18"/>
          <w:szCs w:val="18"/>
        </w:rPr>
      </w:pPr>
    </w:p>
    <w:p w14:paraId="2801E582" w14:textId="3A06760E" w:rsidR="0035526D" w:rsidRDefault="0035526D">
      <w:pPr>
        <w:jc w:val="left"/>
        <w:rPr>
          <w:rFonts w:asciiTheme="minorHAnsi" w:hAnsiTheme="minorHAnsi" w:cstheme="minorHAnsi"/>
          <w:b/>
          <w:bCs/>
          <w:sz w:val="18"/>
          <w:szCs w:val="18"/>
          <w:highlight w:val="yellow"/>
        </w:rPr>
      </w:pPr>
      <w:r>
        <w:rPr>
          <w:rFonts w:asciiTheme="minorHAnsi" w:hAnsiTheme="minorHAnsi" w:cstheme="minorHAnsi"/>
          <w:b/>
          <w:bCs/>
          <w:sz w:val="18"/>
          <w:szCs w:val="18"/>
          <w:highlight w:val="yellow"/>
        </w:rPr>
        <w:br w:type="page"/>
      </w:r>
    </w:p>
    <w:p w14:paraId="24EBC83C" w14:textId="77777777" w:rsidR="003B14C7" w:rsidRPr="003B14C7" w:rsidRDefault="003B14C7" w:rsidP="003B14C7">
      <w:pPr>
        <w:rPr>
          <w:rFonts w:asciiTheme="minorHAnsi" w:hAnsiTheme="minorHAnsi" w:cstheme="minorHAnsi"/>
          <w:b/>
          <w:bCs/>
          <w:sz w:val="18"/>
          <w:szCs w:val="18"/>
          <w:highlight w:val="yellow"/>
        </w:rPr>
      </w:pPr>
    </w:p>
    <w:p w14:paraId="6909193D" w14:textId="2D174CA8" w:rsidR="003B14C7" w:rsidRPr="003B14C7" w:rsidRDefault="003B14C7" w:rsidP="003B14C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14C7">
        <w:rPr>
          <w:rFonts w:asciiTheme="minorHAnsi" w:hAnsiTheme="minorHAnsi" w:cstheme="minorHAnsi"/>
          <w:b/>
          <w:bCs/>
          <w:sz w:val="22"/>
          <w:szCs w:val="22"/>
        </w:rPr>
        <w:t>Graduatoria decrescente delle province in base alla variazione percentuale del reddito disponibile delle famiglie consumatrici</w:t>
      </w:r>
      <w:r w:rsidRPr="003B14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B14C7">
        <w:rPr>
          <w:rFonts w:asciiTheme="minorHAnsi" w:hAnsiTheme="minorHAnsi" w:cstheme="minorHAnsi"/>
          <w:b/>
          <w:bCs/>
          <w:sz w:val="22"/>
          <w:szCs w:val="22"/>
        </w:rPr>
        <w:t xml:space="preserve">in milioni di euro a prezzi correnti, </w:t>
      </w:r>
      <w:r w:rsidR="00C217B7" w:rsidRPr="00A93219">
        <w:rPr>
          <w:rFonts w:asciiTheme="minorHAnsi" w:hAnsiTheme="minorHAnsi" w:cstheme="minorHAnsi"/>
          <w:b/>
          <w:bCs/>
          <w:sz w:val="22"/>
          <w:szCs w:val="22"/>
        </w:rPr>
        <w:t>Anni 2023 e 2024</w:t>
      </w:r>
    </w:p>
    <w:tbl>
      <w:tblPr>
        <w:tblW w:w="9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757"/>
        <w:gridCol w:w="963"/>
        <w:gridCol w:w="961"/>
        <w:gridCol w:w="583"/>
        <w:gridCol w:w="564"/>
        <w:gridCol w:w="1757"/>
        <w:gridCol w:w="1097"/>
        <w:gridCol w:w="1097"/>
        <w:gridCol w:w="583"/>
      </w:tblGrid>
      <w:tr w:rsidR="003B14C7" w:rsidRPr="003B14C7" w14:paraId="14351B3C" w14:textId="77777777" w:rsidTr="00A93219">
        <w:trPr>
          <w:trHeight w:val="24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A2DAD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Posto di grad.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70AA3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FB8F2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Reddito disponibile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22CA" w14:textId="303B58BE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Var.% 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E510F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Posto di grad.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896B3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A1A62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Reddito disponibile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F4C6" w14:textId="4A25EF09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Var.% 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</w:tr>
      <w:tr w:rsidR="003B14C7" w:rsidRPr="003B14C7" w14:paraId="2ED0AC60" w14:textId="77777777" w:rsidTr="00A9321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29554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078AC2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32D1C" w14:textId="6943ADF6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675F3" w14:textId="0F0CFD34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989C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966E64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5C45F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B6CBE" w14:textId="6DAE42D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79501" w14:textId="310BED59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 w:rsidR="00C217B7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3B6D" w14:textId="77777777" w:rsidR="003B14C7" w:rsidRPr="003B14C7" w:rsidRDefault="003B14C7" w:rsidP="00C217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93219" w:rsidRPr="003B14C7" w14:paraId="736D5EB4" w14:textId="77777777" w:rsidTr="00A93219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71A84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52927A" w14:textId="63DBE82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CA1980" w14:textId="0665812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8.063,80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4132C5" w14:textId="7F1860F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8.530,23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457F5E" w14:textId="654E20C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5,78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33FDC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9BCA2F" w14:textId="0F109C4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A82F76" w14:textId="0B4920D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12.413,62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319929" w14:textId="0F7CF2E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12.794,42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CD84D2" w14:textId="477E6C5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3,07</w:t>
            </w:r>
          </w:p>
        </w:tc>
      </w:tr>
      <w:tr w:rsidR="00A93219" w:rsidRPr="003B14C7" w14:paraId="245CBF06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D7075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757" w:type="dxa"/>
            <w:noWrap/>
            <w:vAlign w:val="center"/>
          </w:tcPr>
          <w:p w14:paraId="654085DD" w14:textId="014D569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963" w:type="dxa"/>
            <w:noWrap/>
            <w:vAlign w:val="center"/>
          </w:tcPr>
          <w:p w14:paraId="775C6E83" w14:textId="0EFF3A2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5.547,67</w:t>
            </w:r>
          </w:p>
        </w:tc>
        <w:tc>
          <w:tcPr>
            <w:tcW w:w="961" w:type="dxa"/>
            <w:noWrap/>
            <w:vAlign w:val="center"/>
          </w:tcPr>
          <w:p w14:paraId="300881C4" w14:textId="706650C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5.855,67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66FE84" w14:textId="203564C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3EDE4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56</w:t>
            </w:r>
          </w:p>
        </w:tc>
        <w:tc>
          <w:tcPr>
            <w:tcW w:w="1757" w:type="dxa"/>
            <w:noWrap/>
            <w:vAlign w:val="center"/>
          </w:tcPr>
          <w:p w14:paraId="41E218D8" w14:textId="581028B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1006" w:type="dxa"/>
            <w:noWrap/>
            <w:vAlign w:val="center"/>
          </w:tcPr>
          <w:p w14:paraId="19DFE239" w14:textId="7EF5E04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22.707,80</w:t>
            </w:r>
          </w:p>
        </w:tc>
        <w:tc>
          <w:tcPr>
            <w:tcW w:w="1006" w:type="dxa"/>
            <w:noWrap/>
            <w:vAlign w:val="center"/>
          </w:tcPr>
          <w:p w14:paraId="3CF670AF" w14:textId="39A9AC5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23.393,06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4DCA75" w14:textId="3D44F6B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</w:tr>
      <w:tr w:rsidR="00A93219" w:rsidRPr="003B14C7" w14:paraId="6443055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191ED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757" w:type="dxa"/>
            <w:noWrap/>
            <w:vAlign w:val="center"/>
          </w:tcPr>
          <w:p w14:paraId="7FC04FBA" w14:textId="3B68FCC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963" w:type="dxa"/>
            <w:noWrap/>
            <w:vAlign w:val="center"/>
          </w:tcPr>
          <w:p w14:paraId="0FBF92ED" w14:textId="45B6B5F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19.885,43</w:t>
            </w:r>
          </w:p>
        </w:tc>
        <w:tc>
          <w:tcPr>
            <w:tcW w:w="961" w:type="dxa"/>
            <w:noWrap/>
            <w:vAlign w:val="center"/>
          </w:tcPr>
          <w:p w14:paraId="4374476B" w14:textId="0D6E88E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20.869,06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E4ABFC" w14:textId="648637F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A6D3C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57</w:t>
            </w:r>
          </w:p>
        </w:tc>
        <w:tc>
          <w:tcPr>
            <w:tcW w:w="1757" w:type="dxa"/>
            <w:noWrap/>
            <w:vAlign w:val="center"/>
          </w:tcPr>
          <w:p w14:paraId="6C16CB49" w14:textId="19B8DEE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1006" w:type="dxa"/>
            <w:noWrap/>
            <w:vAlign w:val="center"/>
          </w:tcPr>
          <w:p w14:paraId="41819B7E" w14:textId="644B643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13.905,63</w:t>
            </w:r>
          </w:p>
        </w:tc>
        <w:tc>
          <w:tcPr>
            <w:tcW w:w="1006" w:type="dxa"/>
            <w:noWrap/>
            <w:vAlign w:val="center"/>
          </w:tcPr>
          <w:p w14:paraId="243700E0" w14:textId="3B512D5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14.312,87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294B84" w14:textId="3445FAE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2,93</w:t>
            </w:r>
          </w:p>
        </w:tc>
      </w:tr>
      <w:tr w:rsidR="00A93219" w:rsidRPr="003B14C7" w14:paraId="533AB8FD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15E6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757" w:type="dxa"/>
            <w:noWrap/>
            <w:vAlign w:val="center"/>
          </w:tcPr>
          <w:p w14:paraId="52FEA5C6" w14:textId="0C1EE8B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963" w:type="dxa"/>
            <w:noWrap/>
            <w:vAlign w:val="center"/>
          </w:tcPr>
          <w:p w14:paraId="0E2A848F" w14:textId="18D2550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3.990,58</w:t>
            </w:r>
          </w:p>
        </w:tc>
        <w:tc>
          <w:tcPr>
            <w:tcW w:w="961" w:type="dxa"/>
            <w:noWrap/>
            <w:vAlign w:val="center"/>
          </w:tcPr>
          <w:p w14:paraId="102C1D72" w14:textId="5813B46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4.184,12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725A6F" w14:textId="06FC66E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041AC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58</w:t>
            </w:r>
          </w:p>
        </w:tc>
        <w:tc>
          <w:tcPr>
            <w:tcW w:w="1757" w:type="dxa"/>
            <w:noWrap/>
            <w:vAlign w:val="center"/>
          </w:tcPr>
          <w:p w14:paraId="3D83546D" w14:textId="7BB7AA5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1006" w:type="dxa"/>
            <w:noWrap/>
            <w:vAlign w:val="center"/>
          </w:tcPr>
          <w:p w14:paraId="724AAC2A" w14:textId="500EA27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50.202,08</w:t>
            </w:r>
          </w:p>
        </w:tc>
        <w:tc>
          <w:tcPr>
            <w:tcW w:w="1006" w:type="dxa"/>
            <w:noWrap/>
            <w:vAlign w:val="center"/>
          </w:tcPr>
          <w:p w14:paraId="35BBCDE8" w14:textId="5C7ADD5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51.655,83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7007F" w14:textId="7089F1A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2,90</w:t>
            </w:r>
          </w:p>
        </w:tc>
      </w:tr>
      <w:tr w:rsidR="00A93219" w:rsidRPr="003B14C7" w14:paraId="089D4955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7AC3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757" w:type="dxa"/>
            <w:noWrap/>
            <w:vAlign w:val="center"/>
          </w:tcPr>
          <w:p w14:paraId="02F75570" w14:textId="1C04681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963" w:type="dxa"/>
            <w:noWrap/>
            <w:vAlign w:val="center"/>
          </w:tcPr>
          <w:p w14:paraId="659562C8" w14:textId="7019E85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6.039,36</w:t>
            </w:r>
          </w:p>
        </w:tc>
        <w:tc>
          <w:tcPr>
            <w:tcW w:w="961" w:type="dxa"/>
            <w:noWrap/>
            <w:vAlign w:val="center"/>
          </w:tcPr>
          <w:p w14:paraId="2EFB7C3C" w14:textId="2CF3FF7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6.329,30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9D1A8" w14:textId="279D582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4CD4E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59</w:t>
            </w:r>
          </w:p>
        </w:tc>
        <w:tc>
          <w:tcPr>
            <w:tcW w:w="1757" w:type="dxa"/>
            <w:noWrap/>
            <w:vAlign w:val="center"/>
          </w:tcPr>
          <w:p w14:paraId="0191591A" w14:textId="7707689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Reggio Calabria</w:t>
            </w:r>
          </w:p>
        </w:tc>
        <w:tc>
          <w:tcPr>
            <w:tcW w:w="1006" w:type="dxa"/>
            <w:noWrap/>
            <w:vAlign w:val="center"/>
          </w:tcPr>
          <w:p w14:paraId="4013E096" w14:textId="7244E84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8.112,10</w:t>
            </w:r>
          </w:p>
        </w:tc>
        <w:tc>
          <w:tcPr>
            <w:tcW w:w="1006" w:type="dxa"/>
            <w:noWrap/>
            <w:vAlign w:val="center"/>
          </w:tcPr>
          <w:p w14:paraId="559B9F6D" w14:textId="58901A9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8.335,83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00219" w14:textId="2B5956F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2,76</w:t>
            </w:r>
          </w:p>
        </w:tc>
      </w:tr>
      <w:tr w:rsidR="00A93219" w:rsidRPr="003B14C7" w14:paraId="616D126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1309F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757" w:type="dxa"/>
            <w:noWrap/>
            <w:vAlign w:val="center"/>
          </w:tcPr>
          <w:p w14:paraId="1671F22B" w14:textId="5A4C49D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963" w:type="dxa"/>
            <w:noWrap/>
            <w:vAlign w:val="center"/>
          </w:tcPr>
          <w:p w14:paraId="2C642042" w14:textId="3BB92C8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7.324,64</w:t>
            </w:r>
          </w:p>
        </w:tc>
        <w:tc>
          <w:tcPr>
            <w:tcW w:w="961" w:type="dxa"/>
            <w:noWrap/>
            <w:vAlign w:val="center"/>
          </w:tcPr>
          <w:p w14:paraId="18364624" w14:textId="49EECB3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7.672,71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2D9576" w14:textId="68F75E2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CBCD8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757" w:type="dxa"/>
            <w:noWrap/>
            <w:vAlign w:val="center"/>
          </w:tcPr>
          <w:p w14:paraId="559858AF" w14:textId="1D6942F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1006" w:type="dxa"/>
            <w:noWrap/>
            <w:vAlign w:val="center"/>
          </w:tcPr>
          <w:p w14:paraId="508F04AB" w14:textId="6A3A579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5.019,30</w:t>
            </w:r>
          </w:p>
        </w:tc>
        <w:tc>
          <w:tcPr>
            <w:tcW w:w="1006" w:type="dxa"/>
            <w:noWrap/>
            <w:vAlign w:val="center"/>
          </w:tcPr>
          <w:p w14:paraId="19B2FED2" w14:textId="5B3F2A9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5.157,39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E68AF2" w14:textId="21521B4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2,75</w:t>
            </w:r>
          </w:p>
        </w:tc>
      </w:tr>
      <w:tr w:rsidR="00A93219" w:rsidRPr="003B14C7" w14:paraId="291EFD90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688F08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757" w:type="dxa"/>
            <w:noWrap/>
            <w:vAlign w:val="center"/>
          </w:tcPr>
          <w:p w14:paraId="3643EF90" w14:textId="74E35E6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963" w:type="dxa"/>
            <w:noWrap/>
            <w:vAlign w:val="center"/>
          </w:tcPr>
          <w:p w14:paraId="674A2FFE" w14:textId="51A9484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3.888,94</w:t>
            </w:r>
          </w:p>
        </w:tc>
        <w:tc>
          <w:tcPr>
            <w:tcW w:w="961" w:type="dxa"/>
            <w:noWrap/>
            <w:vAlign w:val="center"/>
          </w:tcPr>
          <w:p w14:paraId="24200475" w14:textId="66474BF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4.073,50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57C688" w14:textId="583A6A6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683AE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61</w:t>
            </w:r>
          </w:p>
        </w:tc>
        <w:tc>
          <w:tcPr>
            <w:tcW w:w="1757" w:type="dxa"/>
            <w:noWrap/>
            <w:vAlign w:val="center"/>
          </w:tcPr>
          <w:p w14:paraId="46A9891D" w14:textId="65EC672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1006" w:type="dxa"/>
            <w:noWrap/>
            <w:vAlign w:val="center"/>
          </w:tcPr>
          <w:p w14:paraId="70FDF07A" w14:textId="393D20A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1.558,96</w:t>
            </w:r>
          </w:p>
        </w:tc>
        <w:tc>
          <w:tcPr>
            <w:tcW w:w="1006" w:type="dxa"/>
            <w:noWrap/>
            <w:vAlign w:val="center"/>
          </w:tcPr>
          <w:p w14:paraId="58FF7B72" w14:textId="791A5AF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1.601,11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2F9975" w14:textId="0320ADB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2,70</w:t>
            </w:r>
          </w:p>
        </w:tc>
      </w:tr>
      <w:tr w:rsidR="00A93219" w:rsidRPr="003B14C7" w14:paraId="3FF62511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F251E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757" w:type="dxa"/>
            <w:noWrap/>
            <w:vAlign w:val="center"/>
          </w:tcPr>
          <w:p w14:paraId="7F3D0DE4" w14:textId="5411785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963" w:type="dxa"/>
            <w:noWrap/>
            <w:vAlign w:val="center"/>
          </w:tcPr>
          <w:p w14:paraId="644AD126" w14:textId="3D4289E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6.550,96</w:t>
            </w:r>
          </w:p>
        </w:tc>
        <w:tc>
          <w:tcPr>
            <w:tcW w:w="961" w:type="dxa"/>
            <w:noWrap/>
            <w:vAlign w:val="center"/>
          </w:tcPr>
          <w:p w14:paraId="2546793F" w14:textId="3CB15D2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6.860,58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A62295" w14:textId="7B4E784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89668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62</w:t>
            </w:r>
          </w:p>
        </w:tc>
        <w:tc>
          <w:tcPr>
            <w:tcW w:w="1757" w:type="dxa"/>
            <w:noWrap/>
            <w:vAlign w:val="center"/>
          </w:tcPr>
          <w:p w14:paraId="65300071" w14:textId="17B431C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1006" w:type="dxa"/>
            <w:noWrap/>
            <w:vAlign w:val="center"/>
          </w:tcPr>
          <w:p w14:paraId="7D8DEB5A" w14:textId="76E7386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7.356,42</w:t>
            </w:r>
          </w:p>
        </w:tc>
        <w:tc>
          <w:tcPr>
            <w:tcW w:w="1006" w:type="dxa"/>
            <w:noWrap/>
            <w:vAlign w:val="center"/>
          </w:tcPr>
          <w:p w14:paraId="488AE903" w14:textId="1F6C8BD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7.546,72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19E1BF" w14:textId="223E3DE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2,59</w:t>
            </w:r>
          </w:p>
        </w:tc>
      </w:tr>
      <w:tr w:rsidR="00A93219" w:rsidRPr="003B14C7" w14:paraId="5ED73A06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F8DE5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757" w:type="dxa"/>
            <w:noWrap/>
            <w:vAlign w:val="center"/>
          </w:tcPr>
          <w:p w14:paraId="46773973" w14:textId="0C692BF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963" w:type="dxa"/>
            <w:noWrap/>
            <w:vAlign w:val="center"/>
          </w:tcPr>
          <w:p w14:paraId="66E3DC4C" w14:textId="39C8530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14.639,75</w:t>
            </w:r>
          </w:p>
        </w:tc>
        <w:tc>
          <w:tcPr>
            <w:tcW w:w="961" w:type="dxa"/>
            <w:noWrap/>
            <w:vAlign w:val="center"/>
          </w:tcPr>
          <w:p w14:paraId="4E87428C" w14:textId="5527465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15.329,59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10E720" w14:textId="5EC2FE1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7F908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63</w:t>
            </w:r>
          </w:p>
        </w:tc>
        <w:tc>
          <w:tcPr>
            <w:tcW w:w="1757" w:type="dxa"/>
            <w:noWrap/>
            <w:vAlign w:val="center"/>
          </w:tcPr>
          <w:p w14:paraId="55D8D6C6" w14:textId="48D8BB1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1006" w:type="dxa"/>
            <w:noWrap/>
            <w:vAlign w:val="center"/>
          </w:tcPr>
          <w:p w14:paraId="7AB43F32" w14:textId="3D8EB08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18.440,29</w:t>
            </w:r>
          </w:p>
        </w:tc>
        <w:tc>
          <w:tcPr>
            <w:tcW w:w="1006" w:type="dxa"/>
            <w:noWrap/>
            <w:vAlign w:val="center"/>
          </w:tcPr>
          <w:p w14:paraId="6FE95620" w14:textId="2617345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18.914,47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99F84B" w14:textId="633EB1E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2,57</w:t>
            </w:r>
          </w:p>
        </w:tc>
      </w:tr>
      <w:tr w:rsidR="00A93219" w:rsidRPr="003B14C7" w14:paraId="3597233F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D9DDC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757" w:type="dxa"/>
            <w:noWrap/>
            <w:vAlign w:val="center"/>
          </w:tcPr>
          <w:p w14:paraId="1E1E2730" w14:textId="799A2A1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963" w:type="dxa"/>
            <w:noWrap/>
            <w:vAlign w:val="center"/>
          </w:tcPr>
          <w:p w14:paraId="05D214A4" w14:textId="2A4EAD7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24.728,22</w:t>
            </w:r>
          </w:p>
        </w:tc>
        <w:tc>
          <w:tcPr>
            <w:tcW w:w="961" w:type="dxa"/>
            <w:noWrap/>
            <w:vAlign w:val="center"/>
          </w:tcPr>
          <w:p w14:paraId="676E8488" w14:textId="2761B61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25.885,70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DF5503" w14:textId="6A92DCC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CD146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64</w:t>
            </w:r>
          </w:p>
        </w:tc>
        <w:tc>
          <w:tcPr>
            <w:tcW w:w="1757" w:type="dxa"/>
            <w:noWrap/>
            <w:vAlign w:val="center"/>
          </w:tcPr>
          <w:p w14:paraId="5D93A13B" w14:textId="773C111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1006" w:type="dxa"/>
            <w:noWrap/>
            <w:vAlign w:val="center"/>
          </w:tcPr>
          <w:p w14:paraId="039D4607" w14:textId="5669345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4.344,38</w:t>
            </w:r>
          </w:p>
        </w:tc>
        <w:tc>
          <w:tcPr>
            <w:tcW w:w="1006" w:type="dxa"/>
            <w:noWrap/>
            <w:vAlign w:val="center"/>
          </w:tcPr>
          <w:p w14:paraId="43943C1B" w14:textId="1D0AC1D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4.453,70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D2AF2D" w14:textId="40BBC1E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2,52</w:t>
            </w:r>
          </w:p>
        </w:tc>
      </w:tr>
      <w:tr w:rsidR="00A93219" w:rsidRPr="003B14C7" w14:paraId="00904FF4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2FEFD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1757" w:type="dxa"/>
            <w:noWrap/>
            <w:vAlign w:val="center"/>
          </w:tcPr>
          <w:p w14:paraId="04100D28" w14:textId="1F2DA5E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963" w:type="dxa"/>
            <w:noWrap/>
            <w:vAlign w:val="center"/>
          </w:tcPr>
          <w:p w14:paraId="76D55E0B" w14:textId="3541507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4.040,10</w:t>
            </w:r>
          </w:p>
        </w:tc>
        <w:tc>
          <w:tcPr>
            <w:tcW w:w="961" w:type="dxa"/>
            <w:noWrap/>
            <w:vAlign w:val="center"/>
          </w:tcPr>
          <w:p w14:paraId="7285CAC3" w14:textId="25B82FF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4.225,73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C098CC" w14:textId="26149E3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B28AA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65</w:t>
            </w:r>
          </w:p>
        </w:tc>
        <w:tc>
          <w:tcPr>
            <w:tcW w:w="1757" w:type="dxa"/>
            <w:noWrap/>
            <w:vAlign w:val="center"/>
          </w:tcPr>
          <w:p w14:paraId="707CDEA9" w14:textId="7E09ADF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1006" w:type="dxa"/>
            <w:noWrap/>
            <w:vAlign w:val="center"/>
          </w:tcPr>
          <w:p w14:paraId="0176DEA0" w14:textId="5464367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3.248,38</w:t>
            </w:r>
          </w:p>
        </w:tc>
        <w:tc>
          <w:tcPr>
            <w:tcW w:w="1006" w:type="dxa"/>
            <w:noWrap/>
            <w:vAlign w:val="center"/>
          </w:tcPr>
          <w:p w14:paraId="484762E3" w14:textId="238A941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3.329,87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A9723C" w14:textId="1660829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2,51</w:t>
            </w:r>
          </w:p>
        </w:tc>
      </w:tr>
      <w:tr w:rsidR="00A93219" w:rsidRPr="003B14C7" w14:paraId="01AAADA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57E35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57" w:type="dxa"/>
            <w:noWrap/>
            <w:vAlign w:val="center"/>
          </w:tcPr>
          <w:p w14:paraId="35B92DB7" w14:textId="0006D0D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963" w:type="dxa"/>
            <w:noWrap/>
            <w:vAlign w:val="center"/>
          </w:tcPr>
          <w:p w14:paraId="1C1B91C3" w14:textId="2086A3A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8.842,16</w:t>
            </w:r>
          </w:p>
        </w:tc>
        <w:tc>
          <w:tcPr>
            <w:tcW w:w="961" w:type="dxa"/>
            <w:noWrap/>
            <w:vAlign w:val="center"/>
          </w:tcPr>
          <w:p w14:paraId="68B395DE" w14:textId="6841AF9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9.240,48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89500C" w14:textId="3AFAEF0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D0B38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66</w:t>
            </w:r>
          </w:p>
        </w:tc>
        <w:tc>
          <w:tcPr>
            <w:tcW w:w="1757" w:type="dxa"/>
            <w:noWrap/>
            <w:vAlign w:val="center"/>
          </w:tcPr>
          <w:p w14:paraId="438318DB" w14:textId="0F7F7A5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1006" w:type="dxa"/>
            <w:noWrap/>
            <w:vAlign w:val="center"/>
          </w:tcPr>
          <w:p w14:paraId="175D5DDB" w14:textId="2885CD2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12.805,05</w:t>
            </w:r>
          </w:p>
        </w:tc>
        <w:tc>
          <w:tcPr>
            <w:tcW w:w="1006" w:type="dxa"/>
            <w:noWrap/>
            <w:vAlign w:val="center"/>
          </w:tcPr>
          <w:p w14:paraId="73E65B4B" w14:textId="301D023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13.119,06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494A0C" w14:textId="63EA49F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2,45</w:t>
            </w:r>
          </w:p>
        </w:tc>
      </w:tr>
      <w:tr w:rsidR="00A93219" w:rsidRPr="003B14C7" w14:paraId="06AD7D96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D51D8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1757" w:type="dxa"/>
            <w:noWrap/>
            <w:vAlign w:val="center"/>
          </w:tcPr>
          <w:p w14:paraId="09DAF541" w14:textId="47AFD27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963" w:type="dxa"/>
            <w:noWrap/>
            <w:vAlign w:val="center"/>
          </w:tcPr>
          <w:p w14:paraId="2FFF78F9" w14:textId="3F2984D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10.538,69</w:t>
            </w:r>
          </w:p>
        </w:tc>
        <w:tc>
          <w:tcPr>
            <w:tcW w:w="961" w:type="dxa"/>
            <w:noWrap/>
            <w:vAlign w:val="center"/>
          </w:tcPr>
          <w:p w14:paraId="76D0C624" w14:textId="36DAA1C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11.005,78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4E5CA6" w14:textId="7C7DD99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4512A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67</w:t>
            </w:r>
          </w:p>
        </w:tc>
        <w:tc>
          <w:tcPr>
            <w:tcW w:w="1757" w:type="dxa"/>
            <w:noWrap/>
            <w:vAlign w:val="center"/>
          </w:tcPr>
          <w:p w14:paraId="1BE9CCBE" w14:textId="2E24C16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1006" w:type="dxa"/>
            <w:noWrap/>
            <w:vAlign w:val="center"/>
          </w:tcPr>
          <w:p w14:paraId="73604559" w14:textId="531D68F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9.851,13</w:t>
            </w:r>
          </w:p>
        </w:tc>
        <w:tc>
          <w:tcPr>
            <w:tcW w:w="1006" w:type="dxa"/>
            <w:noWrap/>
            <w:vAlign w:val="center"/>
          </w:tcPr>
          <w:p w14:paraId="4F516D9A" w14:textId="2A51651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10.087,86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E699F8" w14:textId="0F9FD92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2,40</w:t>
            </w:r>
          </w:p>
        </w:tc>
      </w:tr>
      <w:tr w:rsidR="00A93219" w:rsidRPr="003B14C7" w14:paraId="548797E1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B7A9B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757" w:type="dxa"/>
            <w:noWrap/>
            <w:vAlign w:val="center"/>
          </w:tcPr>
          <w:p w14:paraId="48F6306D" w14:textId="03113E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963" w:type="dxa"/>
            <w:noWrap/>
            <w:vAlign w:val="center"/>
          </w:tcPr>
          <w:p w14:paraId="27ACB28C" w14:textId="47960F2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6.750,85</w:t>
            </w:r>
          </w:p>
        </w:tc>
        <w:tc>
          <w:tcPr>
            <w:tcW w:w="961" w:type="dxa"/>
            <w:noWrap/>
            <w:vAlign w:val="center"/>
          </w:tcPr>
          <w:p w14:paraId="274A5C62" w14:textId="62D046A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7.047,02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C6E5EE" w14:textId="6B334C5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6FBC7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68</w:t>
            </w:r>
          </w:p>
        </w:tc>
        <w:tc>
          <w:tcPr>
            <w:tcW w:w="1757" w:type="dxa"/>
            <w:noWrap/>
            <w:vAlign w:val="center"/>
          </w:tcPr>
          <w:p w14:paraId="389F104E" w14:textId="025A970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1006" w:type="dxa"/>
            <w:noWrap/>
            <w:vAlign w:val="center"/>
          </w:tcPr>
          <w:p w14:paraId="494154C8" w14:textId="68614DB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6.746,24</w:t>
            </w:r>
          </w:p>
        </w:tc>
        <w:tc>
          <w:tcPr>
            <w:tcW w:w="1006" w:type="dxa"/>
            <w:noWrap/>
            <w:vAlign w:val="center"/>
          </w:tcPr>
          <w:p w14:paraId="6A5E4B54" w14:textId="77EF8C0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6.908,14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7CCB14" w14:textId="3BDC910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2,40</w:t>
            </w:r>
          </w:p>
        </w:tc>
      </w:tr>
      <w:tr w:rsidR="00A93219" w:rsidRPr="003B14C7" w14:paraId="6CC617C4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DA75D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757" w:type="dxa"/>
            <w:noWrap/>
            <w:vAlign w:val="center"/>
          </w:tcPr>
          <w:p w14:paraId="07E8AB68" w14:textId="2A0446A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963" w:type="dxa"/>
            <w:noWrap/>
            <w:vAlign w:val="center"/>
          </w:tcPr>
          <w:p w14:paraId="04045BAC" w14:textId="01172C3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6.395,69</w:t>
            </w:r>
          </w:p>
        </w:tc>
        <w:tc>
          <w:tcPr>
            <w:tcW w:w="961" w:type="dxa"/>
            <w:noWrap/>
            <w:vAlign w:val="center"/>
          </w:tcPr>
          <w:p w14:paraId="363D9360" w14:textId="71071E2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6.665,52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4BA50F" w14:textId="391BB90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0832D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69</w:t>
            </w:r>
          </w:p>
        </w:tc>
        <w:tc>
          <w:tcPr>
            <w:tcW w:w="1757" w:type="dxa"/>
            <w:noWrap/>
            <w:vAlign w:val="center"/>
          </w:tcPr>
          <w:p w14:paraId="2D92A497" w14:textId="17B4D6A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1006" w:type="dxa"/>
            <w:noWrap/>
            <w:vAlign w:val="center"/>
          </w:tcPr>
          <w:p w14:paraId="6DC109D2" w14:textId="0F9C342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6.021,46</w:t>
            </w:r>
          </w:p>
        </w:tc>
        <w:tc>
          <w:tcPr>
            <w:tcW w:w="1006" w:type="dxa"/>
            <w:noWrap/>
            <w:vAlign w:val="center"/>
          </w:tcPr>
          <w:p w14:paraId="21A2BCBF" w14:textId="768910A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6.165,79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2F9DCF" w14:textId="0350029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2,40</w:t>
            </w:r>
          </w:p>
        </w:tc>
      </w:tr>
      <w:tr w:rsidR="00A93219" w:rsidRPr="003B14C7" w14:paraId="21741DF7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8AA6E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757" w:type="dxa"/>
            <w:noWrap/>
            <w:vAlign w:val="center"/>
          </w:tcPr>
          <w:p w14:paraId="10329B28" w14:textId="7795E2E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963" w:type="dxa"/>
            <w:noWrap/>
            <w:vAlign w:val="center"/>
          </w:tcPr>
          <w:p w14:paraId="007704D5" w14:textId="4C2DF1C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4.005,84</w:t>
            </w:r>
          </w:p>
        </w:tc>
        <w:tc>
          <w:tcPr>
            <w:tcW w:w="961" w:type="dxa"/>
            <w:noWrap/>
            <w:vAlign w:val="center"/>
          </w:tcPr>
          <w:p w14:paraId="710114CD" w14:textId="19A1854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4.173,33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87E9DE" w14:textId="64821BA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23D68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70</w:t>
            </w:r>
          </w:p>
        </w:tc>
        <w:tc>
          <w:tcPr>
            <w:tcW w:w="1757" w:type="dxa"/>
            <w:noWrap/>
            <w:vAlign w:val="center"/>
          </w:tcPr>
          <w:p w14:paraId="07E9833D" w14:textId="2F80893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1006" w:type="dxa"/>
            <w:noWrap/>
            <w:vAlign w:val="center"/>
          </w:tcPr>
          <w:p w14:paraId="245C6340" w14:textId="711CD07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5.663,57</w:t>
            </w:r>
          </w:p>
        </w:tc>
        <w:tc>
          <w:tcPr>
            <w:tcW w:w="1006" w:type="dxa"/>
            <w:noWrap/>
            <w:vAlign w:val="center"/>
          </w:tcPr>
          <w:p w14:paraId="0758488C" w14:textId="7976024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5.798,01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E3E279" w14:textId="3F43301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2,37</w:t>
            </w:r>
          </w:p>
        </w:tc>
      </w:tr>
      <w:tr w:rsidR="00A93219" w:rsidRPr="003B14C7" w14:paraId="4D90622D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AE56A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1757" w:type="dxa"/>
            <w:noWrap/>
            <w:vAlign w:val="center"/>
          </w:tcPr>
          <w:p w14:paraId="01405C22" w14:textId="6E6AC37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963" w:type="dxa"/>
            <w:noWrap/>
            <w:vAlign w:val="center"/>
          </w:tcPr>
          <w:p w14:paraId="1D1B2ED7" w14:textId="10DA374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10.933,29</w:t>
            </w:r>
          </w:p>
        </w:tc>
        <w:tc>
          <w:tcPr>
            <w:tcW w:w="961" w:type="dxa"/>
            <w:noWrap/>
            <w:vAlign w:val="center"/>
          </w:tcPr>
          <w:p w14:paraId="36E0A135" w14:textId="1E87605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11.381,68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954EF2" w14:textId="4A885A6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02969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71</w:t>
            </w:r>
          </w:p>
        </w:tc>
        <w:tc>
          <w:tcPr>
            <w:tcW w:w="1757" w:type="dxa"/>
            <w:noWrap/>
            <w:vAlign w:val="center"/>
          </w:tcPr>
          <w:p w14:paraId="1F5828A7" w14:textId="0F98E6C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1006" w:type="dxa"/>
            <w:noWrap/>
            <w:vAlign w:val="center"/>
          </w:tcPr>
          <w:p w14:paraId="141C4392" w14:textId="77D9526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21.188,00</w:t>
            </w:r>
          </w:p>
        </w:tc>
        <w:tc>
          <w:tcPr>
            <w:tcW w:w="1006" w:type="dxa"/>
            <w:noWrap/>
            <w:vAlign w:val="center"/>
          </w:tcPr>
          <w:p w14:paraId="1B58F4A9" w14:textId="673A2C0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21.689,65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AEA8D9" w14:textId="3DB7EBD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2,37</w:t>
            </w:r>
          </w:p>
        </w:tc>
      </w:tr>
      <w:tr w:rsidR="00A93219" w:rsidRPr="003B14C7" w14:paraId="0E379F2D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132DE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1757" w:type="dxa"/>
            <w:noWrap/>
            <w:vAlign w:val="center"/>
          </w:tcPr>
          <w:p w14:paraId="75D5547A" w14:textId="6C01D97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963" w:type="dxa"/>
            <w:noWrap/>
            <w:vAlign w:val="center"/>
          </w:tcPr>
          <w:p w14:paraId="1416D0CC" w14:textId="1E01A51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18.849,50</w:t>
            </w:r>
          </w:p>
        </w:tc>
        <w:tc>
          <w:tcPr>
            <w:tcW w:w="961" w:type="dxa"/>
            <w:noWrap/>
            <w:vAlign w:val="center"/>
          </w:tcPr>
          <w:p w14:paraId="4A54DAFB" w14:textId="4026656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19.608,36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61A3DB" w14:textId="1C0CED4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D7C5C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72</w:t>
            </w:r>
          </w:p>
        </w:tc>
        <w:tc>
          <w:tcPr>
            <w:tcW w:w="1757" w:type="dxa"/>
            <w:noWrap/>
            <w:vAlign w:val="center"/>
          </w:tcPr>
          <w:p w14:paraId="10CB2622" w14:textId="53DECAF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1006" w:type="dxa"/>
            <w:noWrap/>
            <w:vAlign w:val="center"/>
          </w:tcPr>
          <w:p w14:paraId="5C829ABA" w14:textId="251DC40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3.821,05</w:t>
            </w:r>
          </w:p>
        </w:tc>
        <w:tc>
          <w:tcPr>
            <w:tcW w:w="1006" w:type="dxa"/>
            <w:noWrap/>
            <w:vAlign w:val="center"/>
          </w:tcPr>
          <w:p w14:paraId="1976AA23" w14:textId="01F6B11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3.909,60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69CF03" w14:textId="6FF38F3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2,32</w:t>
            </w:r>
          </w:p>
        </w:tc>
      </w:tr>
      <w:tr w:rsidR="00A93219" w:rsidRPr="003B14C7" w14:paraId="4065D033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2493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1757" w:type="dxa"/>
            <w:noWrap/>
            <w:vAlign w:val="center"/>
          </w:tcPr>
          <w:p w14:paraId="321F3126" w14:textId="36F83E0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963" w:type="dxa"/>
            <w:noWrap/>
            <w:vAlign w:val="center"/>
          </w:tcPr>
          <w:p w14:paraId="71AD4FCD" w14:textId="6C70359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6.103,50</w:t>
            </w:r>
          </w:p>
        </w:tc>
        <w:tc>
          <w:tcPr>
            <w:tcW w:w="961" w:type="dxa"/>
            <w:noWrap/>
            <w:vAlign w:val="center"/>
          </w:tcPr>
          <w:p w14:paraId="20DB52E0" w14:textId="27C57BD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6.348,94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072854" w14:textId="5E2BA1D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A2E6E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73</w:t>
            </w:r>
          </w:p>
        </w:tc>
        <w:tc>
          <w:tcPr>
            <w:tcW w:w="1757" w:type="dxa"/>
            <w:noWrap/>
            <w:vAlign w:val="center"/>
          </w:tcPr>
          <w:p w14:paraId="7E80CADC" w14:textId="6DC96FF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1006" w:type="dxa"/>
            <w:noWrap/>
            <w:vAlign w:val="center"/>
          </w:tcPr>
          <w:p w14:paraId="2DF35ACD" w14:textId="63D86E5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4.561,51</w:t>
            </w:r>
          </w:p>
        </w:tc>
        <w:tc>
          <w:tcPr>
            <w:tcW w:w="1006" w:type="dxa"/>
            <w:noWrap/>
            <w:vAlign w:val="center"/>
          </w:tcPr>
          <w:p w14:paraId="6BEF2E21" w14:textId="010E720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4.665,34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C9A904" w14:textId="223834C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2,28</w:t>
            </w:r>
          </w:p>
        </w:tc>
      </w:tr>
      <w:tr w:rsidR="00A93219" w:rsidRPr="003B14C7" w14:paraId="1868A8EE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F114E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1757" w:type="dxa"/>
            <w:noWrap/>
            <w:vAlign w:val="center"/>
          </w:tcPr>
          <w:p w14:paraId="67BB1291" w14:textId="4AEBC52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963" w:type="dxa"/>
            <w:noWrap/>
            <w:vAlign w:val="center"/>
          </w:tcPr>
          <w:p w14:paraId="0EC4372B" w14:textId="51F7A7D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9.267,84</w:t>
            </w:r>
          </w:p>
        </w:tc>
        <w:tc>
          <w:tcPr>
            <w:tcW w:w="961" w:type="dxa"/>
            <w:noWrap/>
            <w:vAlign w:val="center"/>
          </w:tcPr>
          <w:p w14:paraId="18853514" w14:textId="24EF875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9.629,85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520C8B" w14:textId="1427644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B806E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74</w:t>
            </w:r>
          </w:p>
        </w:tc>
        <w:tc>
          <w:tcPr>
            <w:tcW w:w="1757" w:type="dxa"/>
            <w:noWrap/>
            <w:vAlign w:val="center"/>
          </w:tcPr>
          <w:p w14:paraId="0DED1CDE" w14:textId="614D9AC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1006" w:type="dxa"/>
            <w:noWrap/>
            <w:vAlign w:val="center"/>
          </w:tcPr>
          <w:p w14:paraId="5C79216D" w14:textId="7937732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7.572,59</w:t>
            </w:r>
          </w:p>
        </w:tc>
        <w:tc>
          <w:tcPr>
            <w:tcW w:w="1006" w:type="dxa"/>
            <w:noWrap/>
            <w:vAlign w:val="center"/>
          </w:tcPr>
          <w:p w14:paraId="2E0435F4" w14:textId="5F49CA2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7.744,88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96A5EF" w14:textId="2CDD277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2,28</w:t>
            </w:r>
          </w:p>
        </w:tc>
      </w:tr>
      <w:tr w:rsidR="00A93219" w:rsidRPr="003B14C7" w14:paraId="026AAF4A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25638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1757" w:type="dxa"/>
            <w:noWrap/>
            <w:vAlign w:val="center"/>
          </w:tcPr>
          <w:p w14:paraId="6F687DFF" w14:textId="463ECB9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963" w:type="dxa"/>
            <w:noWrap/>
            <w:vAlign w:val="center"/>
          </w:tcPr>
          <w:p w14:paraId="16B689D1" w14:textId="72142FF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57.163,36</w:t>
            </w:r>
          </w:p>
        </w:tc>
        <w:tc>
          <w:tcPr>
            <w:tcW w:w="961" w:type="dxa"/>
            <w:noWrap/>
            <w:vAlign w:val="center"/>
          </w:tcPr>
          <w:p w14:paraId="73D1C9CD" w14:textId="0B823DE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59.359,81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37A420" w14:textId="1E8E835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A033C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75</w:t>
            </w:r>
          </w:p>
        </w:tc>
        <w:tc>
          <w:tcPr>
            <w:tcW w:w="1757" w:type="dxa"/>
            <w:noWrap/>
            <w:vAlign w:val="center"/>
          </w:tcPr>
          <w:p w14:paraId="0BEEE5BC" w14:textId="3B40C0C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1006" w:type="dxa"/>
            <w:noWrap/>
            <w:vAlign w:val="center"/>
          </w:tcPr>
          <w:p w14:paraId="66F0169D" w14:textId="3E30480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29.091,92</w:t>
            </w:r>
          </w:p>
        </w:tc>
        <w:tc>
          <w:tcPr>
            <w:tcW w:w="1006" w:type="dxa"/>
            <w:noWrap/>
            <w:vAlign w:val="center"/>
          </w:tcPr>
          <w:p w14:paraId="23A08384" w14:textId="5D47A45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29.741,55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E229CE" w14:textId="20792E4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2,23</w:t>
            </w:r>
          </w:p>
        </w:tc>
      </w:tr>
      <w:tr w:rsidR="00A93219" w:rsidRPr="003B14C7" w14:paraId="1FD29DD9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D3492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1757" w:type="dxa"/>
            <w:noWrap/>
            <w:vAlign w:val="center"/>
          </w:tcPr>
          <w:p w14:paraId="31A94704" w14:textId="5C517D1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963" w:type="dxa"/>
            <w:noWrap/>
            <w:vAlign w:val="center"/>
          </w:tcPr>
          <w:p w14:paraId="46162EA2" w14:textId="3D37D48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3.753,13</w:t>
            </w:r>
          </w:p>
        </w:tc>
        <w:tc>
          <w:tcPr>
            <w:tcW w:w="961" w:type="dxa"/>
            <w:noWrap/>
            <w:vAlign w:val="center"/>
          </w:tcPr>
          <w:p w14:paraId="5C07CFF2" w14:textId="21E2548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3.897,21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C1619D" w14:textId="02D2A6E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CA90B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76</w:t>
            </w:r>
          </w:p>
        </w:tc>
        <w:tc>
          <w:tcPr>
            <w:tcW w:w="1757" w:type="dxa"/>
            <w:noWrap/>
            <w:vAlign w:val="center"/>
          </w:tcPr>
          <w:p w14:paraId="591D82CF" w14:textId="63F0E68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1006" w:type="dxa"/>
            <w:noWrap/>
            <w:vAlign w:val="center"/>
          </w:tcPr>
          <w:p w14:paraId="5C3014FE" w14:textId="2BC8C49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5.873,47</w:t>
            </w:r>
          </w:p>
        </w:tc>
        <w:tc>
          <w:tcPr>
            <w:tcW w:w="1006" w:type="dxa"/>
            <w:noWrap/>
            <w:vAlign w:val="center"/>
          </w:tcPr>
          <w:p w14:paraId="3BA22D4A" w14:textId="502B0F9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6.003,50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B041A1" w14:textId="1F016D1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2,21</w:t>
            </w:r>
          </w:p>
        </w:tc>
      </w:tr>
      <w:tr w:rsidR="00A93219" w:rsidRPr="003B14C7" w14:paraId="50651118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FE57E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1757" w:type="dxa"/>
            <w:noWrap/>
            <w:vAlign w:val="center"/>
          </w:tcPr>
          <w:p w14:paraId="51805E50" w14:textId="665A95A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963" w:type="dxa"/>
            <w:noWrap/>
            <w:vAlign w:val="center"/>
          </w:tcPr>
          <w:p w14:paraId="44AF11E2" w14:textId="3C2D2E4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4.323,29</w:t>
            </w:r>
          </w:p>
        </w:tc>
        <w:tc>
          <w:tcPr>
            <w:tcW w:w="961" w:type="dxa"/>
            <w:noWrap/>
            <w:vAlign w:val="center"/>
          </w:tcPr>
          <w:p w14:paraId="0B4DD762" w14:textId="2C54F9C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4.488,64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4C7AA1" w14:textId="52FF835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095CE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77</w:t>
            </w:r>
          </w:p>
        </w:tc>
        <w:tc>
          <w:tcPr>
            <w:tcW w:w="1757" w:type="dxa"/>
            <w:noWrap/>
            <w:vAlign w:val="center"/>
          </w:tcPr>
          <w:p w14:paraId="133D479C" w14:textId="14C3F54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1006" w:type="dxa"/>
            <w:noWrap/>
            <w:vAlign w:val="center"/>
          </w:tcPr>
          <w:p w14:paraId="30F0E8AA" w14:textId="3CA4CB4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7.246,85</w:t>
            </w:r>
          </w:p>
        </w:tc>
        <w:tc>
          <w:tcPr>
            <w:tcW w:w="1006" w:type="dxa"/>
            <w:noWrap/>
            <w:vAlign w:val="center"/>
          </w:tcPr>
          <w:p w14:paraId="251A960E" w14:textId="1916542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7.406,75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FB57D4" w14:textId="08A655D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2,21</w:t>
            </w:r>
          </w:p>
        </w:tc>
      </w:tr>
      <w:tr w:rsidR="00A93219" w:rsidRPr="003B14C7" w14:paraId="6E4FB490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4D9E9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1757" w:type="dxa"/>
            <w:noWrap/>
            <w:vAlign w:val="center"/>
          </w:tcPr>
          <w:p w14:paraId="4CC9A44D" w14:textId="2F5F5D7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963" w:type="dxa"/>
            <w:noWrap/>
            <w:vAlign w:val="center"/>
          </w:tcPr>
          <w:p w14:paraId="6EB10692" w14:textId="7891F13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4.350,97</w:t>
            </w:r>
          </w:p>
        </w:tc>
        <w:tc>
          <w:tcPr>
            <w:tcW w:w="961" w:type="dxa"/>
            <w:noWrap/>
            <w:vAlign w:val="center"/>
          </w:tcPr>
          <w:p w14:paraId="1855FEC3" w14:textId="11E02B1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4.515,34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1B2BB9" w14:textId="5FE1F64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692A7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78</w:t>
            </w:r>
          </w:p>
        </w:tc>
        <w:tc>
          <w:tcPr>
            <w:tcW w:w="1757" w:type="dxa"/>
            <w:noWrap/>
            <w:vAlign w:val="center"/>
          </w:tcPr>
          <w:p w14:paraId="1C8F7518" w14:textId="70373F5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1006" w:type="dxa"/>
            <w:noWrap/>
            <w:vAlign w:val="center"/>
          </w:tcPr>
          <w:p w14:paraId="468BED57" w14:textId="1285D59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7.698,10</w:t>
            </w:r>
          </w:p>
        </w:tc>
        <w:tc>
          <w:tcPr>
            <w:tcW w:w="1006" w:type="dxa"/>
            <w:noWrap/>
            <w:vAlign w:val="center"/>
          </w:tcPr>
          <w:p w14:paraId="011CF15C" w14:textId="335F7B0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7.866,95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64063A" w14:textId="70FFF42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2,19</w:t>
            </w:r>
          </w:p>
        </w:tc>
      </w:tr>
      <w:tr w:rsidR="00A93219" w:rsidRPr="003B14C7" w14:paraId="5352B96F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CEE74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1757" w:type="dxa"/>
            <w:noWrap/>
            <w:vAlign w:val="center"/>
          </w:tcPr>
          <w:p w14:paraId="568B8F72" w14:textId="7AB21BB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963" w:type="dxa"/>
            <w:noWrap/>
            <w:vAlign w:val="center"/>
          </w:tcPr>
          <w:p w14:paraId="430ADD89" w14:textId="1DDD58F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9.105,38</w:t>
            </w:r>
          </w:p>
        </w:tc>
        <w:tc>
          <w:tcPr>
            <w:tcW w:w="961" w:type="dxa"/>
            <w:noWrap/>
            <w:vAlign w:val="center"/>
          </w:tcPr>
          <w:p w14:paraId="12E1A870" w14:textId="4FAA41A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9.449,25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079817" w14:textId="51A5D30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62AE88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79</w:t>
            </w:r>
          </w:p>
        </w:tc>
        <w:tc>
          <w:tcPr>
            <w:tcW w:w="1757" w:type="dxa"/>
            <w:noWrap/>
            <w:vAlign w:val="center"/>
          </w:tcPr>
          <w:p w14:paraId="10CE5AC5" w14:textId="2646DEA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1006" w:type="dxa"/>
            <w:noWrap/>
            <w:vAlign w:val="center"/>
          </w:tcPr>
          <w:p w14:paraId="577CF65B" w14:textId="07D9709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12.296,22</w:t>
            </w:r>
          </w:p>
        </w:tc>
        <w:tc>
          <w:tcPr>
            <w:tcW w:w="1006" w:type="dxa"/>
            <w:noWrap/>
            <w:vAlign w:val="center"/>
          </w:tcPr>
          <w:p w14:paraId="7003E323" w14:textId="3BC0E6E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12.563,78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2DAD00" w14:textId="7266556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2,18</w:t>
            </w:r>
          </w:p>
        </w:tc>
      </w:tr>
      <w:tr w:rsidR="00A93219" w:rsidRPr="003B14C7" w14:paraId="722F256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A0A86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1757" w:type="dxa"/>
            <w:noWrap/>
            <w:vAlign w:val="center"/>
          </w:tcPr>
          <w:p w14:paraId="5969190F" w14:textId="619C825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963" w:type="dxa"/>
            <w:noWrap/>
            <w:vAlign w:val="center"/>
          </w:tcPr>
          <w:p w14:paraId="2FF343A5" w14:textId="4C41073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20.289,25</w:t>
            </w:r>
          </w:p>
        </w:tc>
        <w:tc>
          <w:tcPr>
            <w:tcW w:w="961" w:type="dxa"/>
            <w:noWrap/>
            <w:vAlign w:val="center"/>
          </w:tcPr>
          <w:p w14:paraId="2276D9B3" w14:textId="75BDB67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21.036,84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8A69D0" w14:textId="0A0EFBD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0A3CD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1757" w:type="dxa"/>
            <w:noWrap/>
            <w:vAlign w:val="center"/>
          </w:tcPr>
          <w:p w14:paraId="5CCCA346" w14:textId="5AE6259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1006" w:type="dxa"/>
            <w:noWrap/>
            <w:vAlign w:val="center"/>
          </w:tcPr>
          <w:p w14:paraId="31A0A3D9" w14:textId="4A3C999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3.703,14</w:t>
            </w:r>
          </w:p>
        </w:tc>
        <w:tc>
          <w:tcPr>
            <w:tcW w:w="1006" w:type="dxa"/>
            <w:noWrap/>
            <w:vAlign w:val="center"/>
          </w:tcPr>
          <w:p w14:paraId="7ABA997D" w14:textId="11DC6B1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3.782,79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9F528F" w14:textId="5004AD7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2,15</w:t>
            </w:r>
          </w:p>
        </w:tc>
      </w:tr>
      <w:tr w:rsidR="00A93219" w:rsidRPr="003B14C7" w14:paraId="72B47CA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BB622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1757" w:type="dxa"/>
            <w:noWrap/>
            <w:vAlign w:val="center"/>
          </w:tcPr>
          <w:p w14:paraId="50B205D4" w14:textId="7BE0D29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963" w:type="dxa"/>
            <w:noWrap/>
            <w:vAlign w:val="center"/>
          </w:tcPr>
          <w:p w14:paraId="589679AB" w14:textId="7AFC5A2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28.866,97</w:t>
            </w:r>
          </w:p>
        </w:tc>
        <w:tc>
          <w:tcPr>
            <w:tcW w:w="961" w:type="dxa"/>
            <w:noWrap/>
            <w:vAlign w:val="center"/>
          </w:tcPr>
          <w:p w14:paraId="1FC6854B" w14:textId="3E1C507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29.908,74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F43E81" w14:textId="5F485A5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0E8D7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81</w:t>
            </w:r>
          </w:p>
        </w:tc>
        <w:tc>
          <w:tcPr>
            <w:tcW w:w="1757" w:type="dxa"/>
            <w:noWrap/>
            <w:vAlign w:val="center"/>
          </w:tcPr>
          <w:p w14:paraId="4F54F2D4" w14:textId="5E7F87D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1006" w:type="dxa"/>
            <w:noWrap/>
            <w:vAlign w:val="center"/>
          </w:tcPr>
          <w:p w14:paraId="08F49380" w14:textId="5D8B4C9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6.831,50</w:t>
            </w:r>
          </w:p>
        </w:tc>
        <w:tc>
          <w:tcPr>
            <w:tcW w:w="1006" w:type="dxa"/>
            <w:noWrap/>
            <w:vAlign w:val="center"/>
          </w:tcPr>
          <w:p w14:paraId="29CB38DE" w14:textId="44066F5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6.970,97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516C4B" w14:textId="45EA035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2,04</w:t>
            </w:r>
          </w:p>
        </w:tc>
      </w:tr>
      <w:tr w:rsidR="00A93219" w:rsidRPr="003B14C7" w14:paraId="39F25DB1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1F9D0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1757" w:type="dxa"/>
            <w:noWrap/>
            <w:vAlign w:val="center"/>
          </w:tcPr>
          <w:p w14:paraId="04D85849" w14:textId="75BDDB3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963" w:type="dxa"/>
            <w:noWrap/>
            <w:vAlign w:val="center"/>
          </w:tcPr>
          <w:p w14:paraId="7ABF9F37" w14:textId="0F90E97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9.001,26</w:t>
            </w:r>
          </w:p>
        </w:tc>
        <w:tc>
          <w:tcPr>
            <w:tcW w:w="961" w:type="dxa"/>
            <w:noWrap/>
            <w:vAlign w:val="center"/>
          </w:tcPr>
          <w:p w14:paraId="244BF1C0" w14:textId="45592B2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9.323,42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861477" w14:textId="08D98ED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CBD82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82</w:t>
            </w:r>
          </w:p>
        </w:tc>
        <w:tc>
          <w:tcPr>
            <w:tcW w:w="1757" w:type="dxa"/>
            <w:noWrap/>
            <w:vAlign w:val="center"/>
          </w:tcPr>
          <w:p w14:paraId="6130D9A3" w14:textId="3D8F1D4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1006" w:type="dxa"/>
            <w:noWrap/>
            <w:vAlign w:val="center"/>
          </w:tcPr>
          <w:p w14:paraId="2A1A3143" w14:textId="36635CF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9.525,70</w:t>
            </w:r>
          </w:p>
        </w:tc>
        <w:tc>
          <w:tcPr>
            <w:tcW w:w="1006" w:type="dxa"/>
            <w:noWrap/>
            <w:vAlign w:val="center"/>
          </w:tcPr>
          <w:p w14:paraId="49E0A929" w14:textId="1CF1B18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9.714,00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67138" w14:textId="7F34DE1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1,98</w:t>
            </w:r>
          </w:p>
        </w:tc>
      </w:tr>
      <w:tr w:rsidR="00A93219" w:rsidRPr="003B14C7" w14:paraId="5422C3B6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011BC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1757" w:type="dxa"/>
            <w:noWrap/>
            <w:vAlign w:val="center"/>
          </w:tcPr>
          <w:p w14:paraId="1F9472C6" w14:textId="1D4900B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963" w:type="dxa"/>
            <w:noWrap/>
            <w:vAlign w:val="center"/>
          </w:tcPr>
          <w:p w14:paraId="1D03CD9B" w14:textId="14ACE13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13.397,35</w:t>
            </w:r>
          </w:p>
        </w:tc>
        <w:tc>
          <w:tcPr>
            <w:tcW w:w="961" w:type="dxa"/>
            <w:noWrap/>
            <w:vAlign w:val="center"/>
          </w:tcPr>
          <w:p w14:paraId="35F36536" w14:textId="4749D7E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13.873,57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7EA168" w14:textId="76ED4EC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02F5F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83</w:t>
            </w:r>
          </w:p>
        </w:tc>
        <w:tc>
          <w:tcPr>
            <w:tcW w:w="1757" w:type="dxa"/>
            <w:noWrap/>
            <w:vAlign w:val="center"/>
          </w:tcPr>
          <w:p w14:paraId="6AA3B144" w14:textId="2A39D65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1006" w:type="dxa"/>
            <w:noWrap/>
            <w:vAlign w:val="center"/>
          </w:tcPr>
          <w:p w14:paraId="24D46D20" w14:textId="07E1100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22.756,21</w:t>
            </w:r>
          </w:p>
        </w:tc>
        <w:tc>
          <w:tcPr>
            <w:tcW w:w="1006" w:type="dxa"/>
            <w:noWrap/>
            <w:vAlign w:val="center"/>
          </w:tcPr>
          <w:p w14:paraId="046B1BED" w14:textId="6031253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23.205,24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1B0886" w14:textId="586D000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1,97</w:t>
            </w:r>
          </w:p>
        </w:tc>
      </w:tr>
      <w:tr w:rsidR="00A93219" w:rsidRPr="003B14C7" w14:paraId="7519B6AD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BAFE7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1757" w:type="dxa"/>
            <w:noWrap/>
            <w:vAlign w:val="center"/>
          </w:tcPr>
          <w:p w14:paraId="24C059BF" w14:textId="08F309A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963" w:type="dxa"/>
            <w:noWrap/>
            <w:vAlign w:val="center"/>
          </w:tcPr>
          <w:p w14:paraId="023FB14F" w14:textId="6EC6D0F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2.279,42</w:t>
            </w:r>
          </w:p>
        </w:tc>
        <w:tc>
          <w:tcPr>
            <w:tcW w:w="961" w:type="dxa"/>
            <w:noWrap/>
            <w:vAlign w:val="center"/>
          </w:tcPr>
          <w:p w14:paraId="6081CAA9" w14:textId="5C4A960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2.359,97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48A09E" w14:textId="34695FE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46BB7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84</w:t>
            </w:r>
          </w:p>
        </w:tc>
        <w:tc>
          <w:tcPr>
            <w:tcW w:w="1757" w:type="dxa"/>
            <w:noWrap/>
            <w:vAlign w:val="center"/>
          </w:tcPr>
          <w:p w14:paraId="7B92BDFC" w14:textId="68A5DE1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1006" w:type="dxa"/>
            <w:noWrap/>
            <w:vAlign w:val="center"/>
          </w:tcPr>
          <w:p w14:paraId="478F7331" w14:textId="3E46B76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8.263,50</w:t>
            </w:r>
          </w:p>
        </w:tc>
        <w:tc>
          <w:tcPr>
            <w:tcW w:w="1006" w:type="dxa"/>
            <w:noWrap/>
            <w:vAlign w:val="center"/>
          </w:tcPr>
          <w:p w14:paraId="6543085F" w14:textId="39F6E57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8.426,51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A52217" w14:textId="4FCD505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1,97</w:t>
            </w:r>
          </w:p>
        </w:tc>
      </w:tr>
      <w:tr w:rsidR="00A93219" w:rsidRPr="003B14C7" w14:paraId="3414536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82016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1757" w:type="dxa"/>
            <w:noWrap/>
            <w:vAlign w:val="center"/>
          </w:tcPr>
          <w:p w14:paraId="747BF439" w14:textId="499216C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963" w:type="dxa"/>
            <w:noWrap/>
            <w:vAlign w:val="center"/>
          </w:tcPr>
          <w:p w14:paraId="52553700" w14:textId="0481EBE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6.160,59</w:t>
            </w:r>
          </w:p>
        </w:tc>
        <w:tc>
          <w:tcPr>
            <w:tcW w:w="961" w:type="dxa"/>
            <w:noWrap/>
            <w:vAlign w:val="center"/>
          </w:tcPr>
          <w:p w14:paraId="2A2BE46D" w14:textId="0742C0B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6.377,07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E6F2E0" w14:textId="26E7621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006DF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85</w:t>
            </w:r>
          </w:p>
        </w:tc>
        <w:tc>
          <w:tcPr>
            <w:tcW w:w="1757" w:type="dxa"/>
            <w:noWrap/>
            <w:vAlign w:val="center"/>
          </w:tcPr>
          <w:p w14:paraId="1686860D" w14:textId="12909C4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1006" w:type="dxa"/>
            <w:noWrap/>
            <w:vAlign w:val="center"/>
          </w:tcPr>
          <w:p w14:paraId="41D16FD9" w14:textId="50C76AB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20.591,36</w:t>
            </w:r>
          </w:p>
        </w:tc>
        <w:tc>
          <w:tcPr>
            <w:tcW w:w="1006" w:type="dxa"/>
            <w:noWrap/>
            <w:vAlign w:val="center"/>
          </w:tcPr>
          <w:p w14:paraId="1ABCAA7B" w14:textId="0D55C70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20.995,90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E4F192" w14:textId="2EC1E5A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1,96</w:t>
            </w:r>
          </w:p>
        </w:tc>
      </w:tr>
      <w:tr w:rsidR="00A93219" w:rsidRPr="003B14C7" w14:paraId="1EDB9D07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D1007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32</w:t>
            </w:r>
          </w:p>
        </w:tc>
        <w:tc>
          <w:tcPr>
            <w:tcW w:w="1757" w:type="dxa"/>
            <w:noWrap/>
            <w:vAlign w:val="center"/>
          </w:tcPr>
          <w:p w14:paraId="0F0CCCB3" w14:textId="15AA64F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963" w:type="dxa"/>
            <w:noWrap/>
            <w:vAlign w:val="center"/>
          </w:tcPr>
          <w:p w14:paraId="7915AA38" w14:textId="44EF5CE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5.927,40</w:t>
            </w:r>
          </w:p>
        </w:tc>
        <w:tc>
          <w:tcPr>
            <w:tcW w:w="961" w:type="dxa"/>
            <w:noWrap/>
            <w:vAlign w:val="center"/>
          </w:tcPr>
          <w:p w14:paraId="4F301337" w14:textId="2DCCAEB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6.133,68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5DFBFA" w14:textId="20585CC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9854D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86</w:t>
            </w:r>
          </w:p>
        </w:tc>
        <w:tc>
          <w:tcPr>
            <w:tcW w:w="1757" w:type="dxa"/>
            <w:noWrap/>
            <w:vAlign w:val="center"/>
          </w:tcPr>
          <w:p w14:paraId="70FCF1E9" w14:textId="5F94571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1006" w:type="dxa"/>
            <w:noWrap/>
            <w:vAlign w:val="center"/>
          </w:tcPr>
          <w:p w14:paraId="32D97500" w14:textId="58DEE1C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25.998,60</w:t>
            </w:r>
          </w:p>
        </w:tc>
        <w:tc>
          <w:tcPr>
            <w:tcW w:w="1006" w:type="dxa"/>
            <w:noWrap/>
            <w:vAlign w:val="center"/>
          </w:tcPr>
          <w:p w14:paraId="5B6A567E" w14:textId="79878A5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26.501,27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850348" w14:textId="5FD42F8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1,93</w:t>
            </w:r>
          </w:p>
        </w:tc>
      </w:tr>
      <w:tr w:rsidR="00A93219" w:rsidRPr="003B14C7" w14:paraId="0D88C84D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23CE0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33</w:t>
            </w:r>
          </w:p>
        </w:tc>
        <w:tc>
          <w:tcPr>
            <w:tcW w:w="1757" w:type="dxa"/>
            <w:noWrap/>
            <w:vAlign w:val="center"/>
          </w:tcPr>
          <w:p w14:paraId="7AA42DD2" w14:textId="78ED23F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963" w:type="dxa"/>
            <w:noWrap/>
            <w:vAlign w:val="center"/>
          </w:tcPr>
          <w:p w14:paraId="077EC97A" w14:textId="3C8AF3A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7.775,72</w:t>
            </w:r>
          </w:p>
        </w:tc>
        <w:tc>
          <w:tcPr>
            <w:tcW w:w="961" w:type="dxa"/>
            <w:noWrap/>
            <w:vAlign w:val="center"/>
          </w:tcPr>
          <w:p w14:paraId="26040E49" w14:textId="39B358C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8.045,79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A4CC82" w14:textId="3061290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463D5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87</w:t>
            </w:r>
          </w:p>
        </w:tc>
        <w:tc>
          <w:tcPr>
            <w:tcW w:w="1757" w:type="dxa"/>
            <w:noWrap/>
            <w:vAlign w:val="center"/>
          </w:tcPr>
          <w:p w14:paraId="3EAD0415" w14:textId="6A2F75B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1006" w:type="dxa"/>
            <w:noWrap/>
            <w:vAlign w:val="center"/>
          </w:tcPr>
          <w:p w14:paraId="0E8277AB" w14:textId="39C34E5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22.164,03</w:t>
            </w:r>
          </w:p>
        </w:tc>
        <w:tc>
          <w:tcPr>
            <w:tcW w:w="1006" w:type="dxa"/>
            <w:noWrap/>
            <w:vAlign w:val="center"/>
          </w:tcPr>
          <w:p w14:paraId="3E358D06" w14:textId="14A0175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22.582,87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6FF7F9" w14:textId="5CAB90D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</w:tr>
      <w:tr w:rsidR="00A93219" w:rsidRPr="003B14C7" w14:paraId="62D92D8D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78F85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1757" w:type="dxa"/>
            <w:noWrap/>
            <w:vAlign w:val="center"/>
          </w:tcPr>
          <w:p w14:paraId="62DB9DDB" w14:textId="1A6FB28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963" w:type="dxa"/>
            <w:noWrap/>
            <w:vAlign w:val="center"/>
          </w:tcPr>
          <w:p w14:paraId="1E43D79E" w14:textId="4A1FEB3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26.143,96</w:t>
            </w:r>
          </w:p>
        </w:tc>
        <w:tc>
          <w:tcPr>
            <w:tcW w:w="961" w:type="dxa"/>
            <w:noWrap/>
            <w:vAlign w:val="center"/>
          </w:tcPr>
          <w:p w14:paraId="2BB381F2" w14:textId="458F431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27.046,73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8CE793" w14:textId="240EC13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9CB0E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88</w:t>
            </w:r>
          </w:p>
        </w:tc>
        <w:tc>
          <w:tcPr>
            <w:tcW w:w="1757" w:type="dxa"/>
            <w:noWrap/>
            <w:vAlign w:val="center"/>
          </w:tcPr>
          <w:p w14:paraId="0E3B0767" w14:textId="3CE038B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1006" w:type="dxa"/>
            <w:noWrap/>
            <w:vAlign w:val="center"/>
          </w:tcPr>
          <w:p w14:paraId="0997B577" w14:textId="00ED59B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8.756,99</w:t>
            </w:r>
          </w:p>
        </w:tc>
        <w:tc>
          <w:tcPr>
            <w:tcW w:w="1006" w:type="dxa"/>
            <w:noWrap/>
            <w:vAlign w:val="center"/>
          </w:tcPr>
          <w:p w14:paraId="1C194ECE" w14:textId="2C979E0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8.917,16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F0EDA2" w14:textId="4F95E5C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1,83</w:t>
            </w:r>
          </w:p>
        </w:tc>
      </w:tr>
      <w:tr w:rsidR="00A93219" w:rsidRPr="003B14C7" w14:paraId="3A07A7AF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B561E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35</w:t>
            </w:r>
          </w:p>
        </w:tc>
        <w:tc>
          <w:tcPr>
            <w:tcW w:w="1757" w:type="dxa"/>
            <w:noWrap/>
            <w:vAlign w:val="center"/>
          </w:tcPr>
          <w:p w14:paraId="097A8390" w14:textId="6516793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963" w:type="dxa"/>
            <w:noWrap/>
            <w:vAlign w:val="center"/>
          </w:tcPr>
          <w:p w14:paraId="3C15E336" w14:textId="2A3471C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18.359,56</w:t>
            </w:r>
          </w:p>
        </w:tc>
        <w:tc>
          <w:tcPr>
            <w:tcW w:w="961" w:type="dxa"/>
            <w:noWrap/>
            <w:vAlign w:val="center"/>
          </w:tcPr>
          <w:p w14:paraId="2EBA556D" w14:textId="38FE518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18.992,54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6C0306" w14:textId="0F8AD7F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BCE18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89</w:t>
            </w:r>
          </w:p>
        </w:tc>
        <w:tc>
          <w:tcPr>
            <w:tcW w:w="1757" w:type="dxa"/>
            <w:noWrap/>
            <w:vAlign w:val="center"/>
          </w:tcPr>
          <w:p w14:paraId="30241A62" w14:textId="449DF9D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1006" w:type="dxa"/>
            <w:noWrap/>
            <w:vAlign w:val="center"/>
          </w:tcPr>
          <w:p w14:paraId="7414F9A4" w14:textId="7B85D7A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4.720,73</w:t>
            </w:r>
          </w:p>
        </w:tc>
        <w:tc>
          <w:tcPr>
            <w:tcW w:w="1006" w:type="dxa"/>
            <w:noWrap/>
            <w:vAlign w:val="center"/>
          </w:tcPr>
          <w:p w14:paraId="63B9F2D3" w14:textId="58B0521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4.805,87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A5785E" w14:textId="7F49ACB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1,80</w:t>
            </w:r>
          </w:p>
        </w:tc>
      </w:tr>
      <w:tr w:rsidR="00A93219" w:rsidRPr="003B14C7" w14:paraId="7F63C3CD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B8B00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1757" w:type="dxa"/>
            <w:noWrap/>
            <w:vAlign w:val="center"/>
          </w:tcPr>
          <w:p w14:paraId="1245D303" w14:textId="5C8C582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963" w:type="dxa"/>
            <w:noWrap/>
            <w:vAlign w:val="center"/>
          </w:tcPr>
          <w:p w14:paraId="1BBCE518" w14:textId="0F1FA5B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13.751,50</w:t>
            </w:r>
          </w:p>
        </w:tc>
        <w:tc>
          <w:tcPr>
            <w:tcW w:w="961" w:type="dxa"/>
            <w:noWrap/>
            <w:vAlign w:val="center"/>
          </w:tcPr>
          <w:p w14:paraId="38AD9CBD" w14:textId="4C244DF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14.222,10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62E263" w14:textId="27D0E92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93E71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90</w:t>
            </w:r>
          </w:p>
        </w:tc>
        <w:tc>
          <w:tcPr>
            <w:tcW w:w="1757" w:type="dxa"/>
            <w:noWrap/>
            <w:vAlign w:val="center"/>
          </w:tcPr>
          <w:p w14:paraId="7015A317" w14:textId="487303E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1006" w:type="dxa"/>
            <w:noWrap/>
            <w:vAlign w:val="center"/>
          </w:tcPr>
          <w:p w14:paraId="091E909C" w14:textId="7F6A7E3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6.155,43</w:t>
            </w:r>
          </w:p>
        </w:tc>
        <w:tc>
          <w:tcPr>
            <w:tcW w:w="1006" w:type="dxa"/>
            <w:noWrap/>
            <w:vAlign w:val="center"/>
          </w:tcPr>
          <w:p w14:paraId="749E6FD5" w14:textId="33795CD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6.263,18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35434C" w14:textId="51EAD7E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1,75</w:t>
            </w:r>
          </w:p>
        </w:tc>
      </w:tr>
      <w:tr w:rsidR="00A93219" w:rsidRPr="003B14C7" w14:paraId="2A019753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5B7FC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37</w:t>
            </w:r>
          </w:p>
        </w:tc>
        <w:tc>
          <w:tcPr>
            <w:tcW w:w="1757" w:type="dxa"/>
            <w:noWrap/>
            <w:vAlign w:val="center"/>
          </w:tcPr>
          <w:p w14:paraId="1E424D04" w14:textId="148E76B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963" w:type="dxa"/>
            <w:noWrap/>
            <w:vAlign w:val="center"/>
          </w:tcPr>
          <w:p w14:paraId="709143C1" w14:textId="386DC8C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4.820,68</w:t>
            </w:r>
          </w:p>
        </w:tc>
        <w:tc>
          <w:tcPr>
            <w:tcW w:w="961" w:type="dxa"/>
            <w:noWrap/>
            <w:vAlign w:val="center"/>
          </w:tcPr>
          <w:p w14:paraId="0FE130E3" w14:textId="66BCB39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4.983,90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1D2BFC" w14:textId="7042894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2D533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91</w:t>
            </w:r>
          </w:p>
        </w:tc>
        <w:tc>
          <w:tcPr>
            <w:tcW w:w="1757" w:type="dxa"/>
            <w:noWrap/>
            <w:vAlign w:val="center"/>
          </w:tcPr>
          <w:p w14:paraId="2CDF2C32" w14:textId="39699D2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1006" w:type="dxa"/>
            <w:noWrap/>
            <w:vAlign w:val="center"/>
          </w:tcPr>
          <w:p w14:paraId="08AF3656" w14:textId="23BF7C2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5.805,11</w:t>
            </w:r>
          </w:p>
        </w:tc>
        <w:tc>
          <w:tcPr>
            <w:tcW w:w="1006" w:type="dxa"/>
            <w:noWrap/>
            <w:vAlign w:val="center"/>
          </w:tcPr>
          <w:p w14:paraId="44C42F40" w14:textId="040B800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5.905,80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5571F5" w14:textId="483A359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1,73</w:t>
            </w:r>
          </w:p>
        </w:tc>
      </w:tr>
      <w:tr w:rsidR="00A93219" w:rsidRPr="003B14C7" w14:paraId="64B85793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17246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38</w:t>
            </w:r>
          </w:p>
        </w:tc>
        <w:tc>
          <w:tcPr>
            <w:tcW w:w="1757" w:type="dxa"/>
            <w:noWrap/>
            <w:vAlign w:val="center"/>
          </w:tcPr>
          <w:p w14:paraId="04DBF6FC" w14:textId="4398AE4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963" w:type="dxa"/>
            <w:noWrap/>
            <w:vAlign w:val="center"/>
          </w:tcPr>
          <w:p w14:paraId="059ECF2F" w14:textId="536292A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6.272,19</w:t>
            </w:r>
          </w:p>
        </w:tc>
        <w:tc>
          <w:tcPr>
            <w:tcW w:w="961" w:type="dxa"/>
            <w:noWrap/>
            <w:vAlign w:val="center"/>
          </w:tcPr>
          <w:p w14:paraId="387EE2F1" w14:textId="07A1586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6.482,18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D4F91C" w14:textId="53CA312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65A4E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92</w:t>
            </w:r>
          </w:p>
        </w:tc>
        <w:tc>
          <w:tcPr>
            <w:tcW w:w="1757" w:type="dxa"/>
            <w:noWrap/>
            <w:vAlign w:val="center"/>
          </w:tcPr>
          <w:p w14:paraId="4D7403F7" w14:textId="7C261D5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1006" w:type="dxa"/>
            <w:noWrap/>
            <w:vAlign w:val="center"/>
          </w:tcPr>
          <w:p w14:paraId="76C8F098" w14:textId="5D419E9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11.565,05</w:t>
            </w:r>
          </w:p>
        </w:tc>
        <w:tc>
          <w:tcPr>
            <w:tcW w:w="1006" w:type="dxa"/>
            <w:noWrap/>
            <w:vAlign w:val="center"/>
          </w:tcPr>
          <w:p w14:paraId="15C2FD91" w14:textId="396E52B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11.759,36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867160" w14:textId="5868D98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1,68</w:t>
            </w:r>
          </w:p>
        </w:tc>
      </w:tr>
      <w:tr w:rsidR="00A93219" w:rsidRPr="003B14C7" w14:paraId="7E56A37E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048B3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39</w:t>
            </w:r>
          </w:p>
        </w:tc>
        <w:tc>
          <w:tcPr>
            <w:tcW w:w="1757" w:type="dxa"/>
            <w:noWrap/>
            <w:vAlign w:val="center"/>
          </w:tcPr>
          <w:p w14:paraId="3C5E0E55" w14:textId="0ECD748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963" w:type="dxa"/>
            <w:noWrap/>
            <w:vAlign w:val="center"/>
          </w:tcPr>
          <w:p w14:paraId="7F5899AF" w14:textId="7AFCF99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5.826,67</w:t>
            </w:r>
          </w:p>
        </w:tc>
        <w:tc>
          <w:tcPr>
            <w:tcW w:w="961" w:type="dxa"/>
            <w:noWrap/>
            <w:vAlign w:val="center"/>
          </w:tcPr>
          <w:p w14:paraId="050CC15E" w14:textId="56003B2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6.017,81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62F11D" w14:textId="61E9EF4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C8C7B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93</w:t>
            </w:r>
          </w:p>
        </w:tc>
        <w:tc>
          <w:tcPr>
            <w:tcW w:w="1757" w:type="dxa"/>
            <w:noWrap/>
            <w:vAlign w:val="center"/>
          </w:tcPr>
          <w:p w14:paraId="64A1A931" w14:textId="496CF03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1006" w:type="dxa"/>
            <w:noWrap/>
            <w:vAlign w:val="center"/>
          </w:tcPr>
          <w:p w14:paraId="28E4991D" w14:textId="734883A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2.572,77</w:t>
            </w:r>
          </w:p>
        </w:tc>
        <w:tc>
          <w:tcPr>
            <w:tcW w:w="1006" w:type="dxa"/>
            <w:noWrap/>
            <w:vAlign w:val="center"/>
          </w:tcPr>
          <w:p w14:paraId="64D2BEFB" w14:textId="3FF0CDA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2.612,68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F58E09" w14:textId="140D797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1,55</w:t>
            </w:r>
          </w:p>
        </w:tc>
      </w:tr>
      <w:tr w:rsidR="00A93219" w:rsidRPr="003B14C7" w14:paraId="325FE342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CB09C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1757" w:type="dxa"/>
            <w:noWrap/>
            <w:vAlign w:val="center"/>
          </w:tcPr>
          <w:p w14:paraId="74427ABE" w14:textId="668C714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963" w:type="dxa"/>
            <w:noWrap/>
            <w:vAlign w:val="center"/>
          </w:tcPr>
          <w:p w14:paraId="356BC35C" w14:textId="34E24A0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26.693,26</w:t>
            </w:r>
          </w:p>
        </w:tc>
        <w:tc>
          <w:tcPr>
            <w:tcW w:w="961" w:type="dxa"/>
            <w:noWrap/>
            <w:vAlign w:val="center"/>
          </w:tcPr>
          <w:p w14:paraId="02326F7A" w14:textId="683F6A0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27.568,68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EB40A2" w14:textId="63D2725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B723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94</w:t>
            </w:r>
          </w:p>
        </w:tc>
        <w:tc>
          <w:tcPr>
            <w:tcW w:w="1757" w:type="dxa"/>
            <w:noWrap/>
            <w:vAlign w:val="center"/>
          </w:tcPr>
          <w:p w14:paraId="5EF9F0B6" w14:textId="63F9E49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1006" w:type="dxa"/>
            <w:noWrap/>
            <w:vAlign w:val="center"/>
          </w:tcPr>
          <w:p w14:paraId="3594678F" w14:textId="04C308D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8.719,02</w:t>
            </w:r>
          </w:p>
        </w:tc>
        <w:tc>
          <w:tcPr>
            <w:tcW w:w="1006" w:type="dxa"/>
            <w:noWrap/>
            <w:vAlign w:val="center"/>
          </w:tcPr>
          <w:p w14:paraId="1955B2F1" w14:textId="4937CCD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8.847,21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BE80CD" w14:textId="7CBB3E8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1,47</w:t>
            </w:r>
          </w:p>
        </w:tc>
      </w:tr>
      <w:tr w:rsidR="00A93219" w:rsidRPr="003B14C7" w14:paraId="21F5376F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9E29F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41</w:t>
            </w:r>
          </w:p>
        </w:tc>
        <w:tc>
          <w:tcPr>
            <w:tcW w:w="1757" w:type="dxa"/>
            <w:noWrap/>
            <w:vAlign w:val="center"/>
          </w:tcPr>
          <w:p w14:paraId="05BC3A5B" w14:textId="1B7871F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963" w:type="dxa"/>
            <w:noWrap/>
            <w:vAlign w:val="center"/>
          </w:tcPr>
          <w:p w14:paraId="211757D4" w14:textId="76B97AE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3.234,56</w:t>
            </w:r>
          </w:p>
        </w:tc>
        <w:tc>
          <w:tcPr>
            <w:tcW w:w="961" w:type="dxa"/>
            <w:noWrap/>
            <w:vAlign w:val="center"/>
          </w:tcPr>
          <w:p w14:paraId="17911E49" w14:textId="44ABFBA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3.340,10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4387D3" w14:textId="14E12CE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BE710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95</w:t>
            </w:r>
          </w:p>
        </w:tc>
        <w:tc>
          <w:tcPr>
            <w:tcW w:w="1757" w:type="dxa"/>
            <w:noWrap/>
            <w:vAlign w:val="center"/>
          </w:tcPr>
          <w:p w14:paraId="77042A42" w14:textId="365AD81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1006" w:type="dxa"/>
            <w:noWrap/>
            <w:vAlign w:val="center"/>
          </w:tcPr>
          <w:p w14:paraId="75D60FB3" w14:textId="5621181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6.749,06</w:t>
            </w:r>
          </w:p>
        </w:tc>
        <w:tc>
          <w:tcPr>
            <w:tcW w:w="1006" w:type="dxa"/>
            <w:noWrap/>
            <w:vAlign w:val="center"/>
          </w:tcPr>
          <w:p w14:paraId="30252B42" w14:textId="4EA6F2F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6.847,88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F945BD" w14:textId="75C4C7A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1,46</w:t>
            </w:r>
          </w:p>
        </w:tc>
      </w:tr>
      <w:tr w:rsidR="00A93219" w:rsidRPr="003B14C7" w14:paraId="288A3C27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5C53A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42</w:t>
            </w:r>
          </w:p>
        </w:tc>
        <w:tc>
          <w:tcPr>
            <w:tcW w:w="1757" w:type="dxa"/>
            <w:noWrap/>
            <w:vAlign w:val="center"/>
          </w:tcPr>
          <w:p w14:paraId="0C01D53C" w14:textId="1D8546F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963" w:type="dxa"/>
            <w:noWrap/>
            <w:vAlign w:val="center"/>
          </w:tcPr>
          <w:p w14:paraId="3D5E0EAD" w14:textId="1D00DE9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2.518,87</w:t>
            </w:r>
          </w:p>
        </w:tc>
        <w:tc>
          <w:tcPr>
            <w:tcW w:w="961" w:type="dxa"/>
            <w:noWrap/>
            <w:vAlign w:val="center"/>
          </w:tcPr>
          <w:p w14:paraId="5C65DF4F" w14:textId="4567B3F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2.601,05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34B915" w14:textId="367039F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AD3D3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96</w:t>
            </w:r>
          </w:p>
        </w:tc>
        <w:tc>
          <w:tcPr>
            <w:tcW w:w="1757" w:type="dxa"/>
            <w:noWrap/>
            <w:vAlign w:val="center"/>
          </w:tcPr>
          <w:p w14:paraId="51130222" w14:textId="192D03A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1006" w:type="dxa"/>
            <w:noWrap/>
            <w:vAlign w:val="center"/>
          </w:tcPr>
          <w:p w14:paraId="6145BC4C" w14:textId="6EF2D6C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14.106,95</w:t>
            </w:r>
          </w:p>
        </w:tc>
        <w:tc>
          <w:tcPr>
            <w:tcW w:w="1006" w:type="dxa"/>
            <w:noWrap/>
            <w:vAlign w:val="center"/>
          </w:tcPr>
          <w:p w14:paraId="4B55A9AB" w14:textId="7527068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14.311,95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5ADAD7" w14:textId="75317E4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1,45</w:t>
            </w:r>
          </w:p>
        </w:tc>
      </w:tr>
      <w:tr w:rsidR="00A93219" w:rsidRPr="003B14C7" w14:paraId="6A837254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327A0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43</w:t>
            </w:r>
          </w:p>
        </w:tc>
        <w:tc>
          <w:tcPr>
            <w:tcW w:w="1757" w:type="dxa"/>
            <w:noWrap/>
            <w:vAlign w:val="center"/>
          </w:tcPr>
          <w:p w14:paraId="5D808B40" w14:textId="0A6D734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Bolzano/Bozen</w:t>
            </w:r>
          </w:p>
        </w:tc>
        <w:tc>
          <w:tcPr>
            <w:tcW w:w="963" w:type="dxa"/>
            <w:noWrap/>
            <w:vAlign w:val="center"/>
          </w:tcPr>
          <w:p w14:paraId="276B0A3E" w14:textId="23EC58D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17.045,50</w:t>
            </w:r>
          </w:p>
        </w:tc>
        <w:tc>
          <w:tcPr>
            <w:tcW w:w="961" w:type="dxa"/>
            <w:noWrap/>
            <w:vAlign w:val="center"/>
          </w:tcPr>
          <w:p w14:paraId="5074A6E4" w14:textId="3D19E99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17.601,60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3365C7" w14:textId="2623B88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43AD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97</w:t>
            </w:r>
          </w:p>
        </w:tc>
        <w:tc>
          <w:tcPr>
            <w:tcW w:w="1757" w:type="dxa"/>
            <w:noWrap/>
            <w:vAlign w:val="center"/>
          </w:tcPr>
          <w:p w14:paraId="14E12E42" w14:textId="06C5FD3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1006" w:type="dxa"/>
            <w:noWrap/>
            <w:vAlign w:val="center"/>
          </w:tcPr>
          <w:p w14:paraId="1DB854A6" w14:textId="748F692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8.835,03</w:t>
            </w:r>
          </w:p>
        </w:tc>
        <w:tc>
          <w:tcPr>
            <w:tcW w:w="1006" w:type="dxa"/>
            <w:noWrap/>
            <w:vAlign w:val="center"/>
          </w:tcPr>
          <w:p w14:paraId="43942066" w14:textId="3CC24FB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8.953,52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ABB675" w14:textId="0579093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1,34</w:t>
            </w:r>
          </w:p>
        </w:tc>
      </w:tr>
      <w:tr w:rsidR="00A93219" w:rsidRPr="003B14C7" w14:paraId="3163EEAA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C5F9D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1757" w:type="dxa"/>
            <w:noWrap/>
            <w:vAlign w:val="center"/>
          </w:tcPr>
          <w:p w14:paraId="790DF069" w14:textId="436BB98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963" w:type="dxa"/>
            <w:noWrap/>
            <w:vAlign w:val="center"/>
          </w:tcPr>
          <w:p w14:paraId="26CCE767" w14:textId="16B8AA9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14.280,42</w:t>
            </w:r>
          </w:p>
        </w:tc>
        <w:tc>
          <w:tcPr>
            <w:tcW w:w="961" w:type="dxa"/>
            <w:noWrap/>
            <w:vAlign w:val="center"/>
          </w:tcPr>
          <w:p w14:paraId="1DD62C9E" w14:textId="457507B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14.743,50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7A66D7" w14:textId="35B605C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C81DD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98</w:t>
            </w:r>
          </w:p>
        </w:tc>
        <w:tc>
          <w:tcPr>
            <w:tcW w:w="1757" w:type="dxa"/>
            <w:noWrap/>
            <w:vAlign w:val="center"/>
          </w:tcPr>
          <w:p w14:paraId="1E2DDC36" w14:textId="0F62F50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1006" w:type="dxa"/>
            <w:noWrap/>
            <w:vAlign w:val="center"/>
          </w:tcPr>
          <w:p w14:paraId="6065B6F1" w14:textId="625F891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20.412,24</w:t>
            </w:r>
          </w:p>
        </w:tc>
        <w:tc>
          <w:tcPr>
            <w:tcW w:w="1006" w:type="dxa"/>
            <w:noWrap/>
            <w:vAlign w:val="center"/>
          </w:tcPr>
          <w:p w14:paraId="392825A6" w14:textId="061A953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20.678,75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3932EF" w14:textId="44DA32D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1,31</w:t>
            </w:r>
          </w:p>
        </w:tc>
      </w:tr>
      <w:tr w:rsidR="00A93219" w:rsidRPr="003B14C7" w14:paraId="14C74238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C7C28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1757" w:type="dxa"/>
            <w:noWrap/>
            <w:vAlign w:val="center"/>
          </w:tcPr>
          <w:p w14:paraId="477F9069" w14:textId="23082DE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963" w:type="dxa"/>
            <w:noWrap/>
            <w:vAlign w:val="center"/>
          </w:tcPr>
          <w:p w14:paraId="03D3E949" w14:textId="0BD6FBB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2.819,31</w:t>
            </w:r>
          </w:p>
        </w:tc>
        <w:tc>
          <w:tcPr>
            <w:tcW w:w="961" w:type="dxa"/>
            <w:noWrap/>
            <w:vAlign w:val="center"/>
          </w:tcPr>
          <w:p w14:paraId="73A94087" w14:textId="5183B02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2.909,23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1D5EEC" w14:textId="440916F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CF628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99</w:t>
            </w:r>
          </w:p>
        </w:tc>
        <w:tc>
          <w:tcPr>
            <w:tcW w:w="1757" w:type="dxa"/>
            <w:noWrap/>
            <w:vAlign w:val="center"/>
          </w:tcPr>
          <w:p w14:paraId="0303598B" w14:textId="01DE661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1006" w:type="dxa"/>
            <w:noWrap/>
            <w:vAlign w:val="center"/>
          </w:tcPr>
          <w:p w14:paraId="328ED914" w14:textId="4BFF21F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3.594,46</w:t>
            </w:r>
          </w:p>
        </w:tc>
        <w:tc>
          <w:tcPr>
            <w:tcW w:w="1006" w:type="dxa"/>
            <w:noWrap/>
            <w:vAlign w:val="center"/>
          </w:tcPr>
          <w:p w14:paraId="2D2A94DC" w14:textId="15C822D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3.636,28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9D7611" w14:textId="39ED252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1,16</w:t>
            </w:r>
          </w:p>
        </w:tc>
      </w:tr>
      <w:tr w:rsidR="00A93219" w:rsidRPr="003B14C7" w14:paraId="041BD40F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44223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46</w:t>
            </w:r>
          </w:p>
        </w:tc>
        <w:tc>
          <w:tcPr>
            <w:tcW w:w="1757" w:type="dxa"/>
            <w:noWrap/>
            <w:vAlign w:val="center"/>
          </w:tcPr>
          <w:p w14:paraId="3FE1FAA4" w14:textId="2BC1E86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963" w:type="dxa"/>
            <w:noWrap/>
            <w:vAlign w:val="center"/>
          </w:tcPr>
          <w:p w14:paraId="5B592ACF" w14:textId="48FE856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2.502,43</w:t>
            </w:r>
          </w:p>
        </w:tc>
        <w:tc>
          <w:tcPr>
            <w:tcW w:w="961" w:type="dxa"/>
            <w:noWrap/>
            <w:vAlign w:val="center"/>
          </w:tcPr>
          <w:p w14:paraId="06CC411D" w14:textId="674F7D4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2.581,09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EA96F4" w14:textId="6F86F37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ADE8E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757" w:type="dxa"/>
            <w:noWrap/>
            <w:vAlign w:val="center"/>
          </w:tcPr>
          <w:p w14:paraId="28CDC795" w14:textId="59B68EC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1006" w:type="dxa"/>
            <w:noWrap/>
            <w:vAlign w:val="center"/>
          </w:tcPr>
          <w:p w14:paraId="796E5FCA" w14:textId="4B91153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8.003,31</w:t>
            </w:r>
          </w:p>
        </w:tc>
        <w:tc>
          <w:tcPr>
            <w:tcW w:w="1006" w:type="dxa"/>
            <w:noWrap/>
            <w:vAlign w:val="center"/>
          </w:tcPr>
          <w:p w14:paraId="1A5DBF39" w14:textId="17E757B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8.095,19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DA47B" w14:textId="211CC99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1,15</w:t>
            </w:r>
          </w:p>
        </w:tc>
      </w:tr>
      <w:tr w:rsidR="00A93219" w:rsidRPr="003B14C7" w14:paraId="26761FDE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A300F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47</w:t>
            </w:r>
          </w:p>
        </w:tc>
        <w:tc>
          <w:tcPr>
            <w:tcW w:w="1757" w:type="dxa"/>
            <w:noWrap/>
            <w:vAlign w:val="center"/>
          </w:tcPr>
          <w:p w14:paraId="1A68E271" w14:textId="2737568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963" w:type="dxa"/>
            <w:noWrap/>
            <w:vAlign w:val="center"/>
          </w:tcPr>
          <w:p w14:paraId="44C3D34E" w14:textId="10FE5BE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7.946,09</w:t>
            </w:r>
          </w:p>
        </w:tc>
        <w:tc>
          <w:tcPr>
            <w:tcW w:w="961" w:type="dxa"/>
            <w:noWrap/>
            <w:vAlign w:val="center"/>
          </w:tcPr>
          <w:p w14:paraId="278E3167" w14:textId="0919240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8.194,99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09FCA2" w14:textId="248822B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2D9FE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101</w:t>
            </w:r>
          </w:p>
        </w:tc>
        <w:tc>
          <w:tcPr>
            <w:tcW w:w="1757" w:type="dxa"/>
            <w:noWrap/>
            <w:vAlign w:val="center"/>
          </w:tcPr>
          <w:p w14:paraId="605B4A16" w14:textId="686DA17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1006" w:type="dxa"/>
            <w:noWrap/>
            <w:vAlign w:val="center"/>
          </w:tcPr>
          <w:p w14:paraId="2936158B" w14:textId="50D7E0E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3.525,59</w:t>
            </w:r>
          </w:p>
        </w:tc>
        <w:tc>
          <w:tcPr>
            <w:tcW w:w="1006" w:type="dxa"/>
            <w:noWrap/>
            <w:vAlign w:val="center"/>
          </w:tcPr>
          <w:p w14:paraId="1AE55063" w14:textId="04DC61E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3.565,30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49A61A" w14:textId="15A590A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1,13</w:t>
            </w:r>
          </w:p>
        </w:tc>
      </w:tr>
      <w:tr w:rsidR="00A93219" w:rsidRPr="003B14C7" w14:paraId="285FCA7A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B15B1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48</w:t>
            </w:r>
          </w:p>
        </w:tc>
        <w:tc>
          <w:tcPr>
            <w:tcW w:w="1757" w:type="dxa"/>
            <w:noWrap/>
            <w:vAlign w:val="center"/>
          </w:tcPr>
          <w:p w14:paraId="5B017513" w14:textId="15A7CDB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963" w:type="dxa"/>
            <w:noWrap/>
            <w:vAlign w:val="center"/>
          </w:tcPr>
          <w:p w14:paraId="61F5384F" w14:textId="618B06F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2.341,87</w:t>
            </w:r>
          </w:p>
        </w:tc>
        <w:tc>
          <w:tcPr>
            <w:tcW w:w="961" w:type="dxa"/>
            <w:noWrap/>
            <w:vAlign w:val="center"/>
          </w:tcPr>
          <w:p w14:paraId="177E29CF" w14:textId="2D983C9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2.415,23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16AE62" w14:textId="4459C33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2CCAA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102</w:t>
            </w:r>
          </w:p>
        </w:tc>
        <w:tc>
          <w:tcPr>
            <w:tcW w:w="1757" w:type="dxa"/>
            <w:noWrap/>
            <w:vAlign w:val="center"/>
          </w:tcPr>
          <w:p w14:paraId="7C685052" w14:textId="0BABEC9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1006" w:type="dxa"/>
            <w:noWrap/>
            <w:vAlign w:val="center"/>
          </w:tcPr>
          <w:p w14:paraId="48DE5532" w14:textId="5D9FB84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4.637,68</w:t>
            </w:r>
          </w:p>
        </w:tc>
        <w:tc>
          <w:tcPr>
            <w:tcW w:w="1006" w:type="dxa"/>
            <w:noWrap/>
            <w:vAlign w:val="center"/>
          </w:tcPr>
          <w:p w14:paraId="14773F4D" w14:textId="536DD68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4.684,15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C4222C" w14:textId="37CB1B1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1,00</w:t>
            </w:r>
          </w:p>
        </w:tc>
      </w:tr>
      <w:tr w:rsidR="00A93219" w:rsidRPr="003B14C7" w14:paraId="50356FEF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E771A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49</w:t>
            </w:r>
          </w:p>
        </w:tc>
        <w:tc>
          <w:tcPr>
            <w:tcW w:w="1757" w:type="dxa"/>
            <w:noWrap/>
            <w:vAlign w:val="center"/>
          </w:tcPr>
          <w:p w14:paraId="32FFEA83" w14:textId="42A3556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963" w:type="dxa"/>
            <w:noWrap/>
            <w:vAlign w:val="center"/>
          </w:tcPr>
          <w:p w14:paraId="1ED46B26" w14:textId="0F0FEEE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10.361,13</w:t>
            </w:r>
          </w:p>
        </w:tc>
        <w:tc>
          <w:tcPr>
            <w:tcW w:w="961" w:type="dxa"/>
            <w:noWrap/>
            <w:vAlign w:val="center"/>
          </w:tcPr>
          <w:p w14:paraId="561F5630" w14:textId="714D5E1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10.682,73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3A50EC" w14:textId="401EDB4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3F2D4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103</w:t>
            </w:r>
          </w:p>
        </w:tc>
        <w:tc>
          <w:tcPr>
            <w:tcW w:w="1757" w:type="dxa"/>
            <w:noWrap/>
            <w:vAlign w:val="center"/>
          </w:tcPr>
          <w:p w14:paraId="2DB8B178" w14:textId="05DAD70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1006" w:type="dxa"/>
            <w:noWrap/>
            <w:vAlign w:val="center"/>
          </w:tcPr>
          <w:p w14:paraId="217D16AC" w14:textId="3777548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8.310,19</w:t>
            </w:r>
          </w:p>
        </w:tc>
        <w:tc>
          <w:tcPr>
            <w:tcW w:w="1006" w:type="dxa"/>
            <w:noWrap/>
            <w:vAlign w:val="center"/>
          </w:tcPr>
          <w:p w14:paraId="56DB824D" w14:textId="77F268A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8.390,93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229831" w14:textId="29A4BB1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0,97</w:t>
            </w:r>
          </w:p>
        </w:tc>
      </w:tr>
      <w:tr w:rsidR="00A93219" w:rsidRPr="003B14C7" w14:paraId="774072D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13FF6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1757" w:type="dxa"/>
            <w:noWrap/>
            <w:vAlign w:val="center"/>
          </w:tcPr>
          <w:p w14:paraId="73395174" w14:textId="7ACF7E5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963" w:type="dxa"/>
            <w:noWrap/>
            <w:vAlign w:val="center"/>
          </w:tcPr>
          <w:p w14:paraId="78F6BCD5" w14:textId="052FF03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113.931,06</w:t>
            </w:r>
          </w:p>
        </w:tc>
        <w:tc>
          <w:tcPr>
            <w:tcW w:w="961" w:type="dxa"/>
            <w:noWrap/>
            <w:vAlign w:val="center"/>
          </w:tcPr>
          <w:p w14:paraId="2CB73496" w14:textId="1B1EF81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117.464,51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69260D" w14:textId="0E209E9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E5861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104</w:t>
            </w:r>
          </w:p>
        </w:tc>
        <w:tc>
          <w:tcPr>
            <w:tcW w:w="1757" w:type="dxa"/>
            <w:noWrap/>
            <w:vAlign w:val="center"/>
          </w:tcPr>
          <w:p w14:paraId="0F569B4B" w14:textId="2FA90EE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1006" w:type="dxa"/>
            <w:noWrap/>
            <w:vAlign w:val="center"/>
          </w:tcPr>
          <w:p w14:paraId="08904BCA" w14:textId="03ACC52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4.475,32</w:t>
            </w:r>
          </w:p>
        </w:tc>
        <w:tc>
          <w:tcPr>
            <w:tcW w:w="1006" w:type="dxa"/>
            <w:noWrap/>
            <w:vAlign w:val="center"/>
          </w:tcPr>
          <w:p w14:paraId="22B8390F" w14:textId="1615175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4.495,69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71C287" w14:textId="422DC6E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0,46</w:t>
            </w:r>
          </w:p>
        </w:tc>
      </w:tr>
      <w:tr w:rsidR="00A93219" w:rsidRPr="003B14C7" w14:paraId="4F4AB927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83362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51</w:t>
            </w:r>
          </w:p>
        </w:tc>
        <w:tc>
          <w:tcPr>
            <w:tcW w:w="1757" w:type="dxa"/>
            <w:noWrap/>
            <w:vAlign w:val="center"/>
          </w:tcPr>
          <w:p w14:paraId="0AC0E337" w14:textId="146FDF1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963" w:type="dxa"/>
            <w:noWrap/>
            <w:vAlign w:val="center"/>
          </w:tcPr>
          <w:p w14:paraId="24D96A42" w14:textId="22CE5AF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109.499,68</w:t>
            </w:r>
          </w:p>
        </w:tc>
        <w:tc>
          <w:tcPr>
            <w:tcW w:w="961" w:type="dxa"/>
            <w:noWrap/>
            <w:vAlign w:val="center"/>
          </w:tcPr>
          <w:p w14:paraId="43CE1F12" w14:textId="61844E8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112.888,68</w:t>
            </w:r>
          </w:p>
        </w:tc>
        <w:tc>
          <w:tcPr>
            <w:tcW w:w="58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58ADF1D" w14:textId="2BC595F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9E32C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105</w:t>
            </w:r>
          </w:p>
        </w:tc>
        <w:tc>
          <w:tcPr>
            <w:tcW w:w="1757" w:type="dxa"/>
            <w:noWrap/>
            <w:vAlign w:val="center"/>
          </w:tcPr>
          <w:p w14:paraId="0F0DDA14" w14:textId="7133E19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1006" w:type="dxa"/>
            <w:noWrap/>
            <w:vAlign w:val="center"/>
          </w:tcPr>
          <w:p w14:paraId="2173DB14" w14:textId="6E61F94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9.798,43</w:t>
            </w:r>
          </w:p>
        </w:tc>
        <w:tc>
          <w:tcPr>
            <w:tcW w:w="1006" w:type="dxa"/>
            <w:noWrap/>
            <w:vAlign w:val="center"/>
          </w:tcPr>
          <w:p w14:paraId="74A84F60" w14:textId="3FA5053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9.833,81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FA1028" w14:textId="38C5E28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0,36</w:t>
            </w:r>
          </w:p>
        </w:tc>
      </w:tr>
      <w:tr w:rsidR="00A93219" w:rsidRPr="003B14C7" w14:paraId="1D00FFA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ADF94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52</w:t>
            </w:r>
          </w:p>
        </w:tc>
        <w:tc>
          <w:tcPr>
            <w:tcW w:w="1757" w:type="dxa"/>
            <w:noWrap/>
            <w:vAlign w:val="center"/>
          </w:tcPr>
          <w:p w14:paraId="2D4169D8" w14:textId="5617076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963" w:type="dxa"/>
            <w:noWrap/>
            <w:vAlign w:val="center"/>
          </w:tcPr>
          <w:p w14:paraId="418654C4" w14:textId="4C84297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6.544,02</w:t>
            </w:r>
          </w:p>
        </w:tc>
        <w:tc>
          <w:tcPr>
            <w:tcW w:w="961" w:type="dxa"/>
            <w:noWrap/>
            <w:vAlign w:val="center"/>
          </w:tcPr>
          <w:p w14:paraId="596ECB9D" w14:textId="0537069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6.746,19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6377B" w14:textId="2B053C6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B1D4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106</w:t>
            </w:r>
          </w:p>
        </w:tc>
        <w:tc>
          <w:tcPr>
            <w:tcW w:w="1757" w:type="dxa"/>
            <w:noWrap/>
            <w:vAlign w:val="center"/>
          </w:tcPr>
          <w:p w14:paraId="77703F4E" w14:textId="1A901CD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1006" w:type="dxa"/>
            <w:noWrap/>
            <w:vAlign w:val="center"/>
          </w:tcPr>
          <w:p w14:paraId="28398AD9" w14:textId="25AEA4F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4.405,40</w:t>
            </w:r>
          </w:p>
        </w:tc>
        <w:tc>
          <w:tcPr>
            <w:tcW w:w="1006" w:type="dxa"/>
            <w:noWrap/>
            <w:vAlign w:val="center"/>
          </w:tcPr>
          <w:p w14:paraId="429075E2" w14:textId="37FA86A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4.404,01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072AC8" w14:textId="210D352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-0,03</w:t>
            </w:r>
          </w:p>
        </w:tc>
      </w:tr>
      <w:tr w:rsidR="00A93219" w:rsidRPr="003B14C7" w14:paraId="21A61E93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5D01C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53</w:t>
            </w:r>
          </w:p>
        </w:tc>
        <w:tc>
          <w:tcPr>
            <w:tcW w:w="1757" w:type="dxa"/>
            <w:noWrap/>
            <w:vAlign w:val="center"/>
          </w:tcPr>
          <w:p w14:paraId="6D1969FB" w14:textId="02EA277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963" w:type="dxa"/>
            <w:noWrap/>
            <w:vAlign w:val="center"/>
          </w:tcPr>
          <w:p w14:paraId="0303C1B7" w14:textId="6BF7B12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9.830,63</w:t>
            </w:r>
          </w:p>
        </w:tc>
        <w:tc>
          <w:tcPr>
            <w:tcW w:w="961" w:type="dxa"/>
            <w:noWrap/>
            <w:vAlign w:val="center"/>
          </w:tcPr>
          <w:p w14:paraId="422B42F3" w14:textId="185316B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10.132,44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14:paraId="10B44A56" w14:textId="469BE95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F94787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107</w:t>
            </w:r>
          </w:p>
        </w:tc>
        <w:tc>
          <w:tcPr>
            <w:tcW w:w="1757" w:type="dxa"/>
            <w:noWrap/>
            <w:vAlign w:val="center"/>
          </w:tcPr>
          <w:p w14:paraId="2DDF5CE8" w14:textId="12BCC34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1006" w:type="dxa"/>
            <w:noWrap/>
            <w:vAlign w:val="center"/>
          </w:tcPr>
          <w:p w14:paraId="6CFBEFBE" w14:textId="6E9C57C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6.354,79</w:t>
            </w:r>
          </w:p>
        </w:tc>
        <w:tc>
          <w:tcPr>
            <w:tcW w:w="1006" w:type="dxa"/>
            <w:noWrap/>
            <w:vAlign w:val="center"/>
          </w:tcPr>
          <w:p w14:paraId="18294676" w14:textId="7EE0571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6.346,70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80C8DB" w14:textId="7F79F97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-0,13</w:t>
            </w:r>
          </w:p>
        </w:tc>
      </w:tr>
      <w:tr w:rsidR="00A93219" w:rsidRPr="003B14C7" w14:paraId="4B30FE2B" w14:textId="77777777" w:rsidTr="00A93219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FBCE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2ED00C" w14:textId="386CB20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F02603" w14:textId="04068E8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3.065,50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EF3022" w14:textId="0A957FB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3.159,60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6989" w14:textId="2450962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B76C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695BA2" w14:textId="05649B5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ED226E" w14:textId="7FA8CA6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1.325.653,50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4EA1DC" w14:textId="09698AD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1.365.162,46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7534" w14:textId="30FF2CC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2,98</w:t>
            </w:r>
          </w:p>
        </w:tc>
      </w:tr>
    </w:tbl>
    <w:p w14:paraId="31938CE4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</w:rPr>
      </w:pPr>
      <w:r w:rsidRPr="003B14C7">
        <w:rPr>
          <w:rFonts w:asciiTheme="minorHAnsi" w:hAnsiTheme="minorHAnsi" w:cstheme="minorHAnsi"/>
          <w:b/>
          <w:bCs/>
          <w:sz w:val="18"/>
          <w:szCs w:val="18"/>
        </w:rPr>
        <w:t xml:space="preserve">Fonte: </w:t>
      </w:r>
      <w:bookmarkStart w:id="1" w:name="_Hlk192780592"/>
      <w:r w:rsidRPr="003B14C7">
        <w:rPr>
          <w:rFonts w:asciiTheme="minorHAnsi" w:hAnsiTheme="minorHAnsi" w:cstheme="minorHAnsi"/>
          <w:bCs/>
          <w:sz w:val="18"/>
          <w:szCs w:val="18"/>
        </w:rPr>
        <w:t>Unioncamere</w:t>
      </w:r>
      <w:bookmarkEnd w:id="1"/>
      <w:r w:rsidRPr="003B14C7">
        <w:rPr>
          <w:rFonts w:asciiTheme="minorHAnsi" w:hAnsiTheme="minorHAnsi" w:cstheme="minorHAnsi"/>
          <w:bCs/>
          <w:sz w:val="18"/>
          <w:szCs w:val="18"/>
        </w:rPr>
        <w:t xml:space="preserve">-Centro Studi delle Camere di Commercio </w:t>
      </w:r>
      <w:proofErr w:type="spellStart"/>
      <w:proofErr w:type="gramStart"/>
      <w:r w:rsidRPr="003B14C7">
        <w:rPr>
          <w:rFonts w:asciiTheme="minorHAnsi" w:hAnsiTheme="minorHAnsi" w:cstheme="minorHAnsi"/>
          <w:bCs/>
          <w:sz w:val="18"/>
          <w:szCs w:val="18"/>
        </w:rPr>
        <w:t>G.Tagliacarne</w:t>
      </w:r>
      <w:proofErr w:type="spellEnd"/>
      <w:proofErr w:type="gramEnd"/>
      <w:r w:rsidRPr="003B14C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0490D56F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4358A531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3AC62689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5EC13886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7335100F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417B2E55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6D64D501" w14:textId="77777777" w:rsid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4E913593" w14:textId="77777777" w:rsidR="00A93219" w:rsidRPr="003B14C7" w:rsidRDefault="00A93219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1FAF5D64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35A255F4" w14:textId="77777777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  <w:highlight w:val="yellow"/>
        </w:rPr>
      </w:pPr>
    </w:p>
    <w:p w14:paraId="333251C7" w14:textId="098B23F4" w:rsidR="003B14C7" w:rsidRPr="003B14C7" w:rsidRDefault="003B14C7" w:rsidP="00A93219">
      <w:pPr>
        <w:ind w:right="426"/>
        <w:rPr>
          <w:rFonts w:asciiTheme="minorHAnsi" w:hAnsiTheme="minorHAnsi" w:cstheme="minorHAnsi"/>
          <w:b/>
          <w:bCs/>
          <w:sz w:val="22"/>
          <w:szCs w:val="22"/>
        </w:rPr>
      </w:pPr>
      <w:r w:rsidRPr="003B14C7">
        <w:rPr>
          <w:rFonts w:asciiTheme="minorHAnsi" w:hAnsiTheme="minorHAnsi" w:cstheme="minorHAnsi"/>
          <w:b/>
          <w:bCs/>
          <w:sz w:val="22"/>
          <w:szCs w:val="22"/>
        </w:rPr>
        <w:t>Graduatoria decrescente delle province in base al reddito disponibile pro capite delle famiglie</w:t>
      </w:r>
      <w:r w:rsidR="00A93219" w:rsidRPr="00A932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14C7">
        <w:rPr>
          <w:rFonts w:asciiTheme="minorHAnsi" w:hAnsiTheme="minorHAnsi" w:cstheme="minorHAnsi"/>
          <w:b/>
          <w:bCs/>
          <w:sz w:val="22"/>
          <w:szCs w:val="22"/>
        </w:rPr>
        <w:t>consumatrici – valori in euro a prezzi correnti</w:t>
      </w:r>
      <w:r w:rsidR="00A93219" w:rsidRPr="00A93219">
        <w:rPr>
          <w:rFonts w:asciiTheme="minorHAnsi" w:hAnsiTheme="minorHAnsi" w:cstheme="minorHAnsi"/>
          <w:b/>
          <w:bCs/>
          <w:sz w:val="22"/>
          <w:szCs w:val="22"/>
        </w:rPr>
        <w:t>. A</w:t>
      </w:r>
      <w:r w:rsidRPr="003B14C7">
        <w:rPr>
          <w:rFonts w:asciiTheme="minorHAnsi" w:hAnsiTheme="minorHAnsi" w:cstheme="minorHAnsi"/>
          <w:b/>
          <w:bCs/>
          <w:sz w:val="22"/>
          <w:szCs w:val="22"/>
        </w:rPr>
        <w:t>nno 202</w:t>
      </w:r>
      <w:r w:rsidR="00A93219" w:rsidRPr="00A93219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tbl>
      <w:tblPr>
        <w:tblW w:w="8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096"/>
        <w:gridCol w:w="869"/>
        <w:gridCol w:w="1033"/>
        <w:gridCol w:w="414"/>
        <w:gridCol w:w="1960"/>
        <w:gridCol w:w="869"/>
        <w:gridCol w:w="1033"/>
      </w:tblGrid>
      <w:tr w:rsidR="003B14C7" w:rsidRPr="003B14C7" w14:paraId="6E202355" w14:textId="77777777">
        <w:trPr>
          <w:trHeight w:val="20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780DF8" w14:textId="77777777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BCB24C" w14:textId="77777777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10C0DD" w14:textId="77777777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Valori </w:t>
            </w:r>
            <w:proofErr w:type="spellStart"/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procapite</w:t>
            </w:r>
            <w:proofErr w:type="spellEnd"/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9B0D" w14:textId="11793E77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Differenza di posizione rispetto al 202</w:t>
            </w:r>
            <w:r w:rsidR="00A93219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20277A" w14:textId="77777777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974092" w14:textId="77777777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95054C" w14:textId="77777777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Valori </w:t>
            </w:r>
            <w:proofErr w:type="spellStart"/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procapite</w:t>
            </w:r>
            <w:proofErr w:type="spellEnd"/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8E96F" w14:textId="7AB783CD" w:rsidR="003B14C7" w:rsidRPr="003B14C7" w:rsidRDefault="003B14C7" w:rsidP="00A9321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Differenza di posizione rispetto al 202</w:t>
            </w:r>
            <w:r w:rsidR="00A93219" w:rsidRPr="00A932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A93219" w:rsidRPr="003B14C7" w14:paraId="08C34CE6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F8762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096" w:type="dxa"/>
            <w:noWrap/>
            <w:vAlign w:val="center"/>
            <w:hideMark/>
          </w:tcPr>
          <w:p w14:paraId="13DA97C2" w14:textId="280E125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869" w:type="dxa"/>
            <w:noWrap/>
            <w:vAlign w:val="center"/>
            <w:hideMark/>
          </w:tcPr>
          <w:p w14:paraId="43FCA72C" w14:textId="02F4513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36.187,95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A61794" w14:textId="0E98EB5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54E3656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55</w:t>
            </w:r>
          </w:p>
        </w:tc>
        <w:tc>
          <w:tcPr>
            <w:tcW w:w="1960" w:type="dxa"/>
            <w:noWrap/>
            <w:vAlign w:val="center"/>
            <w:hideMark/>
          </w:tcPr>
          <w:p w14:paraId="32B50132" w14:textId="4714011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Pavia</w:t>
            </w:r>
          </w:p>
        </w:tc>
        <w:tc>
          <w:tcPr>
            <w:tcW w:w="869" w:type="dxa"/>
            <w:noWrap/>
            <w:vAlign w:val="center"/>
            <w:hideMark/>
          </w:tcPr>
          <w:p w14:paraId="64FBB587" w14:textId="43BBB75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21.764,88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6FD822" w14:textId="323DA70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A93219" w:rsidRPr="003B14C7" w14:paraId="55BBF8B7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69BE0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096" w:type="dxa"/>
            <w:noWrap/>
            <w:vAlign w:val="center"/>
            <w:hideMark/>
          </w:tcPr>
          <w:p w14:paraId="3EAC5F19" w14:textId="661B1AA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Bolzano/Bozen</w:t>
            </w:r>
          </w:p>
        </w:tc>
        <w:tc>
          <w:tcPr>
            <w:tcW w:w="869" w:type="dxa"/>
            <w:noWrap/>
            <w:vAlign w:val="center"/>
            <w:hideMark/>
          </w:tcPr>
          <w:p w14:paraId="75C91746" w14:textId="5A65F07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32.679,92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8EC66D" w14:textId="70C1C71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065F0FF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56</w:t>
            </w:r>
          </w:p>
        </w:tc>
        <w:tc>
          <w:tcPr>
            <w:tcW w:w="1960" w:type="dxa"/>
            <w:noWrap/>
            <w:vAlign w:val="center"/>
            <w:hideMark/>
          </w:tcPr>
          <w:p w14:paraId="07F3BAA4" w14:textId="651790E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Fermo</w:t>
            </w:r>
          </w:p>
        </w:tc>
        <w:tc>
          <w:tcPr>
            <w:tcW w:w="869" w:type="dxa"/>
            <w:noWrap/>
            <w:vAlign w:val="center"/>
            <w:hideMark/>
          </w:tcPr>
          <w:p w14:paraId="2C4BE57E" w14:textId="523A84C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21.754,49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AFEA49" w14:textId="2565225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19C17CD7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416A9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096" w:type="dxa"/>
            <w:noWrap/>
            <w:vAlign w:val="center"/>
            <w:hideMark/>
          </w:tcPr>
          <w:p w14:paraId="13A3AC41" w14:textId="0E86213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Monza e della Brianza</w:t>
            </w:r>
          </w:p>
        </w:tc>
        <w:tc>
          <w:tcPr>
            <w:tcW w:w="869" w:type="dxa"/>
            <w:noWrap/>
            <w:vAlign w:val="center"/>
            <w:hideMark/>
          </w:tcPr>
          <w:p w14:paraId="0913FB54" w14:textId="493052B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30.182,05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9D8474" w14:textId="1D940CD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5BEF4628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57</w:t>
            </w:r>
          </w:p>
        </w:tc>
        <w:tc>
          <w:tcPr>
            <w:tcW w:w="1960" w:type="dxa"/>
            <w:noWrap/>
            <w:vAlign w:val="center"/>
            <w:hideMark/>
          </w:tcPr>
          <w:p w14:paraId="05635B94" w14:textId="1E37B9B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La Spezia</w:t>
            </w:r>
          </w:p>
        </w:tc>
        <w:tc>
          <w:tcPr>
            <w:tcW w:w="869" w:type="dxa"/>
            <w:noWrap/>
            <w:vAlign w:val="center"/>
            <w:hideMark/>
          </w:tcPr>
          <w:p w14:paraId="4FBCF795" w14:textId="48D812B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21.698,74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72FF86" w14:textId="16961C6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76CE514B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DF10A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096" w:type="dxa"/>
            <w:noWrap/>
            <w:vAlign w:val="center"/>
            <w:hideMark/>
          </w:tcPr>
          <w:p w14:paraId="3E8FD57A" w14:textId="4F08EC9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Bologna</w:t>
            </w:r>
          </w:p>
        </w:tc>
        <w:tc>
          <w:tcPr>
            <w:tcW w:w="869" w:type="dxa"/>
            <w:noWrap/>
            <w:vAlign w:val="center"/>
            <w:hideMark/>
          </w:tcPr>
          <w:p w14:paraId="2EFD833C" w14:textId="713F150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29.190,88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A06D70" w14:textId="35BC868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7B9336F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58</w:t>
            </w:r>
          </w:p>
        </w:tc>
        <w:tc>
          <w:tcPr>
            <w:tcW w:w="1960" w:type="dxa"/>
            <w:noWrap/>
            <w:vAlign w:val="center"/>
            <w:hideMark/>
          </w:tcPr>
          <w:p w14:paraId="59B0239A" w14:textId="1A1452A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Verbano-Cusio-Ossola</w:t>
            </w:r>
          </w:p>
        </w:tc>
        <w:tc>
          <w:tcPr>
            <w:tcW w:w="869" w:type="dxa"/>
            <w:noWrap/>
            <w:vAlign w:val="center"/>
            <w:hideMark/>
          </w:tcPr>
          <w:p w14:paraId="5552B99D" w14:textId="2C6ACC2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21.689,77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A7A0BD" w14:textId="44FF153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53217135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1193E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96" w:type="dxa"/>
            <w:noWrap/>
            <w:vAlign w:val="center"/>
            <w:hideMark/>
          </w:tcPr>
          <w:p w14:paraId="11639687" w14:textId="0E2B387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Parma</w:t>
            </w:r>
          </w:p>
        </w:tc>
        <w:tc>
          <w:tcPr>
            <w:tcW w:w="869" w:type="dxa"/>
            <w:noWrap/>
            <w:vAlign w:val="center"/>
            <w:hideMark/>
          </w:tcPr>
          <w:p w14:paraId="349286D2" w14:textId="3602426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27.616,90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AEE98" w14:textId="2449AB1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79B021E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59</w:t>
            </w:r>
          </w:p>
        </w:tc>
        <w:tc>
          <w:tcPr>
            <w:tcW w:w="1960" w:type="dxa"/>
            <w:noWrap/>
            <w:vAlign w:val="center"/>
            <w:hideMark/>
          </w:tcPr>
          <w:p w14:paraId="7512395E" w14:textId="2FCB1A7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Asti</w:t>
            </w:r>
          </w:p>
        </w:tc>
        <w:tc>
          <w:tcPr>
            <w:tcW w:w="869" w:type="dxa"/>
            <w:noWrap/>
            <w:vAlign w:val="center"/>
            <w:hideMark/>
          </w:tcPr>
          <w:p w14:paraId="572FB4DF" w14:textId="378688A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21.661,12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3AB43D" w14:textId="682024B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A93219" w:rsidRPr="003B14C7" w14:paraId="4D7A11DE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00F16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096" w:type="dxa"/>
            <w:noWrap/>
            <w:vAlign w:val="center"/>
            <w:hideMark/>
          </w:tcPr>
          <w:p w14:paraId="503A76AE" w14:textId="5982311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Genova</w:t>
            </w:r>
          </w:p>
        </w:tc>
        <w:tc>
          <w:tcPr>
            <w:tcW w:w="869" w:type="dxa"/>
            <w:noWrap/>
            <w:vAlign w:val="center"/>
            <w:hideMark/>
          </w:tcPr>
          <w:p w14:paraId="6DE7BEC2" w14:textId="394C869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27.599,99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8E189A" w14:textId="2623455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5C52BD2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1960" w:type="dxa"/>
            <w:noWrap/>
            <w:vAlign w:val="center"/>
            <w:hideMark/>
          </w:tcPr>
          <w:p w14:paraId="6D2FB96A" w14:textId="59F7C04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Pescara</w:t>
            </w:r>
          </w:p>
        </w:tc>
        <w:tc>
          <w:tcPr>
            <w:tcW w:w="869" w:type="dxa"/>
            <w:noWrap/>
            <w:vAlign w:val="center"/>
            <w:hideMark/>
          </w:tcPr>
          <w:p w14:paraId="5AE90A72" w14:textId="535D8EB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21.618,17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42A9D5" w14:textId="5E48BEA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4099DE6B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0C420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2096" w:type="dxa"/>
            <w:noWrap/>
            <w:vAlign w:val="center"/>
            <w:hideMark/>
          </w:tcPr>
          <w:p w14:paraId="744E9C60" w14:textId="39176FF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Firenze</w:t>
            </w:r>
          </w:p>
        </w:tc>
        <w:tc>
          <w:tcPr>
            <w:tcW w:w="869" w:type="dxa"/>
            <w:noWrap/>
            <w:vAlign w:val="center"/>
            <w:hideMark/>
          </w:tcPr>
          <w:p w14:paraId="06D1FCCC" w14:textId="4D5FB3A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27.363,42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DBE391" w14:textId="23C51F8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noWrap/>
            <w:vAlign w:val="bottom"/>
            <w:hideMark/>
          </w:tcPr>
          <w:p w14:paraId="4EB61A2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61</w:t>
            </w:r>
          </w:p>
        </w:tc>
        <w:tc>
          <w:tcPr>
            <w:tcW w:w="1960" w:type="dxa"/>
            <w:noWrap/>
            <w:vAlign w:val="center"/>
            <w:hideMark/>
          </w:tcPr>
          <w:p w14:paraId="3B151F68" w14:textId="06855C2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Ancona</w:t>
            </w:r>
          </w:p>
        </w:tc>
        <w:tc>
          <w:tcPr>
            <w:tcW w:w="869" w:type="dxa"/>
            <w:noWrap/>
            <w:vAlign w:val="center"/>
            <w:hideMark/>
          </w:tcPr>
          <w:p w14:paraId="3462B432" w14:textId="05909F4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21.305,32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A7ACB8" w14:textId="4602EB0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</w:tr>
      <w:tr w:rsidR="00A93219" w:rsidRPr="003B14C7" w14:paraId="64917875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F684F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096" w:type="dxa"/>
            <w:noWrap/>
            <w:vAlign w:val="center"/>
            <w:hideMark/>
          </w:tcPr>
          <w:p w14:paraId="3157C642" w14:textId="12E9487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Reggio nell'Emilia</w:t>
            </w:r>
          </w:p>
        </w:tc>
        <w:tc>
          <w:tcPr>
            <w:tcW w:w="869" w:type="dxa"/>
            <w:noWrap/>
            <w:vAlign w:val="center"/>
            <w:hideMark/>
          </w:tcPr>
          <w:p w14:paraId="0F5D933E" w14:textId="620FFDE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27.013,44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66D05" w14:textId="3818402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noWrap/>
            <w:vAlign w:val="bottom"/>
            <w:hideMark/>
          </w:tcPr>
          <w:p w14:paraId="09F114D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62</w:t>
            </w:r>
          </w:p>
        </w:tc>
        <w:tc>
          <w:tcPr>
            <w:tcW w:w="1960" w:type="dxa"/>
            <w:noWrap/>
            <w:vAlign w:val="center"/>
            <w:hideMark/>
          </w:tcPr>
          <w:p w14:paraId="00B91C2E" w14:textId="7007E0F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Bari</w:t>
            </w:r>
          </w:p>
        </w:tc>
        <w:tc>
          <w:tcPr>
            <w:tcW w:w="869" w:type="dxa"/>
            <w:noWrap/>
            <w:vAlign w:val="center"/>
            <w:hideMark/>
          </w:tcPr>
          <w:p w14:paraId="587ABA4C" w14:textId="4289ED4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21.207,13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9C82E" w14:textId="3CA0697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93219" w:rsidRPr="003B14C7" w14:paraId="7FBDD0BD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C7022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2096" w:type="dxa"/>
            <w:noWrap/>
            <w:vAlign w:val="center"/>
            <w:hideMark/>
          </w:tcPr>
          <w:p w14:paraId="5CA9C630" w14:textId="04B48FB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Torino</w:t>
            </w:r>
          </w:p>
        </w:tc>
        <w:tc>
          <w:tcPr>
            <w:tcW w:w="869" w:type="dxa"/>
            <w:noWrap/>
            <w:vAlign w:val="center"/>
            <w:hideMark/>
          </w:tcPr>
          <w:p w14:paraId="78251898" w14:textId="7C9C0FE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26.925,97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2D7468" w14:textId="6C026CB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noWrap/>
            <w:vAlign w:val="bottom"/>
            <w:hideMark/>
          </w:tcPr>
          <w:p w14:paraId="64D796E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63</w:t>
            </w:r>
          </w:p>
        </w:tc>
        <w:tc>
          <w:tcPr>
            <w:tcW w:w="1960" w:type="dxa"/>
            <w:noWrap/>
            <w:vAlign w:val="center"/>
            <w:hideMark/>
          </w:tcPr>
          <w:p w14:paraId="3DC586BE" w14:textId="6982ADA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Teramo</w:t>
            </w:r>
          </w:p>
        </w:tc>
        <w:tc>
          <w:tcPr>
            <w:tcW w:w="869" w:type="dxa"/>
            <w:noWrap/>
            <w:vAlign w:val="center"/>
            <w:hideMark/>
          </w:tcPr>
          <w:p w14:paraId="5DCF0AE7" w14:textId="28487DA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21.121,50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E21EA0" w14:textId="5DC3149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A93219" w:rsidRPr="003B14C7" w14:paraId="22792D87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FDE32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2096" w:type="dxa"/>
            <w:noWrap/>
            <w:vAlign w:val="center"/>
            <w:hideMark/>
          </w:tcPr>
          <w:p w14:paraId="3A008984" w14:textId="0FFD5F8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Modena</w:t>
            </w:r>
          </w:p>
        </w:tc>
        <w:tc>
          <w:tcPr>
            <w:tcW w:w="869" w:type="dxa"/>
            <w:noWrap/>
            <w:vAlign w:val="center"/>
            <w:hideMark/>
          </w:tcPr>
          <w:p w14:paraId="41A85CD4" w14:textId="58EADC9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26.738,30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FDFC9E" w14:textId="6DB824F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noWrap/>
            <w:vAlign w:val="bottom"/>
            <w:hideMark/>
          </w:tcPr>
          <w:p w14:paraId="14D11DC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64</w:t>
            </w:r>
          </w:p>
        </w:tc>
        <w:tc>
          <w:tcPr>
            <w:tcW w:w="1960" w:type="dxa"/>
            <w:noWrap/>
            <w:vAlign w:val="center"/>
            <w:hideMark/>
          </w:tcPr>
          <w:p w14:paraId="35712A99" w14:textId="409E8A8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Imperia</w:t>
            </w:r>
          </w:p>
        </w:tc>
        <w:tc>
          <w:tcPr>
            <w:tcW w:w="869" w:type="dxa"/>
            <w:noWrap/>
            <w:vAlign w:val="center"/>
            <w:hideMark/>
          </w:tcPr>
          <w:p w14:paraId="517C035A" w14:textId="7BFA503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21.064,37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997062" w14:textId="50A5C03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</w:tr>
      <w:tr w:rsidR="00A93219" w:rsidRPr="003B14C7" w14:paraId="35E7BC2B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D46A4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2096" w:type="dxa"/>
            <w:noWrap/>
            <w:vAlign w:val="center"/>
            <w:hideMark/>
          </w:tcPr>
          <w:p w14:paraId="78FE4EFA" w14:textId="4011EA6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Roma</w:t>
            </w:r>
          </w:p>
        </w:tc>
        <w:tc>
          <w:tcPr>
            <w:tcW w:w="869" w:type="dxa"/>
            <w:noWrap/>
            <w:vAlign w:val="center"/>
            <w:hideMark/>
          </w:tcPr>
          <w:p w14:paraId="4F28D291" w14:textId="4393255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26.725,36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22E75B" w14:textId="0AADD9B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1212705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65</w:t>
            </w:r>
          </w:p>
        </w:tc>
        <w:tc>
          <w:tcPr>
            <w:tcW w:w="1960" w:type="dxa"/>
            <w:noWrap/>
            <w:vAlign w:val="center"/>
            <w:hideMark/>
          </w:tcPr>
          <w:p w14:paraId="686D859C" w14:textId="103B39A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Gorizia</w:t>
            </w:r>
          </w:p>
        </w:tc>
        <w:tc>
          <w:tcPr>
            <w:tcW w:w="869" w:type="dxa"/>
            <w:noWrap/>
            <w:vAlign w:val="center"/>
            <w:hideMark/>
          </w:tcPr>
          <w:p w14:paraId="4CABAC1B" w14:textId="39E8041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21.024,92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F65A01" w14:textId="10F5711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A93219" w:rsidRPr="003B14C7" w14:paraId="65838D92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2A955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2096" w:type="dxa"/>
            <w:noWrap/>
            <w:vAlign w:val="center"/>
            <w:hideMark/>
          </w:tcPr>
          <w:p w14:paraId="7AB0DF28" w14:textId="2F8F420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Trieste</w:t>
            </w:r>
          </w:p>
        </w:tc>
        <w:tc>
          <w:tcPr>
            <w:tcW w:w="869" w:type="dxa"/>
            <w:noWrap/>
            <w:vAlign w:val="center"/>
            <w:hideMark/>
          </w:tcPr>
          <w:p w14:paraId="6E6E0195" w14:textId="73F7E4F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26.383,01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3F9B4E" w14:textId="6EDE7D8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5C35C1A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66</w:t>
            </w:r>
          </w:p>
        </w:tc>
        <w:tc>
          <w:tcPr>
            <w:tcW w:w="1960" w:type="dxa"/>
            <w:noWrap/>
            <w:vAlign w:val="center"/>
            <w:hideMark/>
          </w:tcPr>
          <w:p w14:paraId="1552CDA1" w14:textId="2E17741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Massa-Carrara</w:t>
            </w:r>
          </w:p>
        </w:tc>
        <w:tc>
          <w:tcPr>
            <w:tcW w:w="869" w:type="dxa"/>
            <w:noWrap/>
            <w:vAlign w:val="center"/>
            <w:hideMark/>
          </w:tcPr>
          <w:p w14:paraId="24A7688A" w14:textId="71E711A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20.920,07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6241CF" w14:textId="4908696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A93219" w:rsidRPr="003B14C7" w14:paraId="7203B353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DAFF0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2096" w:type="dxa"/>
            <w:noWrap/>
            <w:vAlign w:val="center"/>
            <w:hideMark/>
          </w:tcPr>
          <w:p w14:paraId="26771D24" w14:textId="1AFD56E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Cuneo</w:t>
            </w:r>
          </w:p>
        </w:tc>
        <w:tc>
          <w:tcPr>
            <w:tcW w:w="869" w:type="dxa"/>
            <w:noWrap/>
            <w:vAlign w:val="center"/>
            <w:hideMark/>
          </w:tcPr>
          <w:p w14:paraId="42A5C73F" w14:textId="0CE8B88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26.358,59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D98C35" w14:textId="7A42364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noWrap/>
            <w:vAlign w:val="bottom"/>
            <w:hideMark/>
          </w:tcPr>
          <w:p w14:paraId="70E4C2A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67</w:t>
            </w:r>
          </w:p>
        </w:tc>
        <w:tc>
          <w:tcPr>
            <w:tcW w:w="1960" w:type="dxa"/>
            <w:noWrap/>
            <w:vAlign w:val="center"/>
            <w:hideMark/>
          </w:tcPr>
          <w:p w14:paraId="130CE5E0" w14:textId="148AA17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Terni</w:t>
            </w:r>
          </w:p>
        </w:tc>
        <w:tc>
          <w:tcPr>
            <w:tcW w:w="869" w:type="dxa"/>
            <w:noWrap/>
            <w:vAlign w:val="center"/>
            <w:hideMark/>
          </w:tcPr>
          <w:p w14:paraId="70DB8E6D" w14:textId="2636295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20.660,55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F3D373" w14:textId="7D4B124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5850A6EE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035B1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2096" w:type="dxa"/>
            <w:noWrap/>
            <w:vAlign w:val="center"/>
            <w:hideMark/>
          </w:tcPr>
          <w:p w14:paraId="02CB00A4" w14:textId="13DD43D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Trento</w:t>
            </w:r>
          </w:p>
        </w:tc>
        <w:tc>
          <w:tcPr>
            <w:tcW w:w="869" w:type="dxa"/>
            <w:noWrap/>
            <w:vAlign w:val="center"/>
            <w:hideMark/>
          </w:tcPr>
          <w:p w14:paraId="40E44149" w14:textId="6F067B4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26.053,96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A95FB9" w14:textId="0E53A93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noWrap/>
            <w:vAlign w:val="bottom"/>
            <w:hideMark/>
          </w:tcPr>
          <w:p w14:paraId="6FC9EA4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68</w:t>
            </w:r>
          </w:p>
        </w:tc>
        <w:tc>
          <w:tcPr>
            <w:tcW w:w="1960" w:type="dxa"/>
            <w:noWrap/>
            <w:vAlign w:val="center"/>
            <w:hideMark/>
          </w:tcPr>
          <w:p w14:paraId="302DE78F" w14:textId="420528D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Lodi</w:t>
            </w:r>
          </w:p>
        </w:tc>
        <w:tc>
          <w:tcPr>
            <w:tcW w:w="869" w:type="dxa"/>
            <w:noWrap/>
            <w:vAlign w:val="center"/>
            <w:hideMark/>
          </w:tcPr>
          <w:p w14:paraId="6C19284C" w14:textId="2454F0F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20.378,14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2BD32A" w14:textId="5C4E411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</w:tr>
      <w:tr w:rsidR="00A93219" w:rsidRPr="003B14C7" w14:paraId="35B7A915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20ECE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2096" w:type="dxa"/>
            <w:noWrap/>
            <w:vAlign w:val="center"/>
            <w:hideMark/>
          </w:tcPr>
          <w:p w14:paraId="6F2D17BB" w14:textId="35F8BC6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869" w:type="dxa"/>
            <w:noWrap/>
            <w:vAlign w:val="center"/>
            <w:hideMark/>
          </w:tcPr>
          <w:p w14:paraId="2FF45B85" w14:textId="298A654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25.749,67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7B716" w14:textId="4054753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noWrap/>
            <w:vAlign w:val="bottom"/>
            <w:hideMark/>
          </w:tcPr>
          <w:p w14:paraId="41E7A28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69</w:t>
            </w:r>
          </w:p>
        </w:tc>
        <w:tc>
          <w:tcPr>
            <w:tcW w:w="1960" w:type="dxa"/>
            <w:noWrap/>
            <w:vAlign w:val="center"/>
            <w:hideMark/>
          </w:tcPr>
          <w:p w14:paraId="6E53FA13" w14:textId="301C92D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Chieti</w:t>
            </w:r>
          </w:p>
        </w:tc>
        <w:tc>
          <w:tcPr>
            <w:tcW w:w="869" w:type="dxa"/>
            <w:noWrap/>
            <w:vAlign w:val="center"/>
            <w:hideMark/>
          </w:tcPr>
          <w:p w14:paraId="26AD9899" w14:textId="69FADE1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20.349,63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C3FC6C" w14:textId="71C2F6A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93219" w:rsidRPr="003B14C7" w14:paraId="714E757B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DE493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2096" w:type="dxa"/>
            <w:noWrap/>
            <w:vAlign w:val="center"/>
            <w:hideMark/>
          </w:tcPr>
          <w:p w14:paraId="27AAD058" w14:textId="6A9ABCF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Forlì-Cesena</w:t>
            </w:r>
          </w:p>
        </w:tc>
        <w:tc>
          <w:tcPr>
            <w:tcW w:w="869" w:type="dxa"/>
            <w:noWrap/>
            <w:vAlign w:val="center"/>
            <w:hideMark/>
          </w:tcPr>
          <w:p w14:paraId="5F0776E4" w14:textId="22BD4B7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25.663,02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68E823" w14:textId="669115B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1F9E625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70</w:t>
            </w:r>
          </w:p>
        </w:tc>
        <w:tc>
          <w:tcPr>
            <w:tcW w:w="1960" w:type="dxa"/>
            <w:noWrap/>
            <w:vAlign w:val="center"/>
            <w:hideMark/>
          </w:tcPr>
          <w:p w14:paraId="1A2FF628" w14:textId="5501521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Isernia</w:t>
            </w:r>
          </w:p>
        </w:tc>
        <w:tc>
          <w:tcPr>
            <w:tcW w:w="869" w:type="dxa"/>
            <w:noWrap/>
            <w:vAlign w:val="center"/>
            <w:hideMark/>
          </w:tcPr>
          <w:p w14:paraId="3D031FBE" w14:textId="4DA55A8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20.268,36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E5933E" w14:textId="18D6918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0B60B81E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FDE638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2096" w:type="dxa"/>
            <w:noWrap/>
            <w:vAlign w:val="center"/>
            <w:hideMark/>
          </w:tcPr>
          <w:p w14:paraId="4C75D9F8" w14:textId="22AB357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Savona</w:t>
            </w:r>
          </w:p>
        </w:tc>
        <w:tc>
          <w:tcPr>
            <w:tcW w:w="869" w:type="dxa"/>
            <w:noWrap/>
            <w:vAlign w:val="center"/>
            <w:hideMark/>
          </w:tcPr>
          <w:p w14:paraId="6037E0F3" w14:textId="4E60B0C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25.614,65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BDACA8" w14:textId="63969B7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414" w:type="dxa"/>
            <w:noWrap/>
            <w:vAlign w:val="bottom"/>
            <w:hideMark/>
          </w:tcPr>
          <w:p w14:paraId="399595D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71</w:t>
            </w:r>
          </w:p>
        </w:tc>
        <w:tc>
          <w:tcPr>
            <w:tcW w:w="1960" w:type="dxa"/>
            <w:noWrap/>
            <w:vAlign w:val="center"/>
            <w:hideMark/>
          </w:tcPr>
          <w:p w14:paraId="3AA1B5F7" w14:textId="781FE7B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Rovigo</w:t>
            </w:r>
          </w:p>
        </w:tc>
        <w:tc>
          <w:tcPr>
            <w:tcW w:w="869" w:type="dxa"/>
            <w:noWrap/>
            <w:vAlign w:val="center"/>
            <w:hideMark/>
          </w:tcPr>
          <w:p w14:paraId="68CE974D" w14:textId="408FACD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19.779,46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8F4541" w14:textId="6ADC368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2B503876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8400C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2096" w:type="dxa"/>
            <w:noWrap/>
            <w:vAlign w:val="center"/>
            <w:hideMark/>
          </w:tcPr>
          <w:p w14:paraId="1B1EE71A" w14:textId="6520715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Vicenza</w:t>
            </w:r>
          </w:p>
        </w:tc>
        <w:tc>
          <w:tcPr>
            <w:tcW w:w="869" w:type="dxa"/>
            <w:noWrap/>
            <w:vAlign w:val="center"/>
            <w:hideMark/>
          </w:tcPr>
          <w:p w14:paraId="0B94A03F" w14:textId="19532A8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25.401,09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D45585" w14:textId="552F3DC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noWrap/>
            <w:vAlign w:val="bottom"/>
            <w:hideMark/>
          </w:tcPr>
          <w:p w14:paraId="6FE1B7D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72</w:t>
            </w:r>
          </w:p>
        </w:tc>
        <w:tc>
          <w:tcPr>
            <w:tcW w:w="1960" w:type="dxa"/>
            <w:noWrap/>
            <w:vAlign w:val="center"/>
            <w:hideMark/>
          </w:tcPr>
          <w:p w14:paraId="41569BDB" w14:textId="4018958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Sassari</w:t>
            </w:r>
          </w:p>
        </w:tc>
        <w:tc>
          <w:tcPr>
            <w:tcW w:w="869" w:type="dxa"/>
            <w:noWrap/>
            <w:vAlign w:val="center"/>
            <w:hideMark/>
          </w:tcPr>
          <w:p w14:paraId="32A5F800" w14:textId="59D3707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19.547,26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27F0DE" w14:textId="13C7D8F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7E063228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92C91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2096" w:type="dxa"/>
            <w:noWrap/>
            <w:vAlign w:val="center"/>
            <w:hideMark/>
          </w:tcPr>
          <w:p w14:paraId="7D39DA29" w14:textId="2DA0667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Pordenone</w:t>
            </w:r>
          </w:p>
        </w:tc>
        <w:tc>
          <w:tcPr>
            <w:tcW w:w="869" w:type="dxa"/>
            <w:noWrap/>
            <w:vAlign w:val="center"/>
            <w:hideMark/>
          </w:tcPr>
          <w:p w14:paraId="2F73506E" w14:textId="7DEB9FE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25.315,80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E15769" w14:textId="17282BA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noWrap/>
            <w:vAlign w:val="bottom"/>
            <w:hideMark/>
          </w:tcPr>
          <w:p w14:paraId="60E353F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73</w:t>
            </w:r>
          </w:p>
        </w:tc>
        <w:tc>
          <w:tcPr>
            <w:tcW w:w="1960" w:type="dxa"/>
            <w:noWrap/>
            <w:vAlign w:val="center"/>
            <w:hideMark/>
          </w:tcPr>
          <w:p w14:paraId="0C1968FA" w14:textId="0CCD733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Viterbo</w:t>
            </w:r>
          </w:p>
        </w:tc>
        <w:tc>
          <w:tcPr>
            <w:tcW w:w="869" w:type="dxa"/>
            <w:noWrap/>
            <w:vAlign w:val="center"/>
            <w:hideMark/>
          </w:tcPr>
          <w:p w14:paraId="45DCF96A" w14:textId="442CDB0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19.520,68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5932FF" w14:textId="0630A4F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1FA7C04B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BF1A5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2096" w:type="dxa"/>
            <w:noWrap/>
            <w:vAlign w:val="center"/>
            <w:hideMark/>
          </w:tcPr>
          <w:p w14:paraId="14629EE1" w14:textId="171D218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Verona</w:t>
            </w:r>
          </w:p>
        </w:tc>
        <w:tc>
          <w:tcPr>
            <w:tcW w:w="869" w:type="dxa"/>
            <w:noWrap/>
            <w:vAlign w:val="center"/>
            <w:hideMark/>
          </w:tcPr>
          <w:p w14:paraId="2675C959" w14:textId="47F68EB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25.213,58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BA2A3C" w14:textId="6304752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noWrap/>
            <w:vAlign w:val="bottom"/>
            <w:hideMark/>
          </w:tcPr>
          <w:p w14:paraId="73F2FD8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74</w:t>
            </w:r>
          </w:p>
        </w:tc>
        <w:tc>
          <w:tcPr>
            <w:tcW w:w="1960" w:type="dxa"/>
            <w:noWrap/>
            <w:vAlign w:val="center"/>
            <w:hideMark/>
          </w:tcPr>
          <w:p w14:paraId="4BF56462" w14:textId="550D202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869" w:type="dxa"/>
            <w:noWrap/>
            <w:vAlign w:val="center"/>
            <w:hideMark/>
          </w:tcPr>
          <w:p w14:paraId="2018E7EF" w14:textId="2D498DC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18.847,92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86779D" w14:textId="06C6C4C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23B00879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88B34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2096" w:type="dxa"/>
            <w:noWrap/>
            <w:vAlign w:val="center"/>
            <w:hideMark/>
          </w:tcPr>
          <w:p w14:paraId="7452367B" w14:textId="691EED4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Belluno</w:t>
            </w:r>
          </w:p>
        </w:tc>
        <w:tc>
          <w:tcPr>
            <w:tcW w:w="869" w:type="dxa"/>
            <w:noWrap/>
            <w:vAlign w:val="center"/>
            <w:hideMark/>
          </w:tcPr>
          <w:p w14:paraId="1100F36A" w14:textId="00BB844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25.203,27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86E9B8" w14:textId="50E3BF5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noWrap/>
            <w:vAlign w:val="bottom"/>
            <w:hideMark/>
          </w:tcPr>
          <w:p w14:paraId="0EC12B3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75</w:t>
            </w:r>
          </w:p>
        </w:tc>
        <w:tc>
          <w:tcPr>
            <w:tcW w:w="1960" w:type="dxa"/>
            <w:noWrap/>
            <w:vAlign w:val="center"/>
            <w:hideMark/>
          </w:tcPr>
          <w:p w14:paraId="23A46C26" w14:textId="3533264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Matera</w:t>
            </w:r>
          </w:p>
        </w:tc>
        <w:tc>
          <w:tcPr>
            <w:tcW w:w="869" w:type="dxa"/>
            <w:noWrap/>
            <w:vAlign w:val="center"/>
            <w:hideMark/>
          </w:tcPr>
          <w:p w14:paraId="75D5AEFD" w14:textId="3E27F5B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18.810,47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A7212A" w14:textId="7D39096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6B2AACA1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41D6F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22</w:t>
            </w:r>
          </w:p>
        </w:tc>
        <w:tc>
          <w:tcPr>
            <w:tcW w:w="2096" w:type="dxa"/>
            <w:noWrap/>
            <w:vAlign w:val="center"/>
            <w:hideMark/>
          </w:tcPr>
          <w:p w14:paraId="7FE150E4" w14:textId="761D81C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869" w:type="dxa"/>
            <w:noWrap/>
            <w:vAlign w:val="center"/>
            <w:hideMark/>
          </w:tcPr>
          <w:p w14:paraId="01E948BF" w14:textId="6F48904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25.159,57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987C0F" w14:textId="781C350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-5</w:t>
            </w:r>
          </w:p>
        </w:tc>
        <w:tc>
          <w:tcPr>
            <w:tcW w:w="414" w:type="dxa"/>
            <w:noWrap/>
            <w:vAlign w:val="bottom"/>
            <w:hideMark/>
          </w:tcPr>
          <w:p w14:paraId="0DDC3FE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76</w:t>
            </w:r>
          </w:p>
        </w:tc>
        <w:tc>
          <w:tcPr>
            <w:tcW w:w="1960" w:type="dxa"/>
            <w:noWrap/>
            <w:vAlign w:val="center"/>
            <w:hideMark/>
          </w:tcPr>
          <w:p w14:paraId="558BE2B9" w14:textId="5913F0C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Salerno</w:t>
            </w:r>
          </w:p>
        </w:tc>
        <w:tc>
          <w:tcPr>
            <w:tcW w:w="869" w:type="dxa"/>
            <w:noWrap/>
            <w:vAlign w:val="center"/>
            <w:hideMark/>
          </w:tcPr>
          <w:p w14:paraId="7285A553" w14:textId="1BF14FB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18.556,31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24645B" w14:textId="5D46F14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93219" w:rsidRPr="003B14C7" w14:paraId="25CE2E8B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2D97D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2096" w:type="dxa"/>
            <w:noWrap/>
            <w:vAlign w:val="center"/>
            <w:hideMark/>
          </w:tcPr>
          <w:p w14:paraId="73262C87" w14:textId="300D98D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Ravenna</w:t>
            </w:r>
          </w:p>
        </w:tc>
        <w:tc>
          <w:tcPr>
            <w:tcW w:w="869" w:type="dxa"/>
            <w:noWrap/>
            <w:vAlign w:val="center"/>
            <w:hideMark/>
          </w:tcPr>
          <w:p w14:paraId="1A871DB3" w14:textId="3D10451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25.086,70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8B09CF" w14:textId="2DC7A95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14" w:type="dxa"/>
            <w:noWrap/>
            <w:vAlign w:val="bottom"/>
            <w:hideMark/>
          </w:tcPr>
          <w:p w14:paraId="0D04235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77</w:t>
            </w:r>
          </w:p>
        </w:tc>
        <w:tc>
          <w:tcPr>
            <w:tcW w:w="1960" w:type="dxa"/>
            <w:noWrap/>
            <w:vAlign w:val="center"/>
            <w:hideMark/>
          </w:tcPr>
          <w:p w14:paraId="72CD8677" w14:textId="4410810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Messina</w:t>
            </w:r>
          </w:p>
        </w:tc>
        <w:tc>
          <w:tcPr>
            <w:tcW w:w="869" w:type="dxa"/>
            <w:noWrap/>
            <w:vAlign w:val="center"/>
            <w:hideMark/>
          </w:tcPr>
          <w:p w14:paraId="51AC81B5" w14:textId="070D052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18.431,78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F8EDF8" w14:textId="125138E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1B86614D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DC501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</w:p>
        </w:tc>
        <w:tc>
          <w:tcPr>
            <w:tcW w:w="2096" w:type="dxa"/>
            <w:noWrap/>
            <w:vAlign w:val="center"/>
            <w:hideMark/>
          </w:tcPr>
          <w:p w14:paraId="2BF9EBD5" w14:textId="3E9FEDF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Rimini</w:t>
            </w:r>
          </w:p>
        </w:tc>
        <w:tc>
          <w:tcPr>
            <w:tcW w:w="869" w:type="dxa"/>
            <w:noWrap/>
            <w:vAlign w:val="center"/>
            <w:hideMark/>
          </w:tcPr>
          <w:p w14:paraId="2DD923EB" w14:textId="07A5E9B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25.081,05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43CA88" w14:textId="65E9A69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4" w:type="dxa"/>
            <w:noWrap/>
            <w:vAlign w:val="bottom"/>
            <w:hideMark/>
          </w:tcPr>
          <w:p w14:paraId="09BDAD4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78</w:t>
            </w:r>
          </w:p>
        </w:tc>
        <w:tc>
          <w:tcPr>
            <w:tcW w:w="1960" w:type="dxa"/>
            <w:noWrap/>
            <w:vAlign w:val="center"/>
            <w:hideMark/>
          </w:tcPr>
          <w:p w14:paraId="4CAD6FF5" w14:textId="2D4AD0C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Ragusa</w:t>
            </w:r>
          </w:p>
        </w:tc>
        <w:tc>
          <w:tcPr>
            <w:tcW w:w="869" w:type="dxa"/>
            <w:noWrap/>
            <w:vAlign w:val="center"/>
            <w:hideMark/>
          </w:tcPr>
          <w:p w14:paraId="34ACEAD0" w14:textId="649148B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18.283,67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B8FB1C" w14:textId="44D8F0B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93219" w:rsidRPr="003B14C7" w14:paraId="5F1D6447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4F91A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2096" w:type="dxa"/>
            <w:noWrap/>
            <w:vAlign w:val="center"/>
            <w:hideMark/>
          </w:tcPr>
          <w:p w14:paraId="4094775C" w14:textId="1D16501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Venezia</w:t>
            </w:r>
          </w:p>
        </w:tc>
        <w:tc>
          <w:tcPr>
            <w:tcW w:w="869" w:type="dxa"/>
            <w:noWrap/>
            <w:vAlign w:val="center"/>
            <w:hideMark/>
          </w:tcPr>
          <w:p w14:paraId="1AB3D246" w14:textId="44C0DA7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24.997,21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9696B3" w14:textId="19B1193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4" w:type="dxa"/>
            <w:noWrap/>
            <w:vAlign w:val="bottom"/>
            <w:hideMark/>
          </w:tcPr>
          <w:p w14:paraId="4F2057F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79</w:t>
            </w:r>
          </w:p>
        </w:tc>
        <w:tc>
          <w:tcPr>
            <w:tcW w:w="1960" w:type="dxa"/>
            <w:noWrap/>
            <w:vAlign w:val="center"/>
            <w:hideMark/>
          </w:tcPr>
          <w:p w14:paraId="26DBCA8B" w14:textId="336D8C7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Campobasso</w:t>
            </w:r>
          </w:p>
        </w:tc>
        <w:tc>
          <w:tcPr>
            <w:tcW w:w="869" w:type="dxa"/>
            <w:noWrap/>
            <w:vAlign w:val="center"/>
            <w:hideMark/>
          </w:tcPr>
          <w:p w14:paraId="58F5FD3A" w14:textId="5AC7790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18.054,25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0085E4" w14:textId="4EC0ECF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A93219" w:rsidRPr="003B14C7" w14:paraId="55748061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9CD9B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26</w:t>
            </w:r>
          </w:p>
        </w:tc>
        <w:tc>
          <w:tcPr>
            <w:tcW w:w="2096" w:type="dxa"/>
            <w:noWrap/>
            <w:vAlign w:val="center"/>
            <w:hideMark/>
          </w:tcPr>
          <w:p w14:paraId="6D59778E" w14:textId="1054BCB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Padova</w:t>
            </w:r>
          </w:p>
        </w:tc>
        <w:tc>
          <w:tcPr>
            <w:tcW w:w="869" w:type="dxa"/>
            <w:noWrap/>
            <w:vAlign w:val="center"/>
            <w:hideMark/>
          </w:tcPr>
          <w:p w14:paraId="1C4C6B43" w14:textId="182768D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24.899,79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BBB9BD" w14:textId="398E01E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14" w:type="dxa"/>
            <w:noWrap/>
            <w:vAlign w:val="bottom"/>
            <w:hideMark/>
          </w:tcPr>
          <w:p w14:paraId="4ED15DA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1960" w:type="dxa"/>
            <w:noWrap/>
            <w:vAlign w:val="center"/>
            <w:hideMark/>
          </w:tcPr>
          <w:p w14:paraId="5103A3C4" w14:textId="5690878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Catanzaro</w:t>
            </w:r>
          </w:p>
        </w:tc>
        <w:tc>
          <w:tcPr>
            <w:tcW w:w="869" w:type="dxa"/>
            <w:noWrap/>
            <w:vAlign w:val="center"/>
            <w:hideMark/>
          </w:tcPr>
          <w:p w14:paraId="13AE81F4" w14:textId="1B23018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18.029,64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BC28C3" w14:textId="1E1F8C8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55AB5113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6DE44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27</w:t>
            </w:r>
          </w:p>
        </w:tc>
        <w:tc>
          <w:tcPr>
            <w:tcW w:w="2096" w:type="dxa"/>
            <w:noWrap/>
            <w:vAlign w:val="center"/>
            <w:hideMark/>
          </w:tcPr>
          <w:p w14:paraId="1FDB45DF" w14:textId="75A8D75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Bergamo</w:t>
            </w:r>
          </w:p>
        </w:tc>
        <w:tc>
          <w:tcPr>
            <w:tcW w:w="869" w:type="dxa"/>
            <w:noWrap/>
            <w:vAlign w:val="center"/>
            <w:hideMark/>
          </w:tcPr>
          <w:p w14:paraId="3A1439FA" w14:textId="4D43EC3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24.778,53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010DFA" w14:textId="6AB81C3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noWrap/>
            <w:vAlign w:val="bottom"/>
            <w:hideMark/>
          </w:tcPr>
          <w:p w14:paraId="048207B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81</w:t>
            </w:r>
          </w:p>
        </w:tc>
        <w:tc>
          <w:tcPr>
            <w:tcW w:w="1960" w:type="dxa"/>
            <w:noWrap/>
            <w:vAlign w:val="center"/>
            <w:hideMark/>
          </w:tcPr>
          <w:p w14:paraId="0B6EAD6F" w14:textId="37E94E6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L'Aquila</w:t>
            </w:r>
          </w:p>
        </w:tc>
        <w:tc>
          <w:tcPr>
            <w:tcW w:w="869" w:type="dxa"/>
            <w:noWrap/>
            <w:vAlign w:val="center"/>
            <w:hideMark/>
          </w:tcPr>
          <w:p w14:paraId="30002669" w14:textId="17B0F05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17.984,47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E4EA2" w14:textId="3828A86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A93219" w:rsidRPr="003B14C7" w14:paraId="1874F043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5236E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28</w:t>
            </w:r>
          </w:p>
        </w:tc>
        <w:tc>
          <w:tcPr>
            <w:tcW w:w="2096" w:type="dxa"/>
            <w:noWrap/>
            <w:vAlign w:val="center"/>
            <w:hideMark/>
          </w:tcPr>
          <w:p w14:paraId="7510C5BB" w14:textId="5AA3045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Biella</w:t>
            </w:r>
          </w:p>
        </w:tc>
        <w:tc>
          <w:tcPr>
            <w:tcW w:w="869" w:type="dxa"/>
            <w:noWrap/>
            <w:vAlign w:val="center"/>
            <w:hideMark/>
          </w:tcPr>
          <w:p w14:paraId="1F7E8F45" w14:textId="3147CC2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24.774,08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4B191D" w14:textId="49E9DD7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4" w:type="dxa"/>
            <w:noWrap/>
            <w:vAlign w:val="bottom"/>
            <w:hideMark/>
          </w:tcPr>
          <w:p w14:paraId="3D0F5F9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82</w:t>
            </w:r>
          </w:p>
        </w:tc>
        <w:tc>
          <w:tcPr>
            <w:tcW w:w="1960" w:type="dxa"/>
            <w:noWrap/>
            <w:vAlign w:val="center"/>
            <w:hideMark/>
          </w:tcPr>
          <w:p w14:paraId="11D275C7" w14:textId="3F887FA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Siracusa</w:t>
            </w:r>
          </w:p>
        </w:tc>
        <w:tc>
          <w:tcPr>
            <w:tcW w:w="869" w:type="dxa"/>
            <w:noWrap/>
            <w:vAlign w:val="center"/>
            <w:hideMark/>
          </w:tcPr>
          <w:p w14:paraId="51FD11EF" w14:textId="62FC72D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17.886,25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5D1F7" w14:textId="63EB6FF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93219" w:rsidRPr="003B14C7" w14:paraId="0930BF9A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31F3C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29</w:t>
            </w:r>
          </w:p>
        </w:tc>
        <w:tc>
          <w:tcPr>
            <w:tcW w:w="2096" w:type="dxa"/>
            <w:noWrap/>
            <w:vAlign w:val="center"/>
            <w:hideMark/>
          </w:tcPr>
          <w:p w14:paraId="6C633240" w14:textId="0142363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Lucca</w:t>
            </w:r>
          </w:p>
        </w:tc>
        <w:tc>
          <w:tcPr>
            <w:tcW w:w="869" w:type="dxa"/>
            <w:noWrap/>
            <w:vAlign w:val="center"/>
            <w:hideMark/>
          </w:tcPr>
          <w:p w14:paraId="348BAA3A" w14:textId="23018C0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24.761,67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0E38FA" w14:textId="73886FB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55ACBAB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83</w:t>
            </w:r>
          </w:p>
        </w:tc>
        <w:tc>
          <w:tcPr>
            <w:tcW w:w="1960" w:type="dxa"/>
            <w:noWrap/>
            <w:vAlign w:val="center"/>
            <w:hideMark/>
          </w:tcPr>
          <w:p w14:paraId="5E83EDE6" w14:textId="0693C4A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Catania</w:t>
            </w:r>
          </w:p>
        </w:tc>
        <w:tc>
          <w:tcPr>
            <w:tcW w:w="869" w:type="dxa"/>
            <w:noWrap/>
            <w:vAlign w:val="center"/>
            <w:hideMark/>
          </w:tcPr>
          <w:p w14:paraId="064A6E38" w14:textId="35BC163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17.733,62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730FC4" w14:textId="23D0439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93219" w:rsidRPr="003B14C7" w14:paraId="483F991C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3331E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2096" w:type="dxa"/>
            <w:noWrap/>
            <w:vAlign w:val="center"/>
            <w:hideMark/>
          </w:tcPr>
          <w:p w14:paraId="7D0EB5F8" w14:textId="4D464F9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Udine</w:t>
            </w:r>
          </w:p>
        </w:tc>
        <w:tc>
          <w:tcPr>
            <w:tcW w:w="869" w:type="dxa"/>
            <w:noWrap/>
            <w:vAlign w:val="center"/>
            <w:hideMark/>
          </w:tcPr>
          <w:p w14:paraId="3867F4BD" w14:textId="6FC2991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24.760,21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24C411" w14:textId="538CD26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414" w:type="dxa"/>
            <w:noWrap/>
            <w:vAlign w:val="bottom"/>
            <w:hideMark/>
          </w:tcPr>
          <w:p w14:paraId="288265A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84</w:t>
            </w:r>
          </w:p>
        </w:tc>
        <w:tc>
          <w:tcPr>
            <w:tcW w:w="1960" w:type="dxa"/>
            <w:noWrap/>
            <w:vAlign w:val="center"/>
            <w:hideMark/>
          </w:tcPr>
          <w:p w14:paraId="2D821786" w14:textId="0A8C47D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Oristano</w:t>
            </w:r>
          </w:p>
        </w:tc>
        <w:tc>
          <w:tcPr>
            <w:tcW w:w="869" w:type="dxa"/>
            <w:noWrap/>
            <w:vAlign w:val="center"/>
            <w:hideMark/>
          </w:tcPr>
          <w:p w14:paraId="72CD4C70" w14:textId="5FB84EB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17.588,11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FA5FF2" w14:textId="73B991F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A93219" w:rsidRPr="003B14C7" w14:paraId="6519F26C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E1AAFA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31</w:t>
            </w:r>
          </w:p>
        </w:tc>
        <w:tc>
          <w:tcPr>
            <w:tcW w:w="2096" w:type="dxa"/>
            <w:noWrap/>
            <w:vAlign w:val="center"/>
            <w:hideMark/>
          </w:tcPr>
          <w:p w14:paraId="4E691090" w14:textId="08D3A94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Livorno</w:t>
            </w:r>
          </w:p>
        </w:tc>
        <w:tc>
          <w:tcPr>
            <w:tcW w:w="869" w:type="dxa"/>
            <w:noWrap/>
            <w:vAlign w:val="center"/>
            <w:hideMark/>
          </w:tcPr>
          <w:p w14:paraId="2FAD32B0" w14:textId="3D96D45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24.677,91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7E63A1" w14:textId="0C7DEA4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noWrap/>
            <w:vAlign w:val="bottom"/>
            <w:hideMark/>
          </w:tcPr>
          <w:p w14:paraId="65C0DB3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85</w:t>
            </w:r>
          </w:p>
        </w:tc>
        <w:tc>
          <w:tcPr>
            <w:tcW w:w="1960" w:type="dxa"/>
            <w:noWrap/>
            <w:vAlign w:val="center"/>
            <w:hideMark/>
          </w:tcPr>
          <w:p w14:paraId="32A6FB57" w14:textId="2320FA2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Palermo</w:t>
            </w:r>
          </w:p>
        </w:tc>
        <w:tc>
          <w:tcPr>
            <w:tcW w:w="869" w:type="dxa"/>
            <w:noWrap/>
            <w:vAlign w:val="center"/>
            <w:hideMark/>
          </w:tcPr>
          <w:p w14:paraId="4B050615" w14:textId="05D75B3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17.538,07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C7266D" w14:textId="2883358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4AE32A7A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75F65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32</w:t>
            </w:r>
          </w:p>
        </w:tc>
        <w:tc>
          <w:tcPr>
            <w:tcW w:w="2096" w:type="dxa"/>
            <w:noWrap/>
            <w:vAlign w:val="center"/>
            <w:hideMark/>
          </w:tcPr>
          <w:p w14:paraId="5B796BE2" w14:textId="639972F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Siena</w:t>
            </w:r>
          </w:p>
        </w:tc>
        <w:tc>
          <w:tcPr>
            <w:tcW w:w="869" w:type="dxa"/>
            <w:noWrap/>
            <w:vAlign w:val="center"/>
            <w:hideMark/>
          </w:tcPr>
          <w:p w14:paraId="5C2CA0FB" w14:textId="02CBAAB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24.444,77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289BE5" w14:textId="4CDB5E7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noWrap/>
            <w:vAlign w:val="bottom"/>
            <w:hideMark/>
          </w:tcPr>
          <w:p w14:paraId="2BF16A7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86</w:t>
            </w:r>
          </w:p>
        </w:tc>
        <w:tc>
          <w:tcPr>
            <w:tcW w:w="1960" w:type="dxa"/>
            <w:noWrap/>
            <w:vAlign w:val="center"/>
            <w:hideMark/>
          </w:tcPr>
          <w:p w14:paraId="678D717A" w14:textId="3AE01733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Sud Sardegna</w:t>
            </w:r>
          </w:p>
        </w:tc>
        <w:tc>
          <w:tcPr>
            <w:tcW w:w="869" w:type="dxa"/>
            <w:noWrap/>
            <w:vAlign w:val="center"/>
            <w:hideMark/>
          </w:tcPr>
          <w:p w14:paraId="38473BE6" w14:textId="4EEEAB2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17.533,25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D1B395" w14:textId="1BE423E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313FE8FA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E171E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33</w:t>
            </w:r>
          </w:p>
        </w:tc>
        <w:tc>
          <w:tcPr>
            <w:tcW w:w="2096" w:type="dxa"/>
            <w:noWrap/>
            <w:vAlign w:val="center"/>
            <w:hideMark/>
          </w:tcPr>
          <w:p w14:paraId="6EDA52E6" w14:textId="5F1CFCA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Prato</w:t>
            </w:r>
          </w:p>
        </w:tc>
        <w:tc>
          <w:tcPr>
            <w:tcW w:w="869" w:type="dxa"/>
            <w:noWrap/>
            <w:vAlign w:val="center"/>
            <w:hideMark/>
          </w:tcPr>
          <w:p w14:paraId="48AB280E" w14:textId="45AA832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24.430,21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2C8D81" w14:textId="7BE3C44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414" w:type="dxa"/>
            <w:noWrap/>
            <w:vAlign w:val="bottom"/>
            <w:hideMark/>
          </w:tcPr>
          <w:p w14:paraId="6D3D87B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87</w:t>
            </w:r>
          </w:p>
        </w:tc>
        <w:tc>
          <w:tcPr>
            <w:tcW w:w="1960" w:type="dxa"/>
            <w:noWrap/>
            <w:vAlign w:val="center"/>
            <w:hideMark/>
          </w:tcPr>
          <w:p w14:paraId="6C8B9ED7" w14:textId="1F41366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Napoli</w:t>
            </w:r>
          </w:p>
        </w:tc>
        <w:tc>
          <w:tcPr>
            <w:tcW w:w="869" w:type="dxa"/>
            <w:noWrap/>
            <w:vAlign w:val="center"/>
            <w:hideMark/>
          </w:tcPr>
          <w:p w14:paraId="43597C97" w14:textId="302809A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17.408,34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0D88A4" w14:textId="2C229EC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93219" w:rsidRPr="003B14C7" w14:paraId="425F98EC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D979C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34</w:t>
            </w:r>
          </w:p>
        </w:tc>
        <w:tc>
          <w:tcPr>
            <w:tcW w:w="2096" w:type="dxa"/>
            <w:noWrap/>
            <w:vAlign w:val="center"/>
            <w:hideMark/>
          </w:tcPr>
          <w:p w14:paraId="61221259" w14:textId="1C567C7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Piacenza</w:t>
            </w:r>
          </w:p>
        </w:tc>
        <w:tc>
          <w:tcPr>
            <w:tcW w:w="869" w:type="dxa"/>
            <w:noWrap/>
            <w:vAlign w:val="center"/>
            <w:hideMark/>
          </w:tcPr>
          <w:p w14:paraId="7326C3C2" w14:textId="2C332E0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24.380,80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30EB1B" w14:textId="2DECA3C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-6</w:t>
            </w:r>
          </w:p>
        </w:tc>
        <w:tc>
          <w:tcPr>
            <w:tcW w:w="414" w:type="dxa"/>
            <w:noWrap/>
            <w:vAlign w:val="bottom"/>
            <w:hideMark/>
          </w:tcPr>
          <w:p w14:paraId="3CB8279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88</w:t>
            </w:r>
          </w:p>
        </w:tc>
        <w:tc>
          <w:tcPr>
            <w:tcW w:w="1960" w:type="dxa"/>
            <w:noWrap/>
            <w:vAlign w:val="center"/>
            <w:hideMark/>
          </w:tcPr>
          <w:p w14:paraId="7FD31827" w14:textId="0DAE55B9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Rieti</w:t>
            </w:r>
          </w:p>
        </w:tc>
        <w:tc>
          <w:tcPr>
            <w:tcW w:w="869" w:type="dxa"/>
            <w:noWrap/>
            <w:vAlign w:val="center"/>
            <w:hideMark/>
          </w:tcPr>
          <w:p w14:paraId="605283A1" w14:textId="5815520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17.354,55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90B43E" w14:textId="7BAE847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1E8BB719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7A6CE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35</w:t>
            </w:r>
          </w:p>
        </w:tc>
        <w:tc>
          <w:tcPr>
            <w:tcW w:w="2096" w:type="dxa"/>
            <w:noWrap/>
            <w:vAlign w:val="center"/>
            <w:hideMark/>
          </w:tcPr>
          <w:p w14:paraId="3BAFB0BB" w14:textId="52348E4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Cagliari</w:t>
            </w:r>
          </w:p>
        </w:tc>
        <w:tc>
          <w:tcPr>
            <w:tcW w:w="869" w:type="dxa"/>
            <w:noWrap/>
            <w:vAlign w:val="center"/>
            <w:hideMark/>
          </w:tcPr>
          <w:p w14:paraId="5E1BCA3A" w14:textId="5E90D2A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24.225,97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29FA2B" w14:textId="16D80E2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noWrap/>
            <w:vAlign w:val="bottom"/>
            <w:hideMark/>
          </w:tcPr>
          <w:p w14:paraId="446F416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89</w:t>
            </w:r>
          </w:p>
        </w:tc>
        <w:tc>
          <w:tcPr>
            <w:tcW w:w="1960" w:type="dxa"/>
            <w:noWrap/>
            <w:vAlign w:val="center"/>
            <w:hideMark/>
          </w:tcPr>
          <w:p w14:paraId="7B2DCB89" w14:textId="07408E1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Potenza</w:t>
            </w:r>
          </w:p>
        </w:tc>
        <w:tc>
          <w:tcPr>
            <w:tcW w:w="869" w:type="dxa"/>
            <w:noWrap/>
            <w:vAlign w:val="center"/>
            <w:hideMark/>
          </w:tcPr>
          <w:p w14:paraId="26E637EA" w14:textId="39F8589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17.264,36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FBCA45" w14:textId="3B649EA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452C7973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FC017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2096" w:type="dxa"/>
            <w:noWrap/>
            <w:vAlign w:val="center"/>
            <w:hideMark/>
          </w:tcPr>
          <w:p w14:paraId="0ED1F639" w14:textId="0596BFB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Pesaro e Urbino</w:t>
            </w:r>
          </w:p>
        </w:tc>
        <w:tc>
          <w:tcPr>
            <w:tcW w:w="869" w:type="dxa"/>
            <w:noWrap/>
            <w:vAlign w:val="center"/>
            <w:hideMark/>
          </w:tcPr>
          <w:p w14:paraId="27DFAC12" w14:textId="45916C7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24.095,03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D8ED54" w14:textId="78AA6AA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14" w:type="dxa"/>
            <w:noWrap/>
            <w:vAlign w:val="bottom"/>
            <w:hideMark/>
          </w:tcPr>
          <w:p w14:paraId="7F159198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90</w:t>
            </w:r>
          </w:p>
        </w:tc>
        <w:tc>
          <w:tcPr>
            <w:tcW w:w="1960" w:type="dxa"/>
            <w:noWrap/>
            <w:vAlign w:val="center"/>
            <w:hideMark/>
          </w:tcPr>
          <w:p w14:paraId="797F6B80" w14:textId="6463F3E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Barletta-Andria-Trani</w:t>
            </w:r>
          </w:p>
        </w:tc>
        <w:tc>
          <w:tcPr>
            <w:tcW w:w="869" w:type="dxa"/>
            <w:noWrap/>
            <w:vAlign w:val="center"/>
            <w:hideMark/>
          </w:tcPr>
          <w:p w14:paraId="284C144C" w14:textId="0346171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17.170,85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B378C3" w14:textId="536DD04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1668E608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3C1BD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37</w:t>
            </w:r>
          </w:p>
        </w:tc>
        <w:tc>
          <w:tcPr>
            <w:tcW w:w="2096" w:type="dxa"/>
            <w:noWrap/>
            <w:vAlign w:val="center"/>
            <w:hideMark/>
          </w:tcPr>
          <w:p w14:paraId="5B054353" w14:textId="334A420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Como</w:t>
            </w:r>
          </w:p>
        </w:tc>
        <w:tc>
          <w:tcPr>
            <w:tcW w:w="869" w:type="dxa"/>
            <w:noWrap/>
            <w:vAlign w:val="center"/>
            <w:hideMark/>
          </w:tcPr>
          <w:p w14:paraId="73F4ABC7" w14:textId="48A6934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23.931,77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6EEF53" w14:textId="28D5789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noWrap/>
            <w:vAlign w:val="bottom"/>
            <w:hideMark/>
          </w:tcPr>
          <w:p w14:paraId="16E00AB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91</w:t>
            </w:r>
          </w:p>
        </w:tc>
        <w:tc>
          <w:tcPr>
            <w:tcW w:w="1960" w:type="dxa"/>
            <w:noWrap/>
            <w:vAlign w:val="center"/>
            <w:hideMark/>
          </w:tcPr>
          <w:p w14:paraId="2C07AD81" w14:textId="5DAC063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Lecce</w:t>
            </w:r>
          </w:p>
        </w:tc>
        <w:tc>
          <w:tcPr>
            <w:tcW w:w="869" w:type="dxa"/>
            <w:noWrap/>
            <w:vAlign w:val="center"/>
            <w:hideMark/>
          </w:tcPr>
          <w:p w14:paraId="3D97E8FB" w14:textId="1920421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17.129,82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1CB17" w14:textId="0CBE6D8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06D8504A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4D8EF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38</w:t>
            </w:r>
          </w:p>
        </w:tc>
        <w:tc>
          <w:tcPr>
            <w:tcW w:w="2096" w:type="dxa"/>
            <w:noWrap/>
            <w:vAlign w:val="center"/>
            <w:hideMark/>
          </w:tcPr>
          <w:p w14:paraId="2773175D" w14:textId="6DE9965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Treviso</w:t>
            </w:r>
          </w:p>
        </w:tc>
        <w:tc>
          <w:tcPr>
            <w:tcW w:w="869" w:type="dxa"/>
            <w:noWrap/>
            <w:vAlign w:val="center"/>
            <w:hideMark/>
          </w:tcPr>
          <w:p w14:paraId="05541F02" w14:textId="126E354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23.877,39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364980" w14:textId="382A4FC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48AE68B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92</w:t>
            </w:r>
          </w:p>
        </w:tc>
        <w:tc>
          <w:tcPr>
            <w:tcW w:w="1960" w:type="dxa"/>
            <w:noWrap/>
            <w:vAlign w:val="center"/>
            <w:hideMark/>
          </w:tcPr>
          <w:p w14:paraId="65F37384" w14:textId="6AD1709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Trapani</w:t>
            </w:r>
          </w:p>
        </w:tc>
        <w:tc>
          <w:tcPr>
            <w:tcW w:w="869" w:type="dxa"/>
            <w:noWrap/>
            <w:vAlign w:val="center"/>
            <w:hideMark/>
          </w:tcPr>
          <w:p w14:paraId="47A37CA6" w14:textId="23E69A6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17.097,38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F1C325" w14:textId="7A7BC11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24D4C6C5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8CE54D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39</w:t>
            </w:r>
          </w:p>
        </w:tc>
        <w:tc>
          <w:tcPr>
            <w:tcW w:w="2096" w:type="dxa"/>
            <w:noWrap/>
            <w:vAlign w:val="center"/>
            <w:hideMark/>
          </w:tcPr>
          <w:p w14:paraId="3F457A36" w14:textId="26B9885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Ferrara</w:t>
            </w:r>
          </w:p>
        </w:tc>
        <w:tc>
          <w:tcPr>
            <w:tcW w:w="869" w:type="dxa"/>
            <w:noWrap/>
            <w:vAlign w:val="center"/>
            <w:hideMark/>
          </w:tcPr>
          <w:p w14:paraId="676E4F25" w14:textId="053F2BA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23.834,76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DF1D01" w14:textId="0A47842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</w:tc>
        <w:tc>
          <w:tcPr>
            <w:tcW w:w="414" w:type="dxa"/>
            <w:noWrap/>
            <w:vAlign w:val="bottom"/>
            <w:hideMark/>
          </w:tcPr>
          <w:p w14:paraId="43686BAE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93</w:t>
            </w:r>
          </w:p>
        </w:tc>
        <w:tc>
          <w:tcPr>
            <w:tcW w:w="1960" w:type="dxa"/>
            <w:noWrap/>
            <w:vAlign w:val="center"/>
            <w:hideMark/>
          </w:tcPr>
          <w:p w14:paraId="17F7D485" w14:textId="7201075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Nuoro</w:t>
            </w:r>
          </w:p>
        </w:tc>
        <w:tc>
          <w:tcPr>
            <w:tcW w:w="869" w:type="dxa"/>
            <w:noWrap/>
            <w:vAlign w:val="center"/>
            <w:hideMark/>
          </w:tcPr>
          <w:p w14:paraId="19A0B1C9" w14:textId="6041138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17.023,03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D119BA" w14:textId="278F5E3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5A118344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DA310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2096" w:type="dxa"/>
            <w:noWrap/>
            <w:vAlign w:val="center"/>
            <w:hideMark/>
          </w:tcPr>
          <w:p w14:paraId="7A96F177" w14:textId="36F4E13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Brescia</w:t>
            </w:r>
          </w:p>
        </w:tc>
        <w:tc>
          <w:tcPr>
            <w:tcW w:w="869" w:type="dxa"/>
            <w:noWrap/>
            <w:vAlign w:val="center"/>
            <w:hideMark/>
          </w:tcPr>
          <w:p w14:paraId="0BBA56F9" w14:textId="0062B74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23.672,85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A741F0" w14:textId="7AB1AD0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noWrap/>
            <w:vAlign w:val="bottom"/>
            <w:hideMark/>
          </w:tcPr>
          <w:p w14:paraId="59993F7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94</w:t>
            </w:r>
          </w:p>
        </w:tc>
        <w:tc>
          <w:tcPr>
            <w:tcW w:w="1960" w:type="dxa"/>
            <w:noWrap/>
            <w:vAlign w:val="center"/>
            <w:hideMark/>
          </w:tcPr>
          <w:p w14:paraId="6725C486" w14:textId="06BE95BF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Cosenza</w:t>
            </w:r>
          </w:p>
        </w:tc>
        <w:tc>
          <w:tcPr>
            <w:tcW w:w="869" w:type="dxa"/>
            <w:noWrap/>
            <w:vAlign w:val="center"/>
            <w:hideMark/>
          </w:tcPr>
          <w:p w14:paraId="2EF13D45" w14:textId="45A79AF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16.988,81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C84BD1" w14:textId="382C70A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93219" w:rsidRPr="003B14C7" w14:paraId="4F57007B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E5A8B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41</w:t>
            </w:r>
          </w:p>
        </w:tc>
        <w:tc>
          <w:tcPr>
            <w:tcW w:w="2096" w:type="dxa"/>
            <w:noWrap/>
            <w:vAlign w:val="center"/>
            <w:hideMark/>
          </w:tcPr>
          <w:p w14:paraId="418716C1" w14:textId="1E8FB0B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Sondrio</w:t>
            </w:r>
          </w:p>
        </w:tc>
        <w:tc>
          <w:tcPr>
            <w:tcW w:w="869" w:type="dxa"/>
            <w:noWrap/>
            <w:vAlign w:val="center"/>
            <w:hideMark/>
          </w:tcPr>
          <w:p w14:paraId="7680B7A9" w14:textId="6EA507A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23.609,20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12CE86" w14:textId="2BAE989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noWrap/>
            <w:vAlign w:val="bottom"/>
            <w:hideMark/>
          </w:tcPr>
          <w:p w14:paraId="4389B588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95</w:t>
            </w:r>
          </w:p>
        </w:tc>
        <w:tc>
          <w:tcPr>
            <w:tcW w:w="1960" w:type="dxa"/>
            <w:noWrap/>
            <w:vAlign w:val="center"/>
            <w:hideMark/>
          </w:tcPr>
          <w:p w14:paraId="15060DDB" w14:textId="70F86A8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Avellino</w:t>
            </w:r>
          </w:p>
        </w:tc>
        <w:tc>
          <w:tcPr>
            <w:tcW w:w="869" w:type="dxa"/>
            <w:noWrap/>
            <w:vAlign w:val="center"/>
            <w:hideMark/>
          </w:tcPr>
          <w:p w14:paraId="244E502B" w14:textId="6A13F11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16.831,17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6651A4" w14:textId="0D4730A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43962A3A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BA4AEB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42</w:t>
            </w:r>
          </w:p>
        </w:tc>
        <w:tc>
          <w:tcPr>
            <w:tcW w:w="2096" w:type="dxa"/>
            <w:noWrap/>
            <w:vAlign w:val="center"/>
            <w:hideMark/>
          </w:tcPr>
          <w:p w14:paraId="20D90A37" w14:textId="704193A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Vercelli</w:t>
            </w:r>
          </w:p>
        </w:tc>
        <w:tc>
          <w:tcPr>
            <w:tcW w:w="869" w:type="dxa"/>
            <w:noWrap/>
            <w:vAlign w:val="center"/>
            <w:hideMark/>
          </w:tcPr>
          <w:p w14:paraId="4169A896" w14:textId="37B19D1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23.504,53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755CB6" w14:textId="4B59F57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6A7259E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96</w:t>
            </w:r>
          </w:p>
        </w:tc>
        <w:tc>
          <w:tcPr>
            <w:tcW w:w="1960" w:type="dxa"/>
            <w:noWrap/>
            <w:vAlign w:val="center"/>
            <w:hideMark/>
          </w:tcPr>
          <w:p w14:paraId="3FEFDE11" w14:textId="40ED3F3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Brindisi</w:t>
            </w:r>
          </w:p>
        </w:tc>
        <w:tc>
          <w:tcPr>
            <w:tcW w:w="869" w:type="dxa"/>
            <w:noWrap/>
            <w:vAlign w:val="center"/>
            <w:hideMark/>
          </w:tcPr>
          <w:p w14:paraId="70270246" w14:textId="187B705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16.639,54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8F17F0" w14:textId="3FB99C0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3802D3BF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DEDD51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43</w:t>
            </w:r>
          </w:p>
        </w:tc>
        <w:tc>
          <w:tcPr>
            <w:tcW w:w="2096" w:type="dxa"/>
            <w:noWrap/>
            <w:vAlign w:val="center"/>
            <w:hideMark/>
          </w:tcPr>
          <w:p w14:paraId="6ADD5BFE" w14:textId="65ED237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Varese</w:t>
            </w:r>
          </w:p>
        </w:tc>
        <w:tc>
          <w:tcPr>
            <w:tcW w:w="869" w:type="dxa"/>
            <w:noWrap/>
            <w:vAlign w:val="center"/>
            <w:hideMark/>
          </w:tcPr>
          <w:p w14:paraId="491F0AF2" w14:textId="2BC8D86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23.460,61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F3C081" w14:textId="6C02B56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414" w:type="dxa"/>
            <w:noWrap/>
            <w:vAlign w:val="bottom"/>
            <w:hideMark/>
          </w:tcPr>
          <w:p w14:paraId="102CDF7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97</w:t>
            </w:r>
          </w:p>
        </w:tc>
        <w:tc>
          <w:tcPr>
            <w:tcW w:w="1960" w:type="dxa"/>
            <w:noWrap/>
            <w:vAlign w:val="center"/>
            <w:hideMark/>
          </w:tcPr>
          <w:p w14:paraId="2486BB51" w14:textId="6A187FA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Caltanissetta</w:t>
            </w:r>
          </w:p>
        </w:tc>
        <w:tc>
          <w:tcPr>
            <w:tcW w:w="869" w:type="dxa"/>
            <w:noWrap/>
            <w:vAlign w:val="center"/>
            <w:hideMark/>
          </w:tcPr>
          <w:p w14:paraId="5FCCE465" w14:textId="5037B10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16.540,82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62EBF4" w14:textId="236339F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A93219" w:rsidRPr="003B14C7" w14:paraId="0A973AD0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8213A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44</w:t>
            </w:r>
          </w:p>
        </w:tc>
        <w:tc>
          <w:tcPr>
            <w:tcW w:w="2096" w:type="dxa"/>
            <w:noWrap/>
            <w:vAlign w:val="center"/>
            <w:hideMark/>
          </w:tcPr>
          <w:p w14:paraId="1C383879" w14:textId="77DBD50A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Perugia</w:t>
            </w:r>
          </w:p>
        </w:tc>
        <w:tc>
          <w:tcPr>
            <w:tcW w:w="869" w:type="dxa"/>
            <w:noWrap/>
            <w:vAlign w:val="center"/>
            <w:hideMark/>
          </w:tcPr>
          <w:p w14:paraId="33DB2EC8" w14:textId="6803F0A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23.155,93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9E8AAA" w14:textId="1353FF1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2F3A9E0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98</w:t>
            </w:r>
          </w:p>
        </w:tc>
        <w:tc>
          <w:tcPr>
            <w:tcW w:w="1960" w:type="dxa"/>
            <w:noWrap/>
            <w:vAlign w:val="center"/>
            <w:hideMark/>
          </w:tcPr>
          <w:p w14:paraId="76CE7A7D" w14:textId="476B7EA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Reggio Calabria</w:t>
            </w:r>
          </w:p>
        </w:tc>
        <w:tc>
          <w:tcPr>
            <w:tcW w:w="869" w:type="dxa"/>
            <w:noWrap/>
            <w:vAlign w:val="center"/>
            <w:hideMark/>
          </w:tcPr>
          <w:p w14:paraId="6A3E13D4" w14:textId="07E222A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16.215,85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BA71F" w14:textId="210756F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93219" w:rsidRPr="003B14C7" w14:paraId="6DD0F3E8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B7FC4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2096" w:type="dxa"/>
            <w:noWrap/>
            <w:vAlign w:val="center"/>
            <w:hideMark/>
          </w:tcPr>
          <w:p w14:paraId="3B560AE8" w14:textId="40916C2E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Pisa</w:t>
            </w:r>
          </w:p>
        </w:tc>
        <w:tc>
          <w:tcPr>
            <w:tcW w:w="869" w:type="dxa"/>
            <w:noWrap/>
            <w:vAlign w:val="center"/>
            <w:hideMark/>
          </w:tcPr>
          <w:p w14:paraId="6EED3B53" w14:textId="02D3403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23.034,79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09BF36" w14:textId="248D8FA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noWrap/>
            <w:vAlign w:val="bottom"/>
            <w:hideMark/>
          </w:tcPr>
          <w:p w14:paraId="76F94F5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99</w:t>
            </w:r>
          </w:p>
        </w:tc>
        <w:tc>
          <w:tcPr>
            <w:tcW w:w="1960" w:type="dxa"/>
            <w:noWrap/>
            <w:vAlign w:val="center"/>
            <w:hideMark/>
          </w:tcPr>
          <w:p w14:paraId="556666F8" w14:textId="6938142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Taranto</w:t>
            </w:r>
          </w:p>
        </w:tc>
        <w:tc>
          <w:tcPr>
            <w:tcW w:w="869" w:type="dxa"/>
            <w:noWrap/>
            <w:vAlign w:val="center"/>
            <w:hideMark/>
          </w:tcPr>
          <w:p w14:paraId="54891D52" w14:textId="4A68654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16.155,19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36BBD7" w14:textId="4D80D7F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</w:tr>
      <w:tr w:rsidR="00A93219" w:rsidRPr="003B14C7" w14:paraId="283C801F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29EC18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46</w:t>
            </w:r>
          </w:p>
        </w:tc>
        <w:tc>
          <w:tcPr>
            <w:tcW w:w="2096" w:type="dxa"/>
            <w:noWrap/>
            <w:vAlign w:val="center"/>
            <w:hideMark/>
          </w:tcPr>
          <w:p w14:paraId="5752FBE8" w14:textId="0333365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Arezzo</w:t>
            </w:r>
          </w:p>
        </w:tc>
        <w:tc>
          <w:tcPr>
            <w:tcW w:w="869" w:type="dxa"/>
            <w:noWrap/>
            <w:vAlign w:val="center"/>
            <w:hideMark/>
          </w:tcPr>
          <w:p w14:paraId="2596CD0C" w14:textId="66760DA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23.020,97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451011" w14:textId="6D421C1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noWrap/>
            <w:vAlign w:val="bottom"/>
            <w:hideMark/>
          </w:tcPr>
          <w:p w14:paraId="6586135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960" w:type="dxa"/>
            <w:noWrap/>
            <w:vAlign w:val="center"/>
            <w:hideMark/>
          </w:tcPr>
          <w:p w14:paraId="63A02500" w14:textId="2BF8EA5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Benevento</w:t>
            </w:r>
          </w:p>
        </w:tc>
        <w:tc>
          <w:tcPr>
            <w:tcW w:w="869" w:type="dxa"/>
            <w:noWrap/>
            <w:vAlign w:val="center"/>
            <w:hideMark/>
          </w:tcPr>
          <w:p w14:paraId="11B866A4" w14:textId="204E638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16.054,84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465BCC" w14:textId="4F590C3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A93219" w:rsidRPr="003B14C7" w14:paraId="0098A215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0BE507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47</w:t>
            </w:r>
          </w:p>
        </w:tc>
        <w:tc>
          <w:tcPr>
            <w:tcW w:w="2096" w:type="dxa"/>
            <w:noWrap/>
            <w:vAlign w:val="center"/>
            <w:hideMark/>
          </w:tcPr>
          <w:p w14:paraId="475E071F" w14:textId="01AC5AB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Alessandria</w:t>
            </w:r>
          </w:p>
        </w:tc>
        <w:tc>
          <w:tcPr>
            <w:tcW w:w="869" w:type="dxa"/>
            <w:noWrap/>
            <w:vAlign w:val="center"/>
            <w:hideMark/>
          </w:tcPr>
          <w:p w14:paraId="7D441855" w14:textId="2A1F39BB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22.919,30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66808C" w14:textId="2C2CF5D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4F5E448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101</w:t>
            </w:r>
          </w:p>
        </w:tc>
        <w:tc>
          <w:tcPr>
            <w:tcW w:w="1960" w:type="dxa"/>
            <w:noWrap/>
            <w:vAlign w:val="center"/>
            <w:hideMark/>
          </w:tcPr>
          <w:p w14:paraId="6E7744A2" w14:textId="3DAE1A2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Vibo Valentia</w:t>
            </w:r>
          </w:p>
        </w:tc>
        <w:tc>
          <w:tcPr>
            <w:tcW w:w="869" w:type="dxa"/>
            <w:noWrap/>
            <w:vAlign w:val="center"/>
            <w:hideMark/>
          </w:tcPr>
          <w:p w14:paraId="7090DC08" w14:textId="04D1A31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16.047,91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60F61" w14:textId="56A78AA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712A2773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8EA8B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48</w:t>
            </w:r>
          </w:p>
        </w:tc>
        <w:tc>
          <w:tcPr>
            <w:tcW w:w="2096" w:type="dxa"/>
            <w:noWrap/>
            <w:vAlign w:val="center"/>
            <w:hideMark/>
          </w:tcPr>
          <w:p w14:paraId="4DEA64D4" w14:textId="63FC418C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Macerata</w:t>
            </w:r>
          </w:p>
        </w:tc>
        <w:tc>
          <w:tcPr>
            <w:tcW w:w="869" w:type="dxa"/>
            <w:noWrap/>
            <w:vAlign w:val="center"/>
            <w:hideMark/>
          </w:tcPr>
          <w:p w14:paraId="342B060A" w14:textId="3C17821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22.835,97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936C1F" w14:textId="7C5696B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414" w:type="dxa"/>
            <w:noWrap/>
            <w:vAlign w:val="bottom"/>
            <w:hideMark/>
          </w:tcPr>
          <w:p w14:paraId="3FA7CDD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102</w:t>
            </w:r>
          </w:p>
        </w:tc>
        <w:tc>
          <w:tcPr>
            <w:tcW w:w="1960" w:type="dxa"/>
            <w:noWrap/>
            <w:vAlign w:val="center"/>
            <w:hideMark/>
          </w:tcPr>
          <w:p w14:paraId="239045DD" w14:textId="533D8066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Frosinone</w:t>
            </w:r>
          </w:p>
        </w:tc>
        <w:tc>
          <w:tcPr>
            <w:tcW w:w="869" w:type="dxa"/>
            <w:noWrap/>
            <w:vAlign w:val="center"/>
            <w:hideMark/>
          </w:tcPr>
          <w:p w14:paraId="70D4EED2" w14:textId="65CF6AC1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15.972,29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DAEFB1" w14:textId="5932EE3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3D06E48C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3851E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49</w:t>
            </w:r>
          </w:p>
        </w:tc>
        <w:tc>
          <w:tcPr>
            <w:tcW w:w="2096" w:type="dxa"/>
            <w:noWrap/>
            <w:vAlign w:val="center"/>
            <w:hideMark/>
          </w:tcPr>
          <w:p w14:paraId="00ABC15A" w14:textId="68FDD95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Novara</w:t>
            </w:r>
          </w:p>
        </w:tc>
        <w:tc>
          <w:tcPr>
            <w:tcW w:w="869" w:type="dxa"/>
            <w:noWrap/>
            <w:vAlign w:val="center"/>
            <w:hideMark/>
          </w:tcPr>
          <w:p w14:paraId="58253B7D" w14:textId="2F25BBA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22.525,39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68012E" w14:textId="27A1C74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noWrap/>
            <w:vAlign w:val="bottom"/>
            <w:hideMark/>
          </w:tcPr>
          <w:p w14:paraId="5C020DB0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103</w:t>
            </w:r>
          </w:p>
        </w:tc>
        <w:tc>
          <w:tcPr>
            <w:tcW w:w="1960" w:type="dxa"/>
            <w:noWrap/>
            <w:vAlign w:val="center"/>
            <w:hideMark/>
          </w:tcPr>
          <w:p w14:paraId="55D3F9D2" w14:textId="3435265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Crotone</w:t>
            </w:r>
          </w:p>
        </w:tc>
        <w:tc>
          <w:tcPr>
            <w:tcW w:w="869" w:type="dxa"/>
            <w:noWrap/>
            <w:vAlign w:val="center"/>
            <w:hideMark/>
          </w:tcPr>
          <w:p w14:paraId="4023C1CF" w14:textId="3C904C3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15.942,47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EF7D8" w14:textId="7F3CC2A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097D9078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7AA8D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2096" w:type="dxa"/>
            <w:noWrap/>
            <w:vAlign w:val="center"/>
            <w:hideMark/>
          </w:tcPr>
          <w:p w14:paraId="18AC6C71" w14:textId="69AF505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Ascoli Piceno</w:t>
            </w:r>
          </w:p>
        </w:tc>
        <w:tc>
          <w:tcPr>
            <w:tcW w:w="869" w:type="dxa"/>
            <w:noWrap/>
            <w:vAlign w:val="center"/>
            <w:hideMark/>
          </w:tcPr>
          <w:p w14:paraId="29C8FC33" w14:textId="5AF75549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22.498,31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7FFF81" w14:textId="6FC40B04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noWrap/>
            <w:vAlign w:val="bottom"/>
            <w:hideMark/>
          </w:tcPr>
          <w:p w14:paraId="2F79BC93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104</w:t>
            </w:r>
          </w:p>
        </w:tc>
        <w:tc>
          <w:tcPr>
            <w:tcW w:w="1960" w:type="dxa"/>
            <w:noWrap/>
            <w:vAlign w:val="center"/>
            <w:hideMark/>
          </w:tcPr>
          <w:p w14:paraId="6C441C88" w14:textId="00CFBF4D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869" w:type="dxa"/>
            <w:noWrap/>
            <w:vAlign w:val="center"/>
            <w:hideMark/>
          </w:tcPr>
          <w:p w14:paraId="0C07720A" w14:textId="10900827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15.419,61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AE9B03" w14:textId="7FD5DA5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1A659327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1BFEEC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51</w:t>
            </w:r>
          </w:p>
        </w:tc>
        <w:tc>
          <w:tcPr>
            <w:tcW w:w="2096" w:type="dxa"/>
            <w:noWrap/>
            <w:vAlign w:val="center"/>
            <w:hideMark/>
          </w:tcPr>
          <w:p w14:paraId="1A0F6779" w14:textId="25317E48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Grosseto</w:t>
            </w:r>
          </w:p>
        </w:tc>
        <w:tc>
          <w:tcPr>
            <w:tcW w:w="869" w:type="dxa"/>
            <w:noWrap/>
            <w:vAlign w:val="center"/>
            <w:hideMark/>
          </w:tcPr>
          <w:p w14:paraId="5C014839" w14:textId="316AB503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22.311,03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3CA68C" w14:textId="07883735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414" w:type="dxa"/>
            <w:noWrap/>
            <w:vAlign w:val="bottom"/>
            <w:hideMark/>
          </w:tcPr>
          <w:p w14:paraId="09CE1BA9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105</w:t>
            </w:r>
          </w:p>
        </w:tc>
        <w:tc>
          <w:tcPr>
            <w:tcW w:w="1960" w:type="dxa"/>
            <w:noWrap/>
            <w:vAlign w:val="center"/>
            <w:hideMark/>
          </w:tcPr>
          <w:p w14:paraId="4307CADB" w14:textId="628DA545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Caserta</w:t>
            </w:r>
          </w:p>
        </w:tc>
        <w:tc>
          <w:tcPr>
            <w:tcW w:w="869" w:type="dxa"/>
            <w:noWrap/>
            <w:vAlign w:val="center"/>
            <w:hideMark/>
          </w:tcPr>
          <w:p w14:paraId="1CFE10B2" w14:textId="74759F6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15.287,90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D34E09" w14:textId="301B53B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155BEF0E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CAF784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52</w:t>
            </w:r>
          </w:p>
        </w:tc>
        <w:tc>
          <w:tcPr>
            <w:tcW w:w="2096" w:type="dxa"/>
            <w:noWrap/>
            <w:vAlign w:val="center"/>
            <w:hideMark/>
          </w:tcPr>
          <w:p w14:paraId="16864D36" w14:textId="03DF6E0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Pistoia</w:t>
            </w:r>
          </w:p>
        </w:tc>
        <w:tc>
          <w:tcPr>
            <w:tcW w:w="869" w:type="dxa"/>
            <w:noWrap/>
            <w:vAlign w:val="center"/>
            <w:hideMark/>
          </w:tcPr>
          <w:p w14:paraId="394CC452" w14:textId="6E0673D6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21.996,93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143E00" w14:textId="1A9DF53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noWrap/>
            <w:vAlign w:val="bottom"/>
            <w:hideMark/>
          </w:tcPr>
          <w:p w14:paraId="109B796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106</w:t>
            </w:r>
          </w:p>
        </w:tc>
        <w:tc>
          <w:tcPr>
            <w:tcW w:w="1960" w:type="dxa"/>
            <w:noWrap/>
            <w:vAlign w:val="center"/>
            <w:hideMark/>
          </w:tcPr>
          <w:p w14:paraId="378CC0AE" w14:textId="3437E9C1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Agrigento</w:t>
            </w:r>
          </w:p>
        </w:tc>
        <w:tc>
          <w:tcPr>
            <w:tcW w:w="869" w:type="dxa"/>
            <w:noWrap/>
            <w:vAlign w:val="center"/>
            <w:hideMark/>
          </w:tcPr>
          <w:p w14:paraId="2DC89466" w14:textId="4781A71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15.058,54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F1E7F2" w14:textId="61F4ABD2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A93219" w:rsidRPr="003B14C7" w14:paraId="281F48FC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EEB226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53</w:t>
            </w:r>
          </w:p>
        </w:tc>
        <w:tc>
          <w:tcPr>
            <w:tcW w:w="2096" w:type="dxa"/>
            <w:noWrap/>
            <w:vAlign w:val="center"/>
            <w:hideMark/>
          </w:tcPr>
          <w:p w14:paraId="1A351FEB" w14:textId="7F21142B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869" w:type="dxa"/>
            <w:noWrap/>
            <w:vAlign w:val="center"/>
            <w:hideMark/>
          </w:tcPr>
          <w:p w14:paraId="03163220" w14:textId="7B356330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21.978,67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8D9F24" w14:textId="752788DF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14" w:type="dxa"/>
            <w:noWrap/>
            <w:vAlign w:val="bottom"/>
            <w:hideMark/>
          </w:tcPr>
          <w:p w14:paraId="251ECD52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107</w:t>
            </w:r>
          </w:p>
        </w:tc>
        <w:tc>
          <w:tcPr>
            <w:tcW w:w="1960" w:type="dxa"/>
            <w:noWrap/>
            <w:vAlign w:val="center"/>
            <w:hideMark/>
          </w:tcPr>
          <w:p w14:paraId="29B797D3" w14:textId="3090DB10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Foggia</w:t>
            </w:r>
          </w:p>
        </w:tc>
        <w:tc>
          <w:tcPr>
            <w:tcW w:w="869" w:type="dxa"/>
            <w:noWrap/>
            <w:vAlign w:val="center"/>
            <w:hideMark/>
          </w:tcPr>
          <w:p w14:paraId="03484A77" w14:textId="2BBCA21C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14.952,94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5D7A08" w14:textId="711D8E5D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</w:tr>
      <w:tr w:rsidR="00A93219" w:rsidRPr="003B14C7" w14:paraId="2AF864A8" w14:textId="77777777" w:rsidTr="001E33BB">
        <w:trPr>
          <w:trHeight w:val="20"/>
        </w:trPr>
        <w:tc>
          <w:tcPr>
            <w:tcW w:w="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3FA39F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74E6EC" w14:textId="7FECF1D4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Cremona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CBD59B" w14:textId="4C6AAD3A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21.912,61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E8E66" w14:textId="7A21C5F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39B8E5" w14:textId="77777777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14C7">
              <w:rPr>
                <w:rFonts w:asciiTheme="minorHAnsi" w:hAnsiTheme="minorHAnsi"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76FADD" w14:textId="03AEB8A2" w:rsidR="00A93219" w:rsidRPr="003B14C7" w:rsidRDefault="00A93219" w:rsidP="00A9321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82C9AD" w14:textId="1CE7667E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23.155,09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FC012" w14:textId="4C92C768" w:rsidR="00A93219" w:rsidRPr="003B14C7" w:rsidRDefault="00A93219" w:rsidP="00A93219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321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163A4D03" w14:textId="66491DE3" w:rsidR="003B14C7" w:rsidRPr="003B14C7" w:rsidRDefault="003B14C7" w:rsidP="003B14C7">
      <w:pPr>
        <w:rPr>
          <w:rFonts w:asciiTheme="minorHAnsi" w:hAnsiTheme="minorHAnsi" w:cstheme="minorHAnsi"/>
          <w:bCs/>
          <w:sz w:val="18"/>
          <w:szCs w:val="18"/>
        </w:rPr>
      </w:pPr>
      <w:r w:rsidRPr="003B14C7">
        <w:rPr>
          <w:rFonts w:asciiTheme="minorHAnsi" w:hAnsiTheme="minorHAnsi" w:cstheme="minorHAnsi"/>
          <w:bCs/>
          <w:sz w:val="18"/>
          <w:szCs w:val="18"/>
        </w:rPr>
        <w:t xml:space="preserve">Fonte: elaborazione su dati Unioncamere-Centro Studi delle Camere di Commercio </w:t>
      </w:r>
      <w:proofErr w:type="spellStart"/>
      <w:proofErr w:type="gramStart"/>
      <w:r w:rsidRPr="003B14C7">
        <w:rPr>
          <w:rFonts w:asciiTheme="minorHAnsi" w:hAnsiTheme="minorHAnsi" w:cstheme="minorHAnsi"/>
          <w:bCs/>
          <w:sz w:val="18"/>
          <w:szCs w:val="18"/>
        </w:rPr>
        <w:t>G.Tagliacarne</w:t>
      </w:r>
      <w:proofErr w:type="spellEnd"/>
      <w:proofErr w:type="gramEnd"/>
      <w:r w:rsidRPr="003B14C7">
        <w:rPr>
          <w:rFonts w:asciiTheme="minorHAnsi" w:hAnsiTheme="minorHAnsi" w:cstheme="minorHAnsi"/>
          <w:bCs/>
          <w:sz w:val="18"/>
          <w:szCs w:val="18"/>
        </w:rPr>
        <w:t xml:space="preserve"> e Istat</w:t>
      </w:r>
    </w:p>
    <w:p w14:paraId="2E6EEDAB" w14:textId="467AD4B6" w:rsidR="004C459F" w:rsidRDefault="004C459F">
      <w:pPr>
        <w:jc w:val="left"/>
        <w:rPr>
          <w:rFonts w:asciiTheme="minorHAnsi" w:hAnsiTheme="minorHAnsi" w:cstheme="minorHAnsi"/>
          <w:b/>
          <w:bCs/>
          <w:sz w:val="18"/>
          <w:szCs w:val="18"/>
          <w:highlight w:val="yellow"/>
        </w:rPr>
      </w:pPr>
    </w:p>
    <w:sectPr w:rsidR="004C459F" w:rsidSect="00882AC9">
      <w:footerReference w:type="default" r:id="rId8"/>
      <w:headerReference w:type="first" r:id="rId9"/>
      <w:footerReference w:type="first" r:id="rId10"/>
      <w:pgSz w:w="11906" w:h="16838"/>
      <w:pgMar w:top="322" w:right="1274" w:bottom="812" w:left="1559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3042" w14:textId="77777777" w:rsidR="003A5E94" w:rsidRDefault="003A5E94">
      <w:r>
        <w:separator/>
      </w:r>
    </w:p>
  </w:endnote>
  <w:endnote w:type="continuationSeparator" w:id="0">
    <w:p w14:paraId="2C7F8F39" w14:textId="77777777" w:rsidR="003A5E94" w:rsidRDefault="003A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3" w:type="dxa"/>
      <w:tblInd w:w="-508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57"/>
      <w:gridCol w:w="5716"/>
    </w:tblGrid>
    <w:tr w:rsidR="0011751D" w:rsidRPr="0011751D" w14:paraId="332B3E6D" w14:textId="77777777" w:rsidTr="0011751D">
      <w:trPr>
        <w:trHeight w:val="868"/>
      </w:trPr>
      <w:tc>
        <w:tcPr>
          <w:tcW w:w="4657" w:type="dxa"/>
          <w:tcBorders>
            <w:right w:val="single" w:sz="4" w:space="0" w:color="808080"/>
          </w:tcBorders>
        </w:tcPr>
        <w:p w14:paraId="23067A50" w14:textId="06BD7734" w:rsidR="0011751D" w:rsidRPr="0011751D" w:rsidRDefault="0011751D" w:rsidP="0011751D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 w:rsidRPr="0011751D">
            <w:rPr>
              <w:noProof/>
              <w:sz w:val="14"/>
              <w:szCs w:val="14"/>
            </w:rPr>
            <mc:AlternateContent>
              <mc:Choice Requires="wpg">
                <w:drawing>
                  <wp:anchor distT="0" distB="0" distL="114300" distR="114300" simplePos="0" relativeHeight="251680768" behindDoc="0" locked="0" layoutInCell="0" allowOverlap="1" wp14:anchorId="6B83B840" wp14:editId="374063EA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20" name="Grupp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1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529EE" w14:textId="77777777" w:rsidR="0011751D" w:rsidRDefault="0011751D" w:rsidP="0011751D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2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2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B83B840" id="Gruppo 20" o:spid="_x0000_s1026" style="position:absolute;left:0;text-align:left;margin-left:556.75pt;margin-top:772.9pt;width:38.45pt;height:18.7pt;z-index:2516807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3RwMAAMA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    <v:textbox inset="0,0,0,0">
                        <w:txbxContent>
                          <w:p w14:paraId="6B6529EE" w14:textId="77777777" w:rsidR="0011751D" w:rsidRDefault="0011751D" w:rsidP="0011751D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8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McvwAAANsAAAAPAAAAZHJzL2Rvd25yZXYueG1sRI/BCsIw&#10;EETvgv8QVvCmqS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BHmlMcvwAAANsAAAAPAAAAAAAA&#10;AAAAAAAAAAcCAABkcnMvZG93bnJldi54bWxQSwUGAAAAAAMAAwC3AAAA8w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 w:rsidR="00375E89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375E89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35996835" w14:textId="4A8F0370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4"/>
              <w:szCs w:val="14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unioncamere</w:t>
          </w:r>
          <w:proofErr w:type="spellEnd"/>
        </w:p>
      </w:tc>
      <w:tc>
        <w:tcPr>
          <w:tcW w:w="5716" w:type="dxa"/>
          <w:tcBorders>
            <w:left w:val="single" w:sz="4" w:space="0" w:color="808080"/>
          </w:tcBorders>
        </w:tcPr>
        <w:p w14:paraId="76F511A5" w14:textId="22C2EF14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32B2EEF0" w14:textId="52D87D8D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</w:t>
          </w:r>
          <w:proofErr w:type="spellStart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>cell</w:t>
          </w:r>
          <w:proofErr w:type="spellEnd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. 331.6098963, loredana.capuozzo@tagliacarne.it </w:t>
          </w:r>
        </w:p>
        <w:p w14:paraId="15853ABE" w14:textId="77777777" w:rsidR="0011751D" w:rsidRPr="0011751D" w:rsidRDefault="0011751D" w:rsidP="0011671A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4"/>
              <w:szCs w:val="14"/>
            </w:rPr>
            <w:t xml:space="preserve">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 xml:space="preserve">twitter.com/ </w:t>
          </w:r>
          <w:proofErr w:type="spellStart"/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IstTagliacarne</w:t>
          </w:r>
          <w:proofErr w:type="spellEnd"/>
        </w:p>
      </w:tc>
    </w:tr>
  </w:tbl>
  <w:p w14:paraId="1D06A64E" w14:textId="7F072759" w:rsidR="0011751D" w:rsidRPr="0011751D" w:rsidRDefault="0011751D" w:rsidP="00513F62">
    <w:pPr>
      <w:pStyle w:val="Pidipagina"/>
      <w:rPr>
        <w:sz w:val="14"/>
        <w:szCs w:val="14"/>
      </w:rPr>
    </w:pPr>
    <w:r w:rsidRPr="0011751D">
      <w:rPr>
        <w:rFonts w:asciiTheme="majorHAnsi" w:eastAsiaTheme="majorEastAsia" w:hAnsiTheme="majorHAnsi" w:cstheme="majorBid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FCD7197" wp14:editId="50533D73">
              <wp:simplePos x="0" y="0"/>
              <wp:positionH relativeFrom="rightMargin">
                <wp:posOffset>409575</wp:posOffset>
              </wp:positionH>
              <wp:positionV relativeFrom="page">
                <wp:posOffset>9364980</wp:posOffset>
              </wp:positionV>
              <wp:extent cx="335280" cy="363220"/>
              <wp:effectExtent l="0" t="0" r="0" b="0"/>
              <wp:wrapNone/>
              <wp:docPr id="17" name="Ova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6322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5B4E1" w14:textId="31CCA9E7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CD7197" id="Ovale 17" o:spid="_x0000_s1031" style="position:absolute;left:0;text-align:left;margin-left:32.25pt;margin-top:737.4pt;width:26.4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" o:allowincell="f" fillcolor="#5b9bd5 [3204]" stroked="f">
              <v:textbox inset="0,,0">
                <w:txbxContent>
                  <w:p w14:paraId="07D5B4E1" w14:textId="31CCA9E7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8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276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387"/>
      <w:gridCol w:w="5670"/>
    </w:tblGrid>
    <w:tr w:rsidR="0011751D" w:rsidRPr="0011751D" w14:paraId="469EB273" w14:textId="77777777" w:rsidTr="0011751D">
      <w:trPr>
        <w:trHeight w:val="1227"/>
      </w:trPr>
      <w:tc>
        <w:tcPr>
          <w:tcW w:w="5387" w:type="dxa"/>
          <w:tcBorders>
            <w:right w:val="single" w:sz="4" w:space="0" w:color="808080"/>
          </w:tcBorders>
        </w:tcPr>
        <w:p w14:paraId="30E48E99" w14:textId="0027395F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 w:rsidRPr="0011751D">
            <w:rPr>
              <w:noProof/>
              <w:sz w:val="21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0" allowOverlap="1" wp14:anchorId="551DFE41" wp14:editId="4E4190B8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3" name="Grup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4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94D1F" w14:textId="28A0FE11" w:rsidR="0011751D" w:rsidRDefault="0011751D" w:rsidP="008E0687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1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1DFE41" id="Gruppo 3" o:spid="_x0000_s1032" style="position:absolute;left:0;text-align:left;margin-left:556.75pt;margin-top:772.9pt;width:38.45pt;height:18.7pt;z-index:25167257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<v:textbox inset="0,0,0,0">
                        <w:txbxContent>
                          <w:p w14:paraId="17994D1F" w14:textId="28A0FE11" w:rsidR="0011751D" w:rsidRDefault="0011751D" w:rsidP="008E0687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06.4704 350</w:t>
          </w:r>
          <w:r w:rsidR="00F06853">
            <w:rPr>
              <w:rFonts w:ascii="Calibri" w:hAnsi="Calibri" w:cs="Calibri"/>
              <w:color w:val="808080"/>
              <w:sz w:val="15"/>
              <w:szCs w:val="18"/>
            </w:rPr>
            <w:t xml:space="preserve"> -</w:t>
          </w:r>
          <w:r w:rsidR="00F06853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F06853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59B620FB" w14:textId="3F3C8122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5"/>
              <w:szCs w:val="18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5"/>
              <w:szCs w:val="18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unioncamere</w:t>
          </w:r>
          <w:proofErr w:type="spellEnd"/>
        </w:p>
      </w:tc>
      <w:tc>
        <w:tcPr>
          <w:tcW w:w="5670" w:type="dxa"/>
          <w:tcBorders>
            <w:left w:val="single" w:sz="4" w:space="0" w:color="808080"/>
          </w:tcBorders>
        </w:tcPr>
        <w:p w14:paraId="42FC0CB3" w14:textId="54297A30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Responsabile ufficio stampa e comunicazione Centro Studi Tagliacarne  </w:t>
          </w:r>
        </w:p>
        <w:p w14:paraId="5A801454" w14:textId="2A67D772" w:rsidR="0011751D" w:rsidRPr="0011751D" w:rsidRDefault="0011751D" w:rsidP="00B8212B">
          <w:pPr>
            <w:pStyle w:val="Pidipagina"/>
            <w:ind w:left="452" w:hanging="452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Loredana Capuozzo 331.6098963, loredana.capuozzo@tagliacarne.it </w:t>
          </w:r>
        </w:p>
        <w:p w14:paraId="7E98CA88" w14:textId="0F32DBA2" w:rsidR="0011751D" w:rsidRPr="0011751D" w:rsidRDefault="0011751D" w:rsidP="00432A61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5"/>
                <w:szCs w:val="18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5"/>
              <w:szCs w:val="18"/>
            </w:rPr>
            <w:t xml:space="preserve"> 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IstTagliacarne</w:t>
          </w:r>
          <w:proofErr w:type="spellEnd"/>
        </w:p>
      </w:tc>
    </w:tr>
  </w:tbl>
  <w:p w14:paraId="5130C71C" w14:textId="760E16D8" w:rsidR="0011751D" w:rsidRPr="0011751D" w:rsidRDefault="0011751D" w:rsidP="008E0687">
    <w:pPr>
      <w:pStyle w:val="Pidipagina"/>
      <w:rPr>
        <w:sz w:val="21"/>
      </w:rPr>
    </w:pPr>
    <w:r w:rsidRPr="0011751D">
      <w:rPr>
        <w:rFonts w:asciiTheme="majorHAnsi" w:eastAsiaTheme="majorEastAsia" w:hAnsiTheme="majorHAnsi" w:cstheme="majorBidi"/>
        <w:noProof/>
        <w:sz w:val="22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AAFF174" wp14:editId="7A179723">
              <wp:simplePos x="0" y="0"/>
              <wp:positionH relativeFrom="rightMargin">
                <wp:posOffset>440055</wp:posOffset>
              </wp:positionH>
              <wp:positionV relativeFrom="page">
                <wp:posOffset>9395460</wp:posOffset>
              </wp:positionV>
              <wp:extent cx="320040" cy="332740"/>
              <wp:effectExtent l="0" t="0" r="0" b="0"/>
              <wp:wrapNone/>
              <wp:docPr id="8" name="Ova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33274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AC3F84" w14:textId="7C358CF1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AFF174" id="Ovale 8" o:spid="_x0000_s1037" style="position:absolute;left:0;text-align:left;margin-left:34.65pt;margin-top:739.8pt;width:25.2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" o:allowincell="f" fillcolor="#5b9bd5 [3204]" stroked="f">
              <v:textbox inset="0,,0">
                <w:txbxContent>
                  <w:p w14:paraId="2EAC3F84" w14:textId="7C358CF1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2C0F" w14:textId="77777777" w:rsidR="003A5E94" w:rsidRDefault="003A5E94">
      <w:r>
        <w:separator/>
      </w:r>
    </w:p>
  </w:footnote>
  <w:footnote w:type="continuationSeparator" w:id="0">
    <w:p w14:paraId="2FCD8A7A" w14:textId="77777777" w:rsidR="003A5E94" w:rsidRDefault="003A5E94">
      <w:r>
        <w:continuationSeparator/>
      </w:r>
    </w:p>
  </w:footnote>
  <w:footnote w:id="1">
    <w:p w14:paraId="53D51A68" w14:textId="1FF646B9" w:rsidR="003B47A3" w:rsidRPr="00FB3547" w:rsidRDefault="003B47A3" w:rsidP="003B47A3">
      <w:pPr>
        <w:pStyle w:val="Testonotaapidipagina"/>
        <w:jc w:val="both"/>
        <w:rPr>
          <w:rFonts w:cstheme="minorHAnsi"/>
        </w:rPr>
      </w:pPr>
      <w:r w:rsidRPr="00391F9A">
        <w:rPr>
          <w:rStyle w:val="Rimandonotaapidipagina"/>
          <w:rFonts w:cstheme="minorHAnsi"/>
        </w:rPr>
        <w:footnoteRef/>
      </w:r>
      <w:r w:rsidRPr="00391F9A">
        <w:rPr>
          <w:rFonts w:cstheme="minorHAnsi"/>
        </w:rPr>
        <w:t xml:space="preserve"> Il reddito disponibile delle famiglie consumatrici è il reddito delle famiglie residenti nel territorio proveniente</w:t>
      </w:r>
      <w:r w:rsidRPr="00FB3547">
        <w:rPr>
          <w:rFonts w:cstheme="minorHAnsi"/>
        </w:rPr>
        <w:t xml:space="preserve"> dalla differenza tra entrate (</w:t>
      </w:r>
      <w:r>
        <w:rPr>
          <w:rFonts w:cstheme="minorHAnsi"/>
        </w:rPr>
        <w:t>risultato lordo di gestione, prevalentemente costituito dal reddito figurativo proveniente dal possesso di una abitazione occupata dal proprietario, redditi da lavoro</w:t>
      </w:r>
      <w:r w:rsidR="004C459F">
        <w:rPr>
          <w:rFonts w:cstheme="minorHAnsi"/>
        </w:rPr>
        <w:t xml:space="preserve"> dipendenti</w:t>
      </w:r>
      <w:r>
        <w:rPr>
          <w:rFonts w:cstheme="minorHAnsi"/>
        </w:rPr>
        <w:t>, redditi da capitale, prestazioni sociali, come le pensioni</w:t>
      </w:r>
      <w:r w:rsidRPr="00FB3547">
        <w:rPr>
          <w:rFonts w:cstheme="minorHAnsi"/>
        </w:rPr>
        <w:t>) e uscite (</w:t>
      </w:r>
      <w:r>
        <w:rPr>
          <w:rFonts w:cstheme="minorHAnsi"/>
        </w:rPr>
        <w:t>imposte e contributi sociali</w:t>
      </w:r>
      <w:r w:rsidRPr="00FB3547">
        <w:rPr>
          <w:rFonts w:cstheme="minorHAnsi"/>
        </w:rPr>
        <w:t xml:space="preserve">) </w:t>
      </w:r>
      <w:r>
        <w:rPr>
          <w:rFonts w:cstheme="minorHAnsi"/>
        </w:rPr>
        <w:t xml:space="preserve">più una posta residua di trasferimenti (versamenti a istituzioni sociali, rimesse dall’estero, ecc.) </w:t>
      </w:r>
      <w:r w:rsidRPr="00FB3547">
        <w:rPr>
          <w:rFonts w:cstheme="minorHAnsi"/>
        </w:rPr>
        <w:t>nel corso dell’anno di riferimento.</w:t>
      </w:r>
    </w:p>
  </w:footnote>
  <w:footnote w:id="2">
    <w:p w14:paraId="2C2156A2" w14:textId="42D4A8D7" w:rsidR="00314310" w:rsidRDefault="00314310" w:rsidP="005239D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239D2">
        <w:t>Il reddito disponibile pro-capite di un determinato anno è il rapporto tra il reddito disponibile totale e la media della popolazione dell’anno di riferimento</w:t>
      </w:r>
      <w:r w:rsidR="004D0A0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3E6" w14:textId="3F3C3445" w:rsidR="0011751D" w:rsidRDefault="0011751D" w:rsidP="00EB5491">
    <w:pPr>
      <w:pStyle w:val="Intestazione"/>
      <w:ind w:left="567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8B84EB" wp14:editId="3E772E1F">
          <wp:simplePos x="0" y="0"/>
          <wp:positionH relativeFrom="column">
            <wp:posOffset>-677545</wp:posOffset>
          </wp:positionH>
          <wp:positionV relativeFrom="paragraph">
            <wp:posOffset>18822</wp:posOffset>
          </wp:positionV>
          <wp:extent cx="2494915" cy="586968"/>
          <wp:effectExtent l="0" t="0" r="635" b="3810"/>
          <wp:wrapNone/>
          <wp:docPr id="2" name="Immagine 2" descr="Descrizione: http://www.unioncamere.gov.it/images/logo_unioncam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http://www.unioncamere.gov.it/images/logo_unioncam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297" cy="59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689B">
      <w:rPr>
        <w:noProof/>
      </w:rPr>
      <w:drawing>
        <wp:inline distT="0" distB="0" distL="0" distR="0" wp14:anchorId="3329FB7D" wp14:editId="0D3EC6FE">
          <wp:extent cx="3017520" cy="719455"/>
          <wp:effectExtent l="0" t="0" r="0" b="4445"/>
          <wp:docPr id="804846173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81901460" o:spid="_x0000_i1025" type="#_x0000_t75" style="width:50.5pt;height:50.5pt;visibility:visible;mso-wrap-style:square" o:bullet="t">
        <v:imagedata r:id="rId1" o:title=""/>
      </v:shape>
    </w:pict>
  </w:numPicBullet>
  <w:abstractNum w:abstractNumId="0" w15:restartNumberingAfterBreak="0">
    <w:nsid w:val="0F92126A"/>
    <w:multiLevelType w:val="multilevel"/>
    <w:tmpl w:val="586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6CA"/>
    <w:multiLevelType w:val="multilevel"/>
    <w:tmpl w:val="038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F054F"/>
    <w:multiLevelType w:val="hybridMultilevel"/>
    <w:tmpl w:val="324617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3FFB"/>
    <w:multiLevelType w:val="hybridMultilevel"/>
    <w:tmpl w:val="68D2C5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43853810">
    <w:abstractNumId w:val="10"/>
  </w:num>
  <w:num w:numId="2" w16cid:durableId="2093508205">
    <w:abstractNumId w:val="9"/>
  </w:num>
  <w:num w:numId="3" w16cid:durableId="165021600">
    <w:abstractNumId w:val="3"/>
  </w:num>
  <w:num w:numId="4" w16cid:durableId="882401519">
    <w:abstractNumId w:val="4"/>
  </w:num>
  <w:num w:numId="5" w16cid:durableId="1959991452">
    <w:abstractNumId w:val="1"/>
  </w:num>
  <w:num w:numId="6" w16cid:durableId="1740712517">
    <w:abstractNumId w:val="5"/>
  </w:num>
  <w:num w:numId="7" w16cid:durableId="1700156245">
    <w:abstractNumId w:val="6"/>
  </w:num>
  <w:num w:numId="8" w16cid:durableId="297496064">
    <w:abstractNumId w:val="7"/>
  </w:num>
  <w:num w:numId="9" w16cid:durableId="1231965221">
    <w:abstractNumId w:val="8"/>
  </w:num>
  <w:num w:numId="10" w16cid:durableId="389116906">
    <w:abstractNumId w:val="0"/>
  </w:num>
  <w:num w:numId="11" w16cid:durableId="464742347">
    <w:abstractNumId w:val="2"/>
  </w:num>
  <w:num w:numId="12" w16cid:durableId="1477145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76392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0"/>
    <w:rsid w:val="0000344E"/>
    <w:rsid w:val="000068CD"/>
    <w:rsid w:val="00011532"/>
    <w:rsid w:val="000141FD"/>
    <w:rsid w:val="00014811"/>
    <w:rsid w:val="00020025"/>
    <w:rsid w:val="0002367A"/>
    <w:rsid w:val="00025355"/>
    <w:rsid w:val="00025B7F"/>
    <w:rsid w:val="00027F2E"/>
    <w:rsid w:val="00033FAD"/>
    <w:rsid w:val="0003410D"/>
    <w:rsid w:val="00034A1A"/>
    <w:rsid w:val="00036948"/>
    <w:rsid w:val="00041B31"/>
    <w:rsid w:val="00043006"/>
    <w:rsid w:val="000533F9"/>
    <w:rsid w:val="00054023"/>
    <w:rsid w:val="000601CF"/>
    <w:rsid w:val="00060805"/>
    <w:rsid w:val="0006149F"/>
    <w:rsid w:val="00065B9A"/>
    <w:rsid w:val="00065EAB"/>
    <w:rsid w:val="00067372"/>
    <w:rsid w:val="0007105D"/>
    <w:rsid w:val="0007315C"/>
    <w:rsid w:val="00073218"/>
    <w:rsid w:val="000732A6"/>
    <w:rsid w:val="00076409"/>
    <w:rsid w:val="00076628"/>
    <w:rsid w:val="00076B47"/>
    <w:rsid w:val="0007770B"/>
    <w:rsid w:val="000803DF"/>
    <w:rsid w:val="00081250"/>
    <w:rsid w:val="000836A4"/>
    <w:rsid w:val="00085058"/>
    <w:rsid w:val="000878C0"/>
    <w:rsid w:val="00090315"/>
    <w:rsid w:val="00090F57"/>
    <w:rsid w:val="000942A2"/>
    <w:rsid w:val="00094810"/>
    <w:rsid w:val="00094B80"/>
    <w:rsid w:val="0009695E"/>
    <w:rsid w:val="000A0D17"/>
    <w:rsid w:val="000A3D5A"/>
    <w:rsid w:val="000A5C7E"/>
    <w:rsid w:val="000A71E9"/>
    <w:rsid w:val="000B2D19"/>
    <w:rsid w:val="000B3AF6"/>
    <w:rsid w:val="000B50F7"/>
    <w:rsid w:val="000B6C06"/>
    <w:rsid w:val="000B6C40"/>
    <w:rsid w:val="000B71A1"/>
    <w:rsid w:val="000C13DF"/>
    <w:rsid w:val="000C4837"/>
    <w:rsid w:val="000C48B9"/>
    <w:rsid w:val="000C49BF"/>
    <w:rsid w:val="000C7F11"/>
    <w:rsid w:val="000D00B9"/>
    <w:rsid w:val="000D06CB"/>
    <w:rsid w:val="000D4BE4"/>
    <w:rsid w:val="000D55E4"/>
    <w:rsid w:val="000D5A5D"/>
    <w:rsid w:val="000D6891"/>
    <w:rsid w:val="000D74C7"/>
    <w:rsid w:val="000D7D12"/>
    <w:rsid w:val="000E05C9"/>
    <w:rsid w:val="000E48CB"/>
    <w:rsid w:val="000E5BF7"/>
    <w:rsid w:val="000E669F"/>
    <w:rsid w:val="000E6E2D"/>
    <w:rsid w:val="000E6FE3"/>
    <w:rsid w:val="000F1C4D"/>
    <w:rsid w:val="000F2D02"/>
    <w:rsid w:val="000F5A36"/>
    <w:rsid w:val="000F7DE3"/>
    <w:rsid w:val="00105FA4"/>
    <w:rsid w:val="001105A7"/>
    <w:rsid w:val="00112E7A"/>
    <w:rsid w:val="001137F5"/>
    <w:rsid w:val="00113CA9"/>
    <w:rsid w:val="00113CC6"/>
    <w:rsid w:val="00114083"/>
    <w:rsid w:val="001146AA"/>
    <w:rsid w:val="00114CC3"/>
    <w:rsid w:val="0011671A"/>
    <w:rsid w:val="0011751D"/>
    <w:rsid w:val="00117C47"/>
    <w:rsid w:val="00120F09"/>
    <w:rsid w:val="00122888"/>
    <w:rsid w:val="00126930"/>
    <w:rsid w:val="001269FE"/>
    <w:rsid w:val="00130C19"/>
    <w:rsid w:val="0013105F"/>
    <w:rsid w:val="001353AD"/>
    <w:rsid w:val="00137E97"/>
    <w:rsid w:val="00140A97"/>
    <w:rsid w:val="0014309F"/>
    <w:rsid w:val="00147226"/>
    <w:rsid w:val="00150152"/>
    <w:rsid w:val="00152773"/>
    <w:rsid w:val="00152FFD"/>
    <w:rsid w:val="00155841"/>
    <w:rsid w:val="001574AD"/>
    <w:rsid w:val="001608E0"/>
    <w:rsid w:val="00162BBF"/>
    <w:rsid w:val="00170044"/>
    <w:rsid w:val="00171FE4"/>
    <w:rsid w:val="00172086"/>
    <w:rsid w:val="00172A83"/>
    <w:rsid w:val="00175487"/>
    <w:rsid w:val="00177AAC"/>
    <w:rsid w:val="00182DFE"/>
    <w:rsid w:val="0018372E"/>
    <w:rsid w:val="00183DE7"/>
    <w:rsid w:val="001841A6"/>
    <w:rsid w:val="001852ED"/>
    <w:rsid w:val="001873E2"/>
    <w:rsid w:val="0019162E"/>
    <w:rsid w:val="001956FC"/>
    <w:rsid w:val="00197A35"/>
    <w:rsid w:val="001A0430"/>
    <w:rsid w:val="001A2F2A"/>
    <w:rsid w:val="001A5010"/>
    <w:rsid w:val="001B14D1"/>
    <w:rsid w:val="001B1B82"/>
    <w:rsid w:val="001B2987"/>
    <w:rsid w:val="001B3001"/>
    <w:rsid w:val="001B702B"/>
    <w:rsid w:val="001B76D7"/>
    <w:rsid w:val="001C06B2"/>
    <w:rsid w:val="001C348F"/>
    <w:rsid w:val="001C5CA5"/>
    <w:rsid w:val="001D48B2"/>
    <w:rsid w:val="001D48E0"/>
    <w:rsid w:val="001D5928"/>
    <w:rsid w:val="001D5D57"/>
    <w:rsid w:val="001D7FEB"/>
    <w:rsid w:val="001E07AA"/>
    <w:rsid w:val="001E509E"/>
    <w:rsid w:val="001E67D1"/>
    <w:rsid w:val="001E7218"/>
    <w:rsid w:val="001E77CE"/>
    <w:rsid w:val="001E79D7"/>
    <w:rsid w:val="001F18BA"/>
    <w:rsid w:val="001F4790"/>
    <w:rsid w:val="001F4B6B"/>
    <w:rsid w:val="001F781D"/>
    <w:rsid w:val="001F7BB3"/>
    <w:rsid w:val="00201394"/>
    <w:rsid w:val="0020308F"/>
    <w:rsid w:val="002075C7"/>
    <w:rsid w:val="0021221D"/>
    <w:rsid w:val="00212CEB"/>
    <w:rsid w:val="0021595E"/>
    <w:rsid w:val="00215BBF"/>
    <w:rsid w:val="00215F3D"/>
    <w:rsid w:val="00216C9D"/>
    <w:rsid w:val="00216DB9"/>
    <w:rsid w:val="002203EB"/>
    <w:rsid w:val="00220ED8"/>
    <w:rsid w:val="00223583"/>
    <w:rsid w:val="0022565B"/>
    <w:rsid w:val="002260C5"/>
    <w:rsid w:val="00226B11"/>
    <w:rsid w:val="002311AE"/>
    <w:rsid w:val="00232088"/>
    <w:rsid w:val="002342AB"/>
    <w:rsid w:val="00234BB9"/>
    <w:rsid w:val="002355BF"/>
    <w:rsid w:val="00235F8B"/>
    <w:rsid w:val="00241EF3"/>
    <w:rsid w:val="00242383"/>
    <w:rsid w:val="00244373"/>
    <w:rsid w:val="00246D78"/>
    <w:rsid w:val="00247843"/>
    <w:rsid w:val="00250EA7"/>
    <w:rsid w:val="002518CC"/>
    <w:rsid w:val="00252031"/>
    <w:rsid w:val="002539D1"/>
    <w:rsid w:val="00254DA7"/>
    <w:rsid w:val="0026200D"/>
    <w:rsid w:val="00262A2B"/>
    <w:rsid w:val="00272EC1"/>
    <w:rsid w:val="00275AC4"/>
    <w:rsid w:val="00275DD9"/>
    <w:rsid w:val="0028137C"/>
    <w:rsid w:val="002814E2"/>
    <w:rsid w:val="00281A8F"/>
    <w:rsid w:val="00283941"/>
    <w:rsid w:val="00283E30"/>
    <w:rsid w:val="00285E5E"/>
    <w:rsid w:val="00287613"/>
    <w:rsid w:val="00290AE9"/>
    <w:rsid w:val="00291EF2"/>
    <w:rsid w:val="0029317E"/>
    <w:rsid w:val="002934B8"/>
    <w:rsid w:val="002953D7"/>
    <w:rsid w:val="00295EDC"/>
    <w:rsid w:val="0029721C"/>
    <w:rsid w:val="00297F88"/>
    <w:rsid w:val="002A0881"/>
    <w:rsid w:val="002A210C"/>
    <w:rsid w:val="002A48B3"/>
    <w:rsid w:val="002A48E2"/>
    <w:rsid w:val="002A5770"/>
    <w:rsid w:val="002A7EF0"/>
    <w:rsid w:val="002B1971"/>
    <w:rsid w:val="002B4148"/>
    <w:rsid w:val="002B47F5"/>
    <w:rsid w:val="002B506B"/>
    <w:rsid w:val="002C2807"/>
    <w:rsid w:val="002C33AA"/>
    <w:rsid w:val="002C6F6B"/>
    <w:rsid w:val="002C7B2B"/>
    <w:rsid w:val="002C7F50"/>
    <w:rsid w:val="002D1D85"/>
    <w:rsid w:val="002D4712"/>
    <w:rsid w:val="002D5384"/>
    <w:rsid w:val="002E118B"/>
    <w:rsid w:val="002E1671"/>
    <w:rsid w:val="002E1AA8"/>
    <w:rsid w:val="002F15CC"/>
    <w:rsid w:val="002F1B7D"/>
    <w:rsid w:val="002F240F"/>
    <w:rsid w:val="002F27D1"/>
    <w:rsid w:val="002F2C5F"/>
    <w:rsid w:val="002F41B8"/>
    <w:rsid w:val="002F56D6"/>
    <w:rsid w:val="002F63F3"/>
    <w:rsid w:val="003013AE"/>
    <w:rsid w:val="00304CFD"/>
    <w:rsid w:val="003105A7"/>
    <w:rsid w:val="003108B6"/>
    <w:rsid w:val="00312CD9"/>
    <w:rsid w:val="0031402D"/>
    <w:rsid w:val="00314310"/>
    <w:rsid w:val="003156F3"/>
    <w:rsid w:val="003259C6"/>
    <w:rsid w:val="00325DA4"/>
    <w:rsid w:val="0032711B"/>
    <w:rsid w:val="00333CBF"/>
    <w:rsid w:val="0033788D"/>
    <w:rsid w:val="00340182"/>
    <w:rsid w:val="00341286"/>
    <w:rsid w:val="0034717E"/>
    <w:rsid w:val="00350365"/>
    <w:rsid w:val="003506B5"/>
    <w:rsid w:val="003506C3"/>
    <w:rsid w:val="0035526D"/>
    <w:rsid w:val="003556AE"/>
    <w:rsid w:val="0035696A"/>
    <w:rsid w:val="003608C4"/>
    <w:rsid w:val="003615BF"/>
    <w:rsid w:val="00362B70"/>
    <w:rsid w:val="0036392B"/>
    <w:rsid w:val="00363A58"/>
    <w:rsid w:val="00365CAA"/>
    <w:rsid w:val="00370284"/>
    <w:rsid w:val="00370D06"/>
    <w:rsid w:val="00375E89"/>
    <w:rsid w:val="00376AF3"/>
    <w:rsid w:val="00383763"/>
    <w:rsid w:val="00384766"/>
    <w:rsid w:val="003864F8"/>
    <w:rsid w:val="003910FA"/>
    <w:rsid w:val="00391691"/>
    <w:rsid w:val="00391D84"/>
    <w:rsid w:val="00392430"/>
    <w:rsid w:val="00393818"/>
    <w:rsid w:val="00395DC2"/>
    <w:rsid w:val="003967FB"/>
    <w:rsid w:val="00397187"/>
    <w:rsid w:val="00397FA8"/>
    <w:rsid w:val="003A0891"/>
    <w:rsid w:val="003A3477"/>
    <w:rsid w:val="003A3B47"/>
    <w:rsid w:val="003A5E94"/>
    <w:rsid w:val="003A5F12"/>
    <w:rsid w:val="003B14C7"/>
    <w:rsid w:val="003B1AD5"/>
    <w:rsid w:val="003B2836"/>
    <w:rsid w:val="003B2D95"/>
    <w:rsid w:val="003B47A3"/>
    <w:rsid w:val="003B5391"/>
    <w:rsid w:val="003B5D8C"/>
    <w:rsid w:val="003B6807"/>
    <w:rsid w:val="003C1871"/>
    <w:rsid w:val="003C24D9"/>
    <w:rsid w:val="003C2BDF"/>
    <w:rsid w:val="003C3A13"/>
    <w:rsid w:val="003C5092"/>
    <w:rsid w:val="003C66B6"/>
    <w:rsid w:val="003C7F64"/>
    <w:rsid w:val="003D0CA9"/>
    <w:rsid w:val="003D0D86"/>
    <w:rsid w:val="003D0F8B"/>
    <w:rsid w:val="003D1FF1"/>
    <w:rsid w:val="003D26A3"/>
    <w:rsid w:val="003D29A9"/>
    <w:rsid w:val="003D2A56"/>
    <w:rsid w:val="003E19DF"/>
    <w:rsid w:val="003E2931"/>
    <w:rsid w:val="003E74CE"/>
    <w:rsid w:val="003E7B9B"/>
    <w:rsid w:val="003F170F"/>
    <w:rsid w:val="003F17D9"/>
    <w:rsid w:val="003F3C66"/>
    <w:rsid w:val="003F5572"/>
    <w:rsid w:val="004000A6"/>
    <w:rsid w:val="00401E47"/>
    <w:rsid w:val="0040307C"/>
    <w:rsid w:val="004038E8"/>
    <w:rsid w:val="00410690"/>
    <w:rsid w:val="004139EB"/>
    <w:rsid w:val="00415E34"/>
    <w:rsid w:val="00416B25"/>
    <w:rsid w:val="00421946"/>
    <w:rsid w:val="00421A89"/>
    <w:rsid w:val="00422659"/>
    <w:rsid w:val="00422F2B"/>
    <w:rsid w:val="00425AFA"/>
    <w:rsid w:val="00425CB3"/>
    <w:rsid w:val="00425D86"/>
    <w:rsid w:val="00427016"/>
    <w:rsid w:val="00432A61"/>
    <w:rsid w:val="0043471E"/>
    <w:rsid w:val="0043569A"/>
    <w:rsid w:val="00443E8D"/>
    <w:rsid w:val="0045053E"/>
    <w:rsid w:val="004540B9"/>
    <w:rsid w:val="0045607C"/>
    <w:rsid w:val="004570FB"/>
    <w:rsid w:val="004607C8"/>
    <w:rsid w:val="00460CE4"/>
    <w:rsid w:val="004616E3"/>
    <w:rsid w:val="00462251"/>
    <w:rsid w:val="00465350"/>
    <w:rsid w:val="00465476"/>
    <w:rsid w:val="00466B5D"/>
    <w:rsid w:val="00467827"/>
    <w:rsid w:val="00471C3C"/>
    <w:rsid w:val="00474270"/>
    <w:rsid w:val="00474417"/>
    <w:rsid w:val="00477D8E"/>
    <w:rsid w:val="00482F5C"/>
    <w:rsid w:val="004836CE"/>
    <w:rsid w:val="00483A9A"/>
    <w:rsid w:val="00484293"/>
    <w:rsid w:val="00486A92"/>
    <w:rsid w:val="00487065"/>
    <w:rsid w:val="00491A45"/>
    <w:rsid w:val="00492BF7"/>
    <w:rsid w:val="00494885"/>
    <w:rsid w:val="00497309"/>
    <w:rsid w:val="004A29F3"/>
    <w:rsid w:val="004A4E70"/>
    <w:rsid w:val="004A6AFC"/>
    <w:rsid w:val="004A7DD9"/>
    <w:rsid w:val="004B1EB8"/>
    <w:rsid w:val="004B3E7C"/>
    <w:rsid w:val="004B47EB"/>
    <w:rsid w:val="004B5399"/>
    <w:rsid w:val="004B5779"/>
    <w:rsid w:val="004C03A9"/>
    <w:rsid w:val="004C0B8C"/>
    <w:rsid w:val="004C459F"/>
    <w:rsid w:val="004C5092"/>
    <w:rsid w:val="004D0A0A"/>
    <w:rsid w:val="004D3375"/>
    <w:rsid w:val="004D4428"/>
    <w:rsid w:val="004D4A3D"/>
    <w:rsid w:val="004E39AA"/>
    <w:rsid w:val="004E5AE7"/>
    <w:rsid w:val="004E772F"/>
    <w:rsid w:val="004F09ED"/>
    <w:rsid w:val="004F0CB6"/>
    <w:rsid w:val="004F58D6"/>
    <w:rsid w:val="004F7FCF"/>
    <w:rsid w:val="0050036D"/>
    <w:rsid w:val="00501CEB"/>
    <w:rsid w:val="00501D9E"/>
    <w:rsid w:val="0050294D"/>
    <w:rsid w:val="0050484E"/>
    <w:rsid w:val="0050689B"/>
    <w:rsid w:val="00510367"/>
    <w:rsid w:val="00511BAA"/>
    <w:rsid w:val="005132CE"/>
    <w:rsid w:val="00513F62"/>
    <w:rsid w:val="005143AB"/>
    <w:rsid w:val="00516183"/>
    <w:rsid w:val="005239D2"/>
    <w:rsid w:val="00523F54"/>
    <w:rsid w:val="005266AF"/>
    <w:rsid w:val="00526B59"/>
    <w:rsid w:val="00536A8F"/>
    <w:rsid w:val="005419C1"/>
    <w:rsid w:val="005440DA"/>
    <w:rsid w:val="00545251"/>
    <w:rsid w:val="005522C6"/>
    <w:rsid w:val="00552605"/>
    <w:rsid w:val="0055469A"/>
    <w:rsid w:val="00554A1D"/>
    <w:rsid w:val="00555501"/>
    <w:rsid w:val="005569D7"/>
    <w:rsid w:val="00560D19"/>
    <w:rsid w:val="005610D6"/>
    <w:rsid w:val="005658D3"/>
    <w:rsid w:val="00570D14"/>
    <w:rsid w:val="00572B22"/>
    <w:rsid w:val="00572D30"/>
    <w:rsid w:val="00576C16"/>
    <w:rsid w:val="00577C2E"/>
    <w:rsid w:val="00580131"/>
    <w:rsid w:val="005830A3"/>
    <w:rsid w:val="00585753"/>
    <w:rsid w:val="00590232"/>
    <w:rsid w:val="00590F0A"/>
    <w:rsid w:val="005920AF"/>
    <w:rsid w:val="00592124"/>
    <w:rsid w:val="005926B4"/>
    <w:rsid w:val="00592D33"/>
    <w:rsid w:val="00597E82"/>
    <w:rsid w:val="005A2CF7"/>
    <w:rsid w:val="005A300B"/>
    <w:rsid w:val="005A33E6"/>
    <w:rsid w:val="005A3766"/>
    <w:rsid w:val="005A51C5"/>
    <w:rsid w:val="005A6A48"/>
    <w:rsid w:val="005A7555"/>
    <w:rsid w:val="005A76AD"/>
    <w:rsid w:val="005B2F50"/>
    <w:rsid w:val="005B34CE"/>
    <w:rsid w:val="005B5C91"/>
    <w:rsid w:val="005B5ECD"/>
    <w:rsid w:val="005C0CDB"/>
    <w:rsid w:val="005C224F"/>
    <w:rsid w:val="005C2F86"/>
    <w:rsid w:val="005C7142"/>
    <w:rsid w:val="005D213C"/>
    <w:rsid w:val="005D7D50"/>
    <w:rsid w:val="005D7E24"/>
    <w:rsid w:val="005E0B4B"/>
    <w:rsid w:val="005E1377"/>
    <w:rsid w:val="005E17DC"/>
    <w:rsid w:val="005E2699"/>
    <w:rsid w:val="005E5CF9"/>
    <w:rsid w:val="005E6593"/>
    <w:rsid w:val="005E6DFC"/>
    <w:rsid w:val="005F0B90"/>
    <w:rsid w:val="005F2F58"/>
    <w:rsid w:val="005F3EB4"/>
    <w:rsid w:val="005F41AE"/>
    <w:rsid w:val="005F5F7E"/>
    <w:rsid w:val="005F69A1"/>
    <w:rsid w:val="005F6A2C"/>
    <w:rsid w:val="005F7FF3"/>
    <w:rsid w:val="006030A5"/>
    <w:rsid w:val="006030CC"/>
    <w:rsid w:val="00603553"/>
    <w:rsid w:val="0060425A"/>
    <w:rsid w:val="006050A4"/>
    <w:rsid w:val="00605B08"/>
    <w:rsid w:val="006100D4"/>
    <w:rsid w:val="006126AD"/>
    <w:rsid w:val="006139A6"/>
    <w:rsid w:val="0061403C"/>
    <w:rsid w:val="006220F3"/>
    <w:rsid w:val="0062257A"/>
    <w:rsid w:val="00622CE8"/>
    <w:rsid w:val="0063067D"/>
    <w:rsid w:val="006307F2"/>
    <w:rsid w:val="00630803"/>
    <w:rsid w:val="00631477"/>
    <w:rsid w:val="00633E2E"/>
    <w:rsid w:val="006364D9"/>
    <w:rsid w:val="0063658C"/>
    <w:rsid w:val="0063677F"/>
    <w:rsid w:val="00637BA0"/>
    <w:rsid w:val="0064224B"/>
    <w:rsid w:val="00644345"/>
    <w:rsid w:val="00646B2A"/>
    <w:rsid w:val="0065051C"/>
    <w:rsid w:val="00651E35"/>
    <w:rsid w:val="006535FC"/>
    <w:rsid w:val="00653CDB"/>
    <w:rsid w:val="006541B3"/>
    <w:rsid w:val="006544F7"/>
    <w:rsid w:val="006579C7"/>
    <w:rsid w:val="0066046D"/>
    <w:rsid w:val="00664174"/>
    <w:rsid w:val="006656FB"/>
    <w:rsid w:val="00674FD7"/>
    <w:rsid w:val="00675BEB"/>
    <w:rsid w:val="006836C9"/>
    <w:rsid w:val="00684AFB"/>
    <w:rsid w:val="00684B2A"/>
    <w:rsid w:val="006850C1"/>
    <w:rsid w:val="00685B7D"/>
    <w:rsid w:val="00687429"/>
    <w:rsid w:val="00690246"/>
    <w:rsid w:val="0069071A"/>
    <w:rsid w:val="0069382C"/>
    <w:rsid w:val="006A3266"/>
    <w:rsid w:val="006A6DBC"/>
    <w:rsid w:val="006A7D9D"/>
    <w:rsid w:val="006B4E9E"/>
    <w:rsid w:val="006B5152"/>
    <w:rsid w:val="006B5594"/>
    <w:rsid w:val="006B5BA7"/>
    <w:rsid w:val="006C3D08"/>
    <w:rsid w:val="006C47A1"/>
    <w:rsid w:val="006C5714"/>
    <w:rsid w:val="006C62A1"/>
    <w:rsid w:val="006D12F5"/>
    <w:rsid w:val="006D1DDB"/>
    <w:rsid w:val="006D3554"/>
    <w:rsid w:val="006D4122"/>
    <w:rsid w:val="006D73C0"/>
    <w:rsid w:val="006E10F2"/>
    <w:rsid w:val="006E366E"/>
    <w:rsid w:val="006E373A"/>
    <w:rsid w:val="006E72B4"/>
    <w:rsid w:val="006F4D03"/>
    <w:rsid w:val="006F5675"/>
    <w:rsid w:val="006F7B39"/>
    <w:rsid w:val="00700662"/>
    <w:rsid w:val="00700C57"/>
    <w:rsid w:val="00703D43"/>
    <w:rsid w:val="0070505A"/>
    <w:rsid w:val="0070728B"/>
    <w:rsid w:val="00710C2F"/>
    <w:rsid w:val="00720D42"/>
    <w:rsid w:val="007210BC"/>
    <w:rsid w:val="0072301B"/>
    <w:rsid w:val="00723BBB"/>
    <w:rsid w:val="007248FD"/>
    <w:rsid w:val="00730050"/>
    <w:rsid w:val="00730695"/>
    <w:rsid w:val="00732B47"/>
    <w:rsid w:val="00736342"/>
    <w:rsid w:val="007410D7"/>
    <w:rsid w:val="00742DC8"/>
    <w:rsid w:val="007445AB"/>
    <w:rsid w:val="0074691E"/>
    <w:rsid w:val="007473EF"/>
    <w:rsid w:val="007478D4"/>
    <w:rsid w:val="00750547"/>
    <w:rsid w:val="0075396C"/>
    <w:rsid w:val="007546E0"/>
    <w:rsid w:val="00754E32"/>
    <w:rsid w:val="00755AF7"/>
    <w:rsid w:val="00760283"/>
    <w:rsid w:val="00761EB9"/>
    <w:rsid w:val="00763182"/>
    <w:rsid w:val="00764DE3"/>
    <w:rsid w:val="00765ED2"/>
    <w:rsid w:val="00767437"/>
    <w:rsid w:val="00771336"/>
    <w:rsid w:val="00771B09"/>
    <w:rsid w:val="00771F68"/>
    <w:rsid w:val="00774109"/>
    <w:rsid w:val="00776915"/>
    <w:rsid w:val="00777213"/>
    <w:rsid w:val="00784174"/>
    <w:rsid w:val="00785919"/>
    <w:rsid w:val="00787675"/>
    <w:rsid w:val="00790BEF"/>
    <w:rsid w:val="007913EE"/>
    <w:rsid w:val="00793B58"/>
    <w:rsid w:val="0079595A"/>
    <w:rsid w:val="007A43BB"/>
    <w:rsid w:val="007A73AC"/>
    <w:rsid w:val="007A74CB"/>
    <w:rsid w:val="007B065C"/>
    <w:rsid w:val="007B3772"/>
    <w:rsid w:val="007B7B08"/>
    <w:rsid w:val="007C0379"/>
    <w:rsid w:val="007C0665"/>
    <w:rsid w:val="007C1EC8"/>
    <w:rsid w:val="007C4AF7"/>
    <w:rsid w:val="007C50D7"/>
    <w:rsid w:val="007C55C1"/>
    <w:rsid w:val="007C6476"/>
    <w:rsid w:val="007E2928"/>
    <w:rsid w:val="007E30C2"/>
    <w:rsid w:val="007E49CC"/>
    <w:rsid w:val="007E53DB"/>
    <w:rsid w:val="007E6007"/>
    <w:rsid w:val="007E640A"/>
    <w:rsid w:val="007E6476"/>
    <w:rsid w:val="007E7CB9"/>
    <w:rsid w:val="007E7CF1"/>
    <w:rsid w:val="007F382B"/>
    <w:rsid w:val="007F5B39"/>
    <w:rsid w:val="007F634A"/>
    <w:rsid w:val="0080459D"/>
    <w:rsid w:val="0080791C"/>
    <w:rsid w:val="008107A8"/>
    <w:rsid w:val="00812781"/>
    <w:rsid w:val="00816DDA"/>
    <w:rsid w:val="008201C6"/>
    <w:rsid w:val="00823440"/>
    <w:rsid w:val="0082664B"/>
    <w:rsid w:val="008305A4"/>
    <w:rsid w:val="00830B9C"/>
    <w:rsid w:val="00831BC1"/>
    <w:rsid w:val="00831CA0"/>
    <w:rsid w:val="00832261"/>
    <w:rsid w:val="00832806"/>
    <w:rsid w:val="008337B5"/>
    <w:rsid w:val="0083720F"/>
    <w:rsid w:val="0084095D"/>
    <w:rsid w:val="008436D8"/>
    <w:rsid w:val="0084493B"/>
    <w:rsid w:val="00846D3F"/>
    <w:rsid w:val="008500C2"/>
    <w:rsid w:val="00850EF3"/>
    <w:rsid w:val="008566CA"/>
    <w:rsid w:val="0086119E"/>
    <w:rsid w:val="008616A0"/>
    <w:rsid w:val="008640FD"/>
    <w:rsid w:val="00864100"/>
    <w:rsid w:val="00864FFA"/>
    <w:rsid w:val="008653DE"/>
    <w:rsid w:val="00867557"/>
    <w:rsid w:val="008676E1"/>
    <w:rsid w:val="00867DAC"/>
    <w:rsid w:val="00873F64"/>
    <w:rsid w:val="008753FC"/>
    <w:rsid w:val="00875EBF"/>
    <w:rsid w:val="0088049B"/>
    <w:rsid w:val="00881512"/>
    <w:rsid w:val="008825A5"/>
    <w:rsid w:val="00882AC9"/>
    <w:rsid w:val="008863E8"/>
    <w:rsid w:val="0088783C"/>
    <w:rsid w:val="008923C1"/>
    <w:rsid w:val="008951C9"/>
    <w:rsid w:val="00895788"/>
    <w:rsid w:val="008B46DC"/>
    <w:rsid w:val="008B6F07"/>
    <w:rsid w:val="008B6F93"/>
    <w:rsid w:val="008C0911"/>
    <w:rsid w:val="008C130E"/>
    <w:rsid w:val="008C2442"/>
    <w:rsid w:val="008C2BA8"/>
    <w:rsid w:val="008C4E07"/>
    <w:rsid w:val="008C5430"/>
    <w:rsid w:val="008C55BD"/>
    <w:rsid w:val="008C5CD6"/>
    <w:rsid w:val="008C62A2"/>
    <w:rsid w:val="008C7BA4"/>
    <w:rsid w:val="008D14B5"/>
    <w:rsid w:val="008D29BF"/>
    <w:rsid w:val="008E0361"/>
    <w:rsid w:val="008E0687"/>
    <w:rsid w:val="008E09F6"/>
    <w:rsid w:val="008E17F1"/>
    <w:rsid w:val="008E1F3B"/>
    <w:rsid w:val="008E7325"/>
    <w:rsid w:val="008E75C6"/>
    <w:rsid w:val="008E7A17"/>
    <w:rsid w:val="008F1861"/>
    <w:rsid w:val="008F1D33"/>
    <w:rsid w:val="008F4CE4"/>
    <w:rsid w:val="008F7DCC"/>
    <w:rsid w:val="009003E8"/>
    <w:rsid w:val="00900447"/>
    <w:rsid w:val="00902B0E"/>
    <w:rsid w:val="00902C95"/>
    <w:rsid w:val="009034FD"/>
    <w:rsid w:val="00905575"/>
    <w:rsid w:val="009073A5"/>
    <w:rsid w:val="00910DD4"/>
    <w:rsid w:val="009127BA"/>
    <w:rsid w:val="009128B5"/>
    <w:rsid w:val="009132D0"/>
    <w:rsid w:val="0091435F"/>
    <w:rsid w:val="009164CB"/>
    <w:rsid w:val="009176E6"/>
    <w:rsid w:val="009342AA"/>
    <w:rsid w:val="0093798A"/>
    <w:rsid w:val="00941AC3"/>
    <w:rsid w:val="0094203B"/>
    <w:rsid w:val="00942459"/>
    <w:rsid w:val="0094397C"/>
    <w:rsid w:val="00944515"/>
    <w:rsid w:val="00945D5A"/>
    <w:rsid w:val="00946DA1"/>
    <w:rsid w:val="009472C4"/>
    <w:rsid w:val="009551B7"/>
    <w:rsid w:val="00961E2D"/>
    <w:rsid w:val="00967E51"/>
    <w:rsid w:val="00972706"/>
    <w:rsid w:val="009759E5"/>
    <w:rsid w:val="00975D64"/>
    <w:rsid w:val="009768AD"/>
    <w:rsid w:val="009768EC"/>
    <w:rsid w:val="009770E9"/>
    <w:rsid w:val="0097786A"/>
    <w:rsid w:val="0098157D"/>
    <w:rsid w:val="00982E83"/>
    <w:rsid w:val="00983FF0"/>
    <w:rsid w:val="009856FA"/>
    <w:rsid w:val="009863C4"/>
    <w:rsid w:val="00987AB8"/>
    <w:rsid w:val="00987BE0"/>
    <w:rsid w:val="009906F4"/>
    <w:rsid w:val="00991118"/>
    <w:rsid w:val="009913AD"/>
    <w:rsid w:val="00991E19"/>
    <w:rsid w:val="00992DEF"/>
    <w:rsid w:val="009963B4"/>
    <w:rsid w:val="009971F8"/>
    <w:rsid w:val="0099726F"/>
    <w:rsid w:val="009A0CDB"/>
    <w:rsid w:val="009A2300"/>
    <w:rsid w:val="009A2AD5"/>
    <w:rsid w:val="009A6B03"/>
    <w:rsid w:val="009A74FD"/>
    <w:rsid w:val="009B15BB"/>
    <w:rsid w:val="009B1D5B"/>
    <w:rsid w:val="009B25D1"/>
    <w:rsid w:val="009B37DE"/>
    <w:rsid w:val="009B4840"/>
    <w:rsid w:val="009B60CE"/>
    <w:rsid w:val="009B7F6C"/>
    <w:rsid w:val="009C3C0E"/>
    <w:rsid w:val="009C5104"/>
    <w:rsid w:val="009C55A5"/>
    <w:rsid w:val="009C72BC"/>
    <w:rsid w:val="009D001D"/>
    <w:rsid w:val="009D02BD"/>
    <w:rsid w:val="009D62EB"/>
    <w:rsid w:val="009D74EF"/>
    <w:rsid w:val="009D76C7"/>
    <w:rsid w:val="009D7C79"/>
    <w:rsid w:val="009E0585"/>
    <w:rsid w:val="009E2A41"/>
    <w:rsid w:val="009F02F6"/>
    <w:rsid w:val="009F4839"/>
    <w:rsid w:val="009F52A6"/>
    <w:rsid w:val="009F63B9"/>
    <w:rsid w:val="009F794A"/>
    <w:rsid w:val="00A018F3"/>
    <w:rsid w:val="00A07BF5"/>
    <w:rsid w:val="00A11480"/>
    <w:rsid w:val="00A13568"/>
    <w:rsid w:val="00A136DF"/>
    <w:rsid w:val="00A1508B"/>
    <w:rsid w:val="00A21315"/>
    <w:rsid w:val="00A2154E"/>
    <w:rsid w:val="00A21623"/>
    <w:rsid w:val="00A2705C"/>
    <w:rsid w:val="00A30E69"/>
    <w:rsid w:val="00A315C4"/>
    <w:rsid w:val="00A350BB"/>
    <w:rsid w:val="00A35FE8"/>
    <w:rsid w:val="00A406A1"/>
    <w:rsid w:val="00A47B86"/>
    <w:rsid w:val="00A51521"/>
    <w:rsid w:val="00A57004"/>
    <w:rsid w:val="00A6010A"/>
    <w:rsid w:val="00A653A9"/>
    <w:rsid w:val="00A67184"/>
    <w:rsid w:val="00A67427"/>
    <w:rsid w:val="00A71780"/>
    <w:rsid w:val="00A71EE9"/>
    <w:rsid w:val="00A721CE"/>
    <w:rsid w:val="00A7296B"/>
    <w:rsid w:val="00A74800"/>
    <w:rsid w:val="00A77D0C"/>
    <w:rsid w:val="00A81424"/>
    <w:rsid w:val="00A8746F"/>
    <w:rsid w:val="00A87635"/>
    <w:rsid w:val="00A91213"/>
    <w:rsid w:val="00A91269"/>
    <w:rsid w:val="00A93219"/>
    <w:rsid w:val="00A932F7"/>
    <w:rsid w:val="00A97764"/>
    <w:rsid w:val="00A97A3D"/>
    <w:rsid w:val="00AA04C4"/>
    <w:rsid w:val="00AA3679"/>
    <w:rsid w:val="00AB047B"/>
    <w:rsid w:val="00AB1911"/>
    <w:rsid w:val="00AB3A16"/>
    <w:rsid w:val="00AB6CE6"/>
    <w:rsid w:val="00AB6F01"/>
    <w:rsid w:val="00AB7BD6"/>
    <w:rsid w:val="00AC08E2"/>
    <w:rsid w:val="00AC1D11"/>
    <w:rsid w:val="00AC4933"/>
    <w:rsid w:val="00AC5D59"/>
    <w:rsid w:val="00AC6B91"/>
    <w:rsid w:val="00AC6F52"/>
    <w:rsid w:val="00AC739C"/>
    <w:rsid w:val="00AD0846"/>
    <w:rsid w:val="00AD161C"/>
    <w:rsid w:val="00AD1E66"/>
    <w:rsid w:val="00AD2AC9"/>
    <w:rsid w:val="00AD4EC4"/>
    <w:rsid w:val="00AD5F78"/>
    <w:rsid w:val="00AD5F95"/>
    <w:rsid w:val="00AD6F4D"/>
    <w:rsid w:val="00AE1CF1"/>
    <w:rsid w:val="00AE260C"/>
    <w:rsid w:val="00AE411A"/>
    <w:rsid w:val="00AE4520"/>
    <w:rsid w:val="00AE4D10"/>
    <w:rsid w:val="00AE7572"/>
    <w:rsid w:val="00AF01D2"/>
    <w:rsid w:val="00AF0F77"/>
    <w:rsid w:val="00AF5E5B"/>
    <w:rsid w:val="00AF604A"/>
    <w:rsid w:val="00AF6E5B"/>
    <w:rsid w:val="00AF79D3"/>
    <w:rsid w:val="00AF7FC6"/>
    <w:rsid w:val="00B0001E"/>
    <w:rsid w:val="00B00382"/>
    <w:rsid w:val="00B04E5E"/>
    <w:rsid w:val="00B05B3B"/>
    <w:rsid w:val="00B10D29"/>
    <w:rsid w:val="00B120B7"/>
    <w:rsid w:val="00B1274F"/>
    <w:rsid w:val="00B1305D"/>
    <w:rsid w:val="00B15E56"/>
    <w:rsid w:val="00B16BD4"/>
    <w:rsid w:val="00B228D6"/>
    <w:rsid w:val="00B232D0"/>
    <w:rsid w:val="00B246B4"/>
    <w:rsid w:val="00B27CD5"/>
    <w:rsid w:val="00B27EA9"/>
    <w:rsid w:val="00B30523"/>
    <w:rsid w:val="00B312C3"/>
    <w:rsid w:val="00B336AC"/>
    <w:rsid w:val="00B33DB5"/>
    <w:rsid w:val="00B371FA"/>
    <w:rsid w:val="00B41A00"/>
    <w:rsid w:val="00B42CB0"/>
    <w:rsid w:val="00B431FA"/>
    <w:rsid w:val="00B436A7"/>
    <w:rsid w:val="00B4400C"/>
    <w:rsid w:val="00B47FE6"/>
    <w:rsid w:val="00B5467B"/>
    <w:rsid w:val="00B565A4"/>
    <w:rsid w:val="00B6044A"/>
    <w:rsid w:val="00B63587"/>
    <w:rsid w:val="00B639D0"/>
    <w:rsid w:val="00B63DB9"/>
    <w:rsid w:val="00B63DEA"/>
    <w:rsid w:val="00B647B1"/>
    <w:rsid w:val="00B66DED"/>
    <w:rsid w:val="00B70E8C"/>
    <w:rsid w:val="00B734FA"/>
    <w:rsid w:val="00B75CFF"/>
    <w:rsid w:val="00B81C8C"/>
    <w:rsid w:val="00B8212B"/>
    <w:rsid w:val="00B8428E"/>
    <w:rsid w:val="00B844F4"/>
    <w:rsid w:val="00B85539"/>
    <w:rsid w:val="00B873D9"/>
    <w:rsid w:val="00B911BA"/>
    <w:rsid w:val="00B94669"/>
    <w:rsid w:val="00B94695"/>
    <w:rsid w:val="00B94CA2"/>
    <w:rsid w:val="00B95C96"/>
    <w:rsid w:val="00B96080"/>
    <w:rsid w:val="00B967C4"/>
    <w:rsid w:val="00B9711D"/>
    <w:rsid w:val="00BA2003"/>
    <w:rsid w:val="00BA3215"/>
    <w:rsid w:val="00BA522E"/>
    <w:rsid w:val="00BA734C"/>
    <w:rsid w:val="00BA7DF9"/>
    <w:rsid w:val="00BB57D0"/>
    <w:rsid w:val="00BC0A89"/>
    <w:rsid w:val="00BC331E"/>
    <w:rsid w:val="00BC4A2D"/>
    <w:rsid w:val="00BC533D"/>
    <w:rsid w:val="00BC5936"/>
    <w:rsid w:val="00BC7558"/>
    <w:rsid w:val="00BD1CBA"/>
    <w:rsid w:val="00BD1FB6"/>
    <w:rsid w:val="00BD2328"/>
    <w:rsid w:val="00BD29CD"/>
    <w:rsid w:val="00BD52E9"/>
    <w:rsid w:val="00BD5F01"/>
    <w:rsid w:val="00BD6F2E"/>
    <w:rsid w:val="00BD7BEE"/>
    <w:rsid w:val="00BE0681"/>
    <w:rsid w:val="00BE20C2"/>
    <w:rsid w:val="00BE21E6"/>
    <w:rsid w:val="00BE26FE"/>
    <w:rsid w:val="00BE28C5"/>
    <w:rsid w:val="00BE4A8D"/>
    <w:rsid w:val="00BE7ED1"/>
    <w:rsid w:val="00BF11CD"/>
    <w:rsid w:val="00BF3A5B"/>
    <w:rsid w:val="00BF5990"/>
    <w:rsid w:val="00C0318B"/>
    <w:rsid w:val="00C03AA1"/>
    <w:rsid w:val="00C048F1"/>
    <w:rsid w:val="00C06489"/>
    <w:rsid w:val="00C072EC"/>
    <w:rsid w:val="00C12281"/>
    <w:rsid w:val="00C136A7"/>
    <w:rsid w:val="00C15E18"/>
    <w:rsid w:val="00C20A34"/>
    <w:rsid w:val="00C217B7"/>
    <w:rsid w:val="00C229A0"/>
    <w:rsid w:val="00C278E6"/>
    <w:rsid w:val="00C31603"/>
    <w:rsid w:val="00C333A7"/>
    <w:rsid w:val="00C36488"/>
    <w:rsid w:val="00C37616"/>
    <w:rsid w:val="00C4070A"/>
    <w:rsid w:val="00C444CF"/>
    <w:rsid w:val="00C45946"/>
    <w:rsid w:val="00C475B6"/>
    <w:rsid w:val="00C503D8"/>
    <w:rsid w:val="00C50C85"/>
    <w:rsid w:val="00C517F7"/>
    <w:rsid w:val="00C54D7F"/>
    <w:rsid w:val="00C555CC"/>
    <w:rsid w:val="00C6139F"/>
    <w:rsid w:val="00C62460"/>
    <w:rsid w:val="00C6270C"/>
    <w:rsid w:val="00C678E8"/>
    <w:rsid w:val="00C7019D"/>
    <w:rsid w:val="00C70CCC"/>
    <w:rsid w:val="00C71448"/>
    <w:rsid w:val="00C716BC"/>
    <w:rsid w:val="00C7349B"/>
    <w:rsid w:val="00C75001"/>
    <w:rsid w:val="00C76689"/>
    <w:rsid w:val="00C77BE2"/>
    <w:rsid w:val="00C806F6"/>
    <w:rsid w:val="00C83BCB"/>
    <w:rsid w:val="00C83C71"/>
    <w:rsid w:val="00C83CA0"/>
    <w:rsid w:val="00C83FFB"/>
    <w:rsid w:val="00C867FC"/>
    <w:rsid w:val="00C86F0C"/>
    <w:rsid w:val="00C870FC"/>
    <w:rsid w:val="00C90353"/>
    <w:rsid w:val="00C91AFA"/>
    <w:rsid w:val="00C93021"/>
    <w:rsid w:val="00C94AE7"/>
    <w:rsid w:val="00C96D53"/>
    <w:rsid w:val="00C96E2D"/>
    <w:rsid w:val="00CA2341"/>
    <w:rsid w:val="00CA2910"/>
    <w:rsid w:val="00CA3B18"/>
    <w:rsid w:val="00CA570B"/>
    <w:rsid w:val="00CA59DE"/>
    <w:rsid w:val="00CA7460"/>
    <w:rsid w:val="00CA7779"/>
    <w:rsid w:val="00CA7E07"/>
    <w:rsid w:val="00CB1C27"/>
    <w:rsid w:val="00CB2144"/>
    <w:rsid w:val="00CB48CA"/>
    <w:rsid w:val="00CB4FB3"/>
    <w:rsid w:val="00CB5308"/>
    <w:rsid w:val="00CC45BE"/>
    <w:rsid w:val="00CC578F"/>
    <w:rsid w:val="00CC68D0"/>
    <w:rsid w:val="00CD10FF"/>
    <w:rsid w:val="00CD132D"/>
    <w:rsid w:val="00CD2E08"/>
    <w:rsid w:val="00CD302D"/>
    <w:rsid w:val="00CD3395"/>
    <w:rsid w:val="00CE220C"/>
    <w:rsid w:val="00CE297B"/>
    <w:rsid w:val="00CE32FB"/>
    <w:rsid w:val="00CE5D70"/>
    <w:rsid w:val="00CE7A47"/>
    <w:rsid w:val="00CF1989"/>
    <w:rsid w:val="00CF533E"/>
    <w:rsid w:val="00CF6AEA"/>
    <w:rsid w:val="00CF715C"/>
    <w:rsid w:val="00CF774C"/>
    <w:rsid w:val="00CF7A61"/>
    <w:rsid w:val="00D03B66"/>
    <w:rsid w:val="00D043B2"/>
    <w:rsid w:val="00D109C2"/>
    <w:rsid w:val="00D13594"/>
    <w:rsid w:val="00D13E32"/>
    <w:rsid w:val="00D1535E"/>
    <w:rsid w:val="00D17225"/>
    <w:rsid w:val="00D21833"/>
    <w:rsid w:val="00D21BF9"/>
    <w:rsid w:val="00D22E1A"/>
    <w:rsid w:val="00D2375D"/>
    <w:rsid w:val="00D26B55"/>
    <w:rsid w:val="00D27F04"/>
    <w:rsid w:val="00D33FE0"/>
    <w:rsid w:val="00D36FF6"/>
    <w:rsid w:val="00D409D7"/>
    <w:rsid w:val="00D40E24"/>
    <w:rsid w:val="00D4463C"/>
    <w:rsid w:val="00D44A5A"/>
    <w:rsid w:val="00D47063"/>
    <w:rsid w:val="00D47236"/>
    <w:rsid w:val="00D50A2E"/>
    <w:rsid w:val="00D527EE"/>
    <w:rsid w:val="00D5378E"/>
    <w:rsid w:val="00D54AF0"/>
    <w:rsid w:val="00D57BEF"/>
    <w:rsid w:val="00D60235"/>
    <w:rsid w:val="00D6072A"/>
    <w:rsid w:val="00D70193"/>
    <w:rsid w:val="00D715AD"/>
    <w:rsid w:val="00D7350E"/>
    <w:rsid w:val="00D73557"/>
    <w:rsid w:val="00D73A00"/>
    <w:rsid w:val="00D74E74"/>
    <w:rsid w:val="00D75BEB"/>
    <w:rsid w:val="00D762E8"/>
    <w:rsid w:val="00D7713C"/>
    <w:rsid w:val="00D803E7"/>
    <w:rsid w:val="00D8365F"/>
    <w:rsid w:val="00D90C76"/>
    <w:rsid w:val="00D91F2A"/>
    <w:rsid w:val="00D9214E"/>
    <w:rsid w:val="00D92487"/>
    <w:rsid w:val="00D92FA2"/>
    <w:rsid w:val="00DA0651"/>
    <w:rsid w:val="00DA098B"/>
    <w:rsid w:val="00DA3569"/>
    <w:rsid w:val="00DA42B9"/>
    <w:rsid w:val="00DA7A4E"/>
    <w:rsid w:val="00DB035B"/>
    <w:rsid w:val="00DB36EE"/>
    <w:rsid w:val="00DB3E6C"/>
    <w:rsid w:val="00DB58C5"/>
    <w:rsid w:val="00DB5D37"/>
    <w:rsid w:val="00DB6AF3"/>
    <w:rsid w:val="00DC1583"/>
    <w:rsid w:val="00DC3BF6"/>
    <w:rsid w:val="00DC65F8"/>
    <w:rsid w:val="00DC712A"/>
    <w:rsid w:val="00DD14DA"/>
    <w:rsid w:val="00DD24FE"/>
    <w:rsid w:val="00DD3554"/>
    <w:rsid w:val="00DD63DC"/>
    <w:rsid w:val="00DD782C"/>
    <w:rsid w:val="00DE03E8"/>
    <w:rsid w:val="00DE1296"/>
    <w:rsid w:val="00DE2183"/>
    <w:rsid w:val="00DE26FF"/>
    <w:rsid w:val="00DE39F4"/>
    <w:rsid w:val="00DE6661"/>
    <w:rsid w:val="00DF06EB"/>
    <w:rsid w:val="00DF076D"/>
    <w:rsid w:val="00DF1D16"/>
    <w:rsid w:val="00DF6BC3"/>
    <w:rsid w:val="00DF6E00"/>
    <w:rsid w:val="00E0210A"/>
    <w:rsid w:val="00E02C6F"/>
    <w:rsid w:val="00E03176"/>
    <w:rsid w:val="00E07F2C"/>
    <w:rsid w:val="00E130C4"/>
    <w:rsid w:val="00E16E06"/>
    <w:rsid w:val="00E17B1C"/>
    <w:rsid w:val="00E203F5"/>
    <w:rsid w:val="00E23101"/>
    <w:rsid w:val="00E2381C"/>
    <w:rsid w:val="00E24008"/>
    <w:rsid w:val="00E242F9"/>
    <w:rsid w:val="00E2580E"/>
    <w:rsid w:val="00E31A01"/>
    <w:rsid w:val="00E31AEC"/>
    <w:rsid w:val="00E32B4F"/>
    <w:rsid w:val="00E40207"/>
    <w:rsid w:val="00E40976"/>
    <w:rsid w:val="00E43A8E"/>
    <w:rsid w:val="00E43FD2"/>
    <w:rsid w:val="00E441ED"/>
    <w:rsid w:val="00E4474E"/>
    <w:rsid w:val="00E47873"/>
    <w:rsid w:val="00E47CBE"/>
    <w:rsid w:val="00E50C7D"/>
    <w:rsid w:val="00E525B5"/>
    <w:rsid w:val="00E53A8C"/>
    <w:rsid w:val="00E549A6"/>
    <w:rsid w:val="00E554BA"/>
    <w:rsid w:val="00E61160"/>
    <w:rsid w:val="00E62944"/>
    <w:rsid w:val="00E64015"/>
    <w:rsid w:val="00E677BA"/>
    <w:rsid w:val="00E67F89"/>
    <w:rsid w:val="00E73D70"/>
    <w:rsid w:val="00E73EF8"/>
    <w:rsid w:val="00E75596"/>
    <w:rsid w:val="00E77561"/>
    <w:rsid w:val="00E7767E"/>
    <w:rsid w:val="00E77BF0"/>
    <w:rsid w:val="00E8084C"/>
    <w:rsid w:val="00E85416"/>
    <w:rsid w:val="00E900B4"/>
    <w:rsid w:val="00E9066A"/>
    <w:rsid w:val="00E920F2"/>
    <w:rsid w:val="00E93803"/>
    <w:rsid w:val="00E9749F"/>
    <w:rsid w:val="00EA0258"/>
    <w:rsid w:val="00EA1565"/>
    <w:rsid w:val="00EB21EF"/>
    <w:rsid w:val="00EB22F6"/>
    <w:rsid w:val="00EB36A7"/>
    <w:rsid w:val="00EB5491"/>
    <w:rsid w:val="00EB711D"/>
    <w:rsid w:val="00EC3CF6"/>
    <w:rsid w:val="00EC4239"/>
    <w:rsid w:val="00EC4ED9"/>
    <w:rsid w:val="00EC5ADC"/>
    <w:rsid w:val="00EC6C45"/>
    <w:rsid w:val="00ED2398"/>
    <w:rsid w:val="00ED2DBB"/>
    <w:rsid w:val="00ED5DD2"/>
    <w:rsid w:val="00ED6CAB"/>
    <w:rsid w:val="00EE02C9"/>
    <w:rsid w:val="00EE568B"/>
    <w:rsid w:val="00EE582D"/>
    <w:rsid w:val="00EE6ACF"/>
    <w:rsid w:val="00EE6D70"/>
    <w:rsid w:val="00EE7CD9"/>
    <w:rsid w:val="00EF3407"/>
    <w:rsid w:val="00EF6C68"/>
    <w:rsid w:val="00F00216"/>
    <w:rsid w:val="00F03906"/>
    <w:rsid w:val="00F04BFB"/>
    <w:rsid w:val="00F06853"/>
    <w:rsid w:val="00F073C7"/>
    <w:rsid w:val="00F07A5F"/>
    <w:rsid w:val="00F11378"/>
    <w:rsid w:val="00F115D0"/>
    <w:rsid w:val="00F12432"/>
    <w:rsid w:val="00F12CCE"/>
    <w:rsid w:val="00F14483"/>
    <w:rsid w:val="00F1472D"/>
    <w:rsid w:val="00F1580F"/>
    <w:rsid w:val="00F15BA1"/>
    <w:rsid w:val="00F1724F"/>
    <w:rsid w:val="00F200D1"/>
    <w:rsid w:val="00F227CB"/>
    <w:rsid w:val="00F24722"/>
    <w:rsid w:val="00F26EE5"/>
    <w:rsid w:val="00F27EB9"/>
    <w:rsid w:val="00F31AB6"/>
    <w:rsid w:val="00F321AE"/>
    <w:rsid w:val="00F355F3"/>
    <w:rsid w:val="00F36CB3"/>
    <w:rsid w:val="00F47661"/>
    <w:rsid w:val="00F5051B"/>
    <w:rsid w:val="00F5109E"/>
    <w:rsid w:val="00F519B5"/>
    <w:rsid w:val="00F54689"/>
    <w:rsid w:val="00F56390"/>
    <w:rsid w:val="00F56995"/>
    <w:rsid w:val="00F56CB4"/>
    <w:rsid w:val="00F61620"/>
    <w:rsid w:val="00F618A2"/>
    <w:rsid w:val="00F62EDE"/>
    <w:rsid w:val="00F64E76"/>
    <w:rsid w:val="00F6548A"/>
    <w:rsid w:val="00F65503"/>
    <w:rsid w:val="00F658FC"/>
    <w:rsid w:val="00F66E7A"/>
    <w:rsid w:val="00F679FD"/>
    <w:rsid w:val="00F71AC2"/>
    <w:rsid w:val="00F71EE8"/>
    <w:rsid w:val="00F74217"/>
    <w:rsid w:val="00F75217"/>
    <w:rsid w:val="00F75B18"/>
    <w:rsid w:val="00F76ABE"/>
    <w:rsid w:val="00F76CF7"/>
    <w:rsid w:val="00F7784A"/>
    <w:rsid w:val="00F820C7"/>
    <w:rsid w:val="00F824FD"/>
    <w:rsid w:val="00F83A05"/>
    <w:rsid w:val="00F8417F"/>
    <w:rsid w:val="00F847A4"/>
    <w:rsid w:val="00F848D9"/>
    <w:rsid w:val="00F860B4"/>
    <w:rsid w:val="00F8692E"/>
    <w:rsid w:val="00F91DD0"/>
    <w:rsid w:val="00F91F08"/>
    <w:rsid w:val="00F93456"/>
    <w:rsid w:val="00F94231"/>
    <w:rsid w:val="00F966F6"/>
    <w:rsid w:val="00F96BE7"/>
    <w:rsid w:val="00FA6385"/>
    <w:rsid w:val="00FA643E"/>
    <w:rsid w:val="00FA65C1"/>
    <w:rsid w:val="00FA69C6"/>
    <w:rsid w:val="00FA6FBE"/>
    <w:rsid w:val="00FB10E8"/>
    <w:rsid w:val="00FB44F5"/>
    <w:rsid w:val="00FB5E9F"/>
    <w:rsid w:val="00FB5F61"/>
    <w:rsid w:val="00FB7D43"/>
    <w:rsid w:val="00FC2046"/>
    <w:rsid w:val="00FC297E"/>
    <w:rsid w:val="00FC468E"/>
    <w:rsid w:val="00FC740A"/>
    <w:rsid w:val="00FC7B3D"/>
    <w:rsid w:val="00FD13D9"/>
    <w:rsid w:val="00FD2324"/>
    <w:rsid w:val="00FD2E90"/>
    <w:rsid w:val="00FD304D"/>
    <w:rsid w:val="00FD401E"/>
    <w:rsid w:val="00FD4410"/>
    <w:rsid w:val="00FD6EFC"/>
    <w:rsid w:val="00FE1114"/>
    <w:rsid w:val="00FE1ACE"/>
    <w:rsid w:val="00FE39A4"/>
    <w:rsid w:val="00FE4AB2"/>
    <w:rsid w:val="00FE4EF6"/>
    <w:rsid w:val="00FE651B"/>
    <w:rsid w:val="00FF1A36"/>
    <w:rsid w:val="00FF1A4D"/>
    <w:rsid w:val="00FF4E4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B02E3"/>
  <w15:docId w15:val="{EFFDC1D6-2018-4BDC-9932-F3CC393E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6DC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99"/>
    <w:rsid w:val="000601CF"/>
    <w:rPr>
      <w:sz w:val="28"/>
    </w:rPr>
  </w:style>
  <w:style w:type="paragraph" w:styleId="Corpodeltesto2">
    <w:name w:val="Body Text 2"/>
    <w:basedOn w:val="Normale"/>
    <w:link w:val="Corpodeltesto2Carattere"/>
    <w:uiPriority w:val="99"/>
    <w:semiHidden/>
    <w:rsid w:val="000601CF"/>
    <w:rPr>
      <w:sz w:val="26"/>
    </w:rPr>
  </w:style>
  <w:style w:type="paragraph" w:styleId="Titolo">
    <w:name w:val="Title"/>
    <w:basedOn w:val="Normale"/>
    <w:link w:val="TitoloCarattere"/>
    <w:uiPriority w:val="99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link w:val="SottotitoloCarattere"/>
    <w:uiPriority w:val="99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uiPriority w:val="99"/>
    <w:rsid w:val="000601CF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semiHidden/>
    <w:rsid w:val="000601CF"/>
    <w:rPr>
      <w:i/>
    </w:rPr>
  </w:style>
  <w:style w:type="paragraph" w:customStyle="1" w:styleId="S2">
    <w:name w:val="S2"/>
    <w:basedOn w:val="Normale"/>
    <w:autoRedefine/>
    <w:uiPriority w:val="99"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sid w:val="000601CF"/>
    <w:rPr>
      <w:vertAlign w:val="superscript"/>
    </w:rPr>
  </w:style>
  <w:style w:type="paragraph" w:styleId="Testodelblocco">
    <w:name w:val="Block Text"/>
    <w:basedOn w:val="Normale"/>
    <w:uiPriority w:val="99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uiPriority w:val="99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uiPriority w:val="99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uiPriority w:val="99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uiPriority w:val="99"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uiPriority w:val="99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uiPriority w:val="99"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uiPriority w:val="99"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uiPriority w:val="99"/>
    <w:semiHidden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uiPriority w:val="99"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uiPriority w:val="99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uiPriority w:val="99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uiPriority w:val="99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uiPriority w:val="99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rsid w:val="00DE2183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DE2183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DE2183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E2183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E218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E218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uiPriority w:val="99"/>
    <w:rsid w:val="00DE2183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E2183"/>
    <w:rPr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rsid w:val="00DE2183"/>
    <w:rPr>
      <w:i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DE2183"/>
    <w:rPr>
      <w:b/>
      <w:sz w:val="3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E218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E2183"/>
    <w:rPr>
      <w:i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DE2183"/>
    <w:rPr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DE2183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next w:val="Corpotesto"/>
    <w:uiPriority w:val="99"/>
    <w:rsid w:val="00992DEF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Elenco">
    <w:name w:val="List"/>
    <w:basedOn w:val="Corpotesto"/>
    <w:uiPriority w:val="99"/>
    <w:rsid w:val="00992DEF"/>
    <w:pPr>
      <w:suppressAutoHyphens/>
      <w:spacing w:after="140" w:line="276" w:lineRule="auto"/>
    </w:pPr>
    <w:rPr>
      <w:rFonts w:eastAsia="NSimSun" w:cs="Lucida Sans"/>
      <w:sz w:val="24"/>
      <w:szCs w:val="24"/>
      <w:lang w:eastAsia="zh-CN" w:bidi="hi-IN"/>
    </w:rPr>
  </w:style>
  <w:style w:type="paragraph" w:customStyle="1" w:styleId="Indice">
    <w:name w:val="Indice"/>
    <w:basedOn w:val="Normale"/>
    <w:uiPriority w:val="99"/>
    <w:rsid w:val="00992DEF"/>
    <w:pPr>
      <w:suppressLineNumbers/>
      <w:suppressAutoHyphens/>
    </w:pPr>
    <w:rPr>
      <w:rFonts w:eastAsia="NSimSun" w:cs="Lucida Sans"/>
      <w:szCs w:val="24"/>
      <w:lang w:eastAsia="zh-CN" w:bidi="hi-IN"/>
    </w:rPr>
  </w:style>
  <w:style w:type="paragraph" w:customStyle="1" w:styleId="LO-normal">
    <w:name w:val="LO-normal"/>
    <w:uiPriority w:val="99"/>
    <w:rsid w:val="00992DEF"/>
    <w:pPr>
      <w:suppressAutoHyphens/>
      <w:jc w:val="both"/>
    </w:pPr>
    <w:rPr>
      <w:rFonts w:eastAsia="NSimSun" w:cs="Lucida Sans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uiPriority w:val="99"/>
    <w:rsid w:val="00992DEF"/>
    <w:pPr>
      <w:suppressAutoHyphens/>
    </w:pPr>
    <w:rPr>
      <w:rFonts w:eastAsia="NSimSun" w:cs="Lucida Sans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2DEF"/>
    <w:rPr>
      <w:color w:val="954F72"/>
      <w:u w:val="single"/>
    </w:rPr>
  </w:style>
  <w:style w:type="paragraph" w:customStyle="1" w:styleId="msonormal0">
    <w:name w:val="msonormal"/>
    <w:basedOn w:val="Normale"/>
    <w:uiPriority w:val="99"/>
    <w:rsid w:val="00992DEF"/>
    <w:pPr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Normale"/>
    <w:uiPriority w:val="99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6">
    <w:name w:val="xl66"/>
    <w:basedOn w:val="Normale"/>
    <w:uiPriority w:val="99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e"/>
    <w:uiPriority w:val="99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Normale"/>
    <w:uiPriority w:val="99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9">
    <w:name w:val="xl69"/>
    <w:basedOn w:val="Normale"/>
    <w:uiPriority w:val="99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Normale"/>
    <w:uiPriority w:val="99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1">
    <w:name w:val="xl71"/>
    <w:basedOn w:val="Normale"/>
    <w:uiPriority w:val="99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2">
    <w:name w:val="xl72"/>
    <w:basedOn w:val="Normale"/>
    <w:uiPriority w:val="99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3">
    <w:name w:val="xl73"/>
    <w:basedOn w:val="Normale"/>
    <w:uiPriority w:val="99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4">
    <w:name w:val="xl74"/>
    <w:basedOn w:val="Normale"/>
    <w:uiPriority w:val="99"/>
    <w:rsid w:val="00992DEF"/>
    <w:pP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5">
    <w:name w:val="xl75"/>
    <w:basedOn w:val="Normale"/>
    <w:uiPriority w:val="99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character" w:customStyle="1" w:styleId="Titolo1Carattere1">
    <w:name w:val="Titolo 1 Carattere1"/>
    <w:aliases w:val="Titolo capitolo Carattere1"/>
    <w:basedOn w:val="Carpredefinitoparagrafo"/>
    <w:rsid w:val="003B14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estonotaapidipaginaCarattere1">
    <w:name w:val="Testo nota a piè di pagina Carattere1"/>
    <w:aliases w:val="Footnote Carattere1,Footnote1 Carattere1,Footnote2 Carattere1,Footnote3 Carattere1,Footnote4 Carattere1,Footnote5 Carattere1,Footnote6 Carattere1,Footnote7 Carattere1,Footnote8 Carattere1,Footnote9 Carattere1"/>
    <w:basedOn w:val="Carpredefinitoparagrafo"/>
    <w:uiPriority w:val="99"/>
    <w:semiHidden/>
    <w:rsid w:val="003B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4128-C78A-B14B-A8B4-23C746DB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COMUNICATO.dot</Template>
  <TotalTime>45</TotalTime>
  <Pages>4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13180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Loredana Capuozzo</cp:lastModifiedBy>
  <cp:revision>7</cp:revision>
  <cp:lastPrinted>2026-03-06T11:44:00Z</cp:lastPrinted>
  <dcterms:created xsi:type="dcterms:W3CDTF">2026-03-17T13:06:00Z</dcterms:created>
  <dcterms:modified xsi:type="dcterms:W3CDTF">2026-03-19T14:08:00Z</dcterms:modified>
</cp:coreProperties>
</file>