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D8BF" w14:textId="71EB9812" w:rsidR="0014309F" w:rsidRPr="00E03176" w:rsidRDefault="00BD5F01" w:rsidP="008E75C6">
      <w:pPr>
        <w:jc w:val="left"/>
        <w:rPr>
          <w:rFonts w:asciiTheme="minorHAnsi" w:hAnsiTheme="minorHAnsi" w:cstheme="minorHAnsi"/>
          <w:b/>
          <w:szCs w:val="24"/>
        </w:rPr>
      </w:pPr>
      <w:r w:rsidRPr="00E03176">
        <w:rPr>
          <w:rFonts w:asciiTheme="minorHAnsi" w:hAnsiTheme="minorHAnsi" w:cstheme="minorHAnsi"/>
          <w:color w:val="071D49"/>
          <w:szCs w:val="24"/>
        </w:rPr>
        <w:t>Comunicato stampa</w:t>
      </w:r>
    </w:p>
    <w:p w14:paraId="473D07AD" w14:textId="77777777" w:rsidR="005E0B4B" w:rsidRDefault="005E0B4B" w:rsidP="00F321AE">
      <w:pPr>
        <w:tabs>
          <w:tab w:val="left" w:pos="1985"/>
        </w:tabs>
        <w:ind w:left="1985" w:hanging="1985"/>
        <w:rPr>
          <w:rFonts w:ascii="Calibri" w:hAnsi="Calibri" w:cs="Calibri"/>
          <w:b/>
          <w:sz w:val="28"/>
          <w:szCs w:val="28"/>
        </w:rPr>
      </w:pPr>
    </w:p>
    <w:p w14:paraId="39DC4014" w14:textId="3E72442A" w:rsidR="00B0001E" w:rsidRDefault="00BD5F01" w:rsidP="00E3173D">
      <w:pPr>
        <w:tabs>
          <w:tab w:val="left" w:pos="2268"/>
        </w:tabs>
        <w:ind w:left="1985" w:hanging="1985"/>
        <w:rPr>
          <w:rFonts w:ascii="Calibri" w:hAnsi="Calibri" w:cs="Calibri"/>
          <w:b/>
          <w:sz w:val="28"/>
          <w:szCs w:val="28"/>
        </w:rPr>
      </w:pPr>
      <w:r w:rsidRPr="00DE03E8">
        <w:rPr>
          <w:rFonts w:ascii="Calibri" w:hAnsi="Calibri" w:cs="Calibri"/>
          <w:b/>
          <w:sz w:val="28"/>
          <w:szCs w:val="28"/>
        </w:rPr>
        <w:t>Valore aggiunto:</w:t>
      </w:r>
      <w:r w:rsidR="00B0001E">
        <w:rPr>
          <w:rFonts w:ascii="Calibri" w:hAnsi="Calibri" w:cs="Calibri"/>
          <w:b/>
          <w:sz w:val="28"/>
          <w:szCs w:val="28"/>
        </w:rPr>
        <w:t xml:space="preserve"> </w:t>
      </w:r>
      <w:r w:rsidR="0021085A">
        <w:rPr>
          <w:rFonts w:ascii="Calibri" w:hAnsi="Calibri" w:cs="Calibri"/>
          <w:b/>
          <w:sz w:val="28"/>
          <w:szCs w:val="28"/>
        </w:rPr>
        <w:t xml:space="preserve">Mezzogiorno </w:t>
      </w:r>
      <w:r w:rsidR="00FB431F">
        <w:rPr>
          <w:rFonts w:ascii="Calibri" w:hAnsi="Calibri" w:cs="Calibri"/>
          <w:b/>
          <w:sz w:val="28"/>
          <w:szCs w:val="28"/>
        </w:rPr>
        <w:t>una volta e mezzo</w:t>
      </w:r>
      <w:r w:rsidR="008D4FC7">
        <w:rPr>
          <w:rFonts w:ascii="Calibri" w:hAnsi="Calibri" w:cs="Calibri"/>
          <w:b/>
          <w:sz w:val="28"/>
          <w:szCs w:val="28"/>
        </w:rPr>
        <w:t xml:space="preserve"> più veloce del </w:t>
      </w:r>
      <w:r w:rsidR="0021085A">
        <w:rPr>
          <w:rFonts w:ascii="Calibri" w:hAnsi="Calibri" w:cs="Calibri"/>
          <w:b/>
          <w:sz w:val="28"/>
          <w:szCs w:val="28"/>
        </w:rPr>
        <w:t>Settentrione</w:t>
      </w:r>
      <w:r w:rsidR="008D4FC7">
        <w:rPr>
          <w:rFonts w:ascii="Calibri" w:hAnsi="Calibri" w:cs="Calibri"/>
          <w:b/>
          <w:sz w:val="28"/>
          <w:szCs w:val="28"/>
        </w:rPr>
        <w:t xml:space="preserve">  </w:t>
      </w:r>
    </w:p>
    <w:p w14:paraId="45CAF0F7" w14:textId="52B3B1B3" w:rsidR="008D4FC7" w:rsidRPr="0021085A" w:rsidRDefault="008D4FC7" w:rsidP="00E3173D">
      <w:pPr>
        <w:tabs>
          <w:tab w:val="left" w:pos="2268"/>
        </w:tabs>
        <w:ind w:left="1985" w:hanging="1985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 w:rsidRPr="0021085A">
        <w:rPr>
          <w:rFonts w:ascii="Calibri" w:hAnsi="Calibri" w:cs="Calibri"/>
          <w:b/>
          <w:color w:val="000000" w:themeColor="text1"/>
          <w:sz w:val="28"/>
          <w:szCs w:val="28"/>
        </w:rPr>
        <w:t xml:space="preserve">Ma </w:t>
      </w:r>
      <w:r w:rsidR="001D032A" w:rsidRPr="0021085A">
        <w:rPr>
          <w:rFonts w:ascii="Calibri" w:hAnsi="Calibri" w:cs="Calibri"/>
          <w:b/>
          <w:color w:val="000000" w:themeColor="text1"/>
          <w:sz w:val="28"/>
          <w:szCs w:val="28"/>
        </w:rPr>
        <w:t>a</w:t>
      </w:r>
      <w:r w:rsidRPr="0021085A">
        <w:rPr>
          <w:rFonts w:ascii="Calibri" w:hAnsi="Calibri" w:cs="Calibri"/>
          <w:b/>
          <w:color w:val="000000" w:themeColor="text1"/>
          <w:sz w:val="28"/>
          <w:szCs w:val="28"/>
        </w:rPr>
        <w:t xml:space="preserve">l </w:t>
      </w:r>
      <w:r w:rsidR="0021085A" w:rsidRPr="0021085A">
        <w:rPr>
          <w:rFonts w:ascii="Calibri" w:hAnsi="Calibri" w:cs="Calibri"/>
          <w:b/>
          <w:color w:val="000000" w:themeColor="text1"/>
          <w:sz w:val="28"/>
          <w:szCs w:val="28"/>
        </w:rPr>
        <w:t xml:space="preserve">Sud </w:t>
      </w:r>
      <w:r w:rsidRPr="0021085A">
        <w:rPr>
          <w:rFonts w:ascii="Calibri" w:hAnsi="Calibri" w:cs="Calibri"/>
          <w:b/>
          <w:color w:val="000000" w:themeColor="text1"/>
          <w:sz w:val="28"/>
          <w:szCs w:val="28"/>
        </w:rPr>
        <w:t>il pro-capite è</w:t>
      </w:r>
      <w:r w:rsidR="009C21B8" w:rsidRPr="0021085A">
        <w:rPr>
          <w:rFonts w:ascii="Calibri" w:hAnsi="Calibri" w:cs="Calibri"/>
          <w:b/>
          <w:color w:val="000000" w:themeColor="text1"/>
          <w:sz w:val="28"/>
          <w:szCs w:val="28"/>
        </w:rPr>
        <w:t xml:space="preserve"> quasi</w:t>
      </w:r>
      <w:r w:rsidRPr="0021085A">
        <w:rPr>
          <w:rFonts w:ascii="Calibri" w:hAnsi="Calibri" w:cs="Calibri"/>
          <w:b/>
          <w:color w:val="000000" w:themeColor="text1"/>
          <w:sz w:val="28"/>
          <w:szCs w:val="28"/>
        </w:rPr>
        <w:t xml:space="preserve"> la metà del </w:t>
      </w:r>
      <w:r w:rsidR="0021085A" w:rsidRPr="0021085A">
        <w:rPr>
          <w:rFonts w:ascii="Calibri" w:hAnsi="Calibri" w:cs="Calibri"/>
          <w:b/>
          <w:color w:val="000000" w:themeColor="text1"/>
          <w:sz w:val="28"/>
          <w:szCs w:val="28"/>
        </w:rPr>
        <w:t>Nord-</w:t>
      </w:r>
      <w:r w:rsidR="0021085A">
        <w:rPr>
          <w:rFonts w:ascii="Calibri" w:hAnsi="Calibri" w:cs="Calibri"/>
          <w:b/>
          <w:color w:val="000000" w:themeColor="text1"/>
          <w:sz w:val="28"/>
          <w:szCs w:val="28"/>
        </w:rPr>
        <w:t>O</w:t>
      </w:r>
      <w:r w:rsidR="0021085A" w:rsidRPr="0021085A">
        <w:rPr>
          <w:rFonts w:ascii="Calibri" w:hAnsi="Calibri" w:cs="Calibri"/>
          <w:b/>
          <w:color w:val="000000" w:themeColor="text1"/>
          <w:sz w:val="28"/>
          <w:szCs w:val="28"/>
        </w:rPr>
        <w:t>vest</w:t>
      </w:r>
      <w:r w:rsidRPr="0021085A">
        <w:rPr>
          <w:rFonts w:ascii="Calibri" w:hAnsi="Calibri" w:cs="Calibri"/>
          <w:b/>
          <w:color w:val="000000" w:themeColor="text1"/>
          <w:sz w:val="28"/>
          <w:szCs w:val="28"/>
        </w:rPr>
        <w:t xml:space="preserve">  </w:t>
      </w:r>
    </w:p>
    <w:p w14:paraId="6AA3A990" w14:textId="0BDDCD5A" w:rsidR="008D4FC7" w:rsidRPr="0021085A" w:rsidRDefault="008D4FC7" w:rsidP="00E3173D">
      <w:pPr>
        <w:tabs>
          <w:tab w:val="left" w:pos="2268"/>
        </w:tabs>
        <w:ind w:left="1985" w:hanging="1985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21085A">
        <w:rPr>
          <w:rFonts w:ascii="Calibri" w:hAnsi="Calibri" w:cs="Calibri"/>
          <w:b/>
          <w:color w:val="000000" w:themeColor="text1"/>
          <w:sz w:val="28"/>
          <w:szCs w:val="28"/>
        </w:rPr>
        <w:tab/>
        <w:t>Viterbo la “gazzella” d’Italia (+</w:t>
      </w:r>
      <w:r w:rsidR="009C21B8" w:rsidRPr="0021085A">
        <w:rPr>
          <w:rFonts w:ascii="Calibri" w:hAnsi="Calibri" w:cs="Calibri"/>
          <w:b/>
          <w:color w:val="000000" w:themeColor="text1"/>
          <w:sz w:val="28"/>
          <w:szCs w:val="28"/>
        </w:rPr>
        <w:t>4</w:t>
      </w:r>
      <w:r w:rsidRPr="0021085A">
        <w:rPr>
          <w:rFonts w:ascii="Calibri" w:hAnsi="Calibri" w:cs="Calibri"/>
          <w:b/>
          <w:color w:val="000000" w:themeColor="text1"/>
          <w:sz w:val="28"/>
          <w:szCs w:val="28"/>
        </w:rPr>
        <w:t>,</w:t>
      </w:r>
      <w:r w:rsidR="009C21B8" w:rsidRPr="0021085A">
        <w:rPr>
          <w:rFonts w:ascii="Calibri" w:hAnsi="Calibri" w:cs="Calibri"/>
          <w:b/>
          <w:color w:val="000000" w:themeColor="text1"/>
          <w:sz w:val="28"/>
          <w:szCs w:val="28"/>
        </w:rPr>
        <w:t>85</w:t>
      </w:r>
      <w:r w:rsidRPr="0021085A">
        <w:rPr>
          <w:rFonts w:ascii="Calibri" w:hAnsi="Calibri" w:cs="Calibri"/>
          <w:b/>
          <w:color w:val="000000" w:themeColor="text1"/>
          <w:sz w:val="28"/>
          <w:szCs w:val="28"/>
        </w:rPr>
        <w:t>%)</w:t>
      </w:r>
    </w:p>
    <w:p w14:paraId="5EBACDEB" w14:textId="77777777" w:rsidR="009D40D5" w:rsidRPr="009D40D5" w:rsidRDefault="008D4FC7" w:rsidP="009D40D5">
      <w:pPr>
        <w:tabs>
          <w:tab w:val="left" w:pos="2268"/>
        </w:tabs>
        <w:ind w:left="1985" w:hanging="1985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21085A">
        <w:rPr>
          <w:rFonts w:ascii="Calibri" w:hAnsi="Calibri" w:cs="Calibri"/>
          <w:b/>
          <w:color w:val="000000" w:themeColor="text1"/>
          <w:sz w:val="28"/>
          <w:szCs w:val="28"/>
        </w:rPr>
        <w:tab/>
      </w:r>
      <w:r w:rsidR="009D40D5" w:rsidRPr="0021085A">
        <w:rPr>
          <w:rFonts w:ascii="Calibri" w:hAnsi="Calibri" w:cs="Calibri"/>
          <w:b/>
          <w:color w:val="000000" w:themeColor="text1"/>
          <w:sz w:val="28"/>
          <w:szCs w:val="28"/>
        </w:rPr>
        <w:t xml:space="preserve">Milano prima per </w:t>
      </w:r>
      <w:r w:rsidR="009D40D5" w:rsidRPr="009D40D5">
        <w:rPr>
          <w:rFonts w:ascii="Calibri" w:hAnsi="Calibri" w:cs="Calibri"/>
          <w:b/>
          <w:color w:val="000000" w:themeColor="text1"/>
          <w:sz w:val="28"/>
          <w:szCs w:val="28"/>
        </w:rPr>
        <w:t>ricchezza prodotta a testa (65.721 euro)</w:t>
      </w:r>
    </w:p>
    <w:p w14:paraId="3F7AA3E9" w14:textId="77777777" w:rsidR="009D40D5" w:rsidRDefault="009D40D5" w:rsidP="009D40D5">
      <w:pPr>
        <w:tabs>
          <w:tab w:val="left" w:pos="2268"/>
        </w:tabs>
        <w:ind w:left="1985" w:hanging="1985"/>
        <w:rPr>
          <w:rFonts w:ascii="Calibri" w:hAnsi="Calibri" w:cs="Calibri"/>
          <w:b/>
          <w:sz w:val="28"/>
          <w:szCs w:val="28"/>
        </w:rPr>
      </w:pPr>
      <w:r w:rsidRPr="009D40D5">
        <w:rPr>
          <w:rFonts w:ascii="Calibri" w:hAnsi="Calibri" w:cs="Calibri"/>
          <w:b/>
          <w:sz w:val="28"/>
          <w:szCs w:val="28"/>
        </w:rPr>
        <w:tab/>
        <w:t>Meglio l’agricoltura (+10,25%), peggio la manifattura (-4,10%)</w:t>
      </w:r>
    </w:p>
    <w:p w14:paraId="113FE91E" w14:textId="5EEEFEEE" w:rsidR="00B0001E" w:rsidRDefault="00B0001E" w:rsidP="009D40D5">
      <w:pPr>
        <w:tabs>
          <w:tab w:val="left" w:pos="2268"/>
        </w:tabs>
        <w:ind w:left="1985" w:hanging="1985"/>
        <w:rPr>
          <w:rFonts w:ascii="Calibri" w:hAnsi="Calibri" w:cs="Calibri"/>
          <w:b/>
          <w:sz w:val="28"/>
          <w:szCs w:val="28"/>
        </w:rPr>
      </w:pPr>
    </w:p>
    <w:p w14:paraId="130A7870" w14:textId="1CEF6616" w:rsidR="0063672C" w:rsidRPr="00325DA4" w:rsidRDefault="00BD5F01" w:rsidP="0063672C">
      <w:pPr>
        <w:rPr>
          <w:rFonts w:asciiTheme="minorHAnsi" w:hAnsiTheme="minorHAnsi" w:cstheme="minorHAnsi"/>
        </w:rPr>
      </w:pPr>
      <w:bookmarkStart w:id="0" w:name="_Hlk82619722"/>
      <w:r w:rsidRPr="00325DA4">
        <w:rPr>
          <w:rFonts w:asciiTheme="minorHAnsi" w:hAnsiTheme="minorHAnsi" w:cstheme="minorHAnsi"/>
          <w:bCs/>
          <w:szCs w:val="24"/>
        </w:rPr>
        <w:t>Roma</w:t>
      </w:r>
      <w:r w:rsidR="00EE75E7">
        <w:rPr>
          <w:rFonts w:asciiTheme="minorHAnsi" w:hAnsiTheme="minorHAnsi" w:cstheme="minorHAnsi"/>
          <w:bCs/>
          <w:szCs w:val="24"/>
        </w:rPr>
        <w:t xml:space="preserve"> </w:t>
      </w:r>
      <w:r w:rsidR="00A1482D">
        <w:rPr>
          <w:rFonts w:asciiTheme="minorHAnsi" w:hAnsiTheme="minorHAnsi" w:cstheme="minorHAnsi"/>
          <w:bCs/>
          <w:szCs w:val="24"/>
        </w:rPr>
        <w:t>27</w:t>
      </w:r>
      <w:r w:rsidR="00EE75E7">
        <w:rPr>
          <w:rFonts w:asciiTheme="minorHAnsi" w:hAnsiTheme="minorHAnsi" w:cstheme="minorHAnsi"/>
          <w:bCs/>
          <w:szCs w:val="24"/>
        </w:rPr>
        <w:t xml:space="preserve"> ottobre 2025 </w:t>
      </w:r>
      <w:r w:rsidRPr="00325DA4">
        <w:rPr>
          <w:rFonts w:asciiTheme="minorHAnsi" w:hAnsiTheme="minorHAnsi" w:cstheme="minorHAnsi"/>
          <w:bCs/>
          <w:szCs w:val="24"/>
        </w:rPr>
        <w:t xml:space="preserve">– </w:t>
      </w:r>
      <w:bookmarkEnd w:id="0"/>
      <w:r w:rsidR="003F6330">
        <w:rPr>
          <w:rFonts w:asciiTheme="minorHAnsi" w:hAnsiTheme="minorHAnsi" w:cstheme="minorHAnsi"/>
          <w:bCs/>
          <w:szCs w:val="24"/>
        </w:rPr>
        <w:t xml:space="preserve">Il valore aggiunto </w:t>
      </w:r>
      <w:r w:rsidR="000B09B5">
        <w:rPr>
          <w:rFonts w:asciiTheme="minorHAnsi" w:hAnsiTheme="minorHAnsi" w:cstheme="minorHAnsi"/>
          <w:bCs/>
          <w:szCs w:val="24"/>
        </w:rPr>
        <w:t>de</w:t>
      </w:r>
      <w:r w:rsidR="003F6330">
        <w:rPr>
          <w:rFonts w:asciiTheme="minorHAnsi" w:hAnsiTheme="minorHAnsi" w:cstheme="minorHAnsi"/>
          <w:bCs/>
          <w:szCs w:val="24"/>
        </w:rPr>
        <w:t xml:space="preserve">l </w:t>
      </w:r>
      <w:r w:rsidR="00531468">
        <w:rPr>
          <w:rFonts w:asciiTheme="minorHAnsi" w:hAnsiTheme="minorHAnsi" w:cstheme="minorHAnsi"/>
          <w:bCs/>
          <w:szCs w:val="24"/>
        </w:rPr>
        <w:t xml:space="preserve">Sud </w:t>
      </w:r>
      <w:r w:rsidR="0063672C">
        <w:rPr>
          <w:rFonts w:asciiTheme="minorHAnsi" w:hAnsiTheme="minorHAnsi" w:cstheme="minorHAnsi"/>
          <w:bCs/>
          <w:szCs w:val="24"/>
        </w:rPr>
        <w:t xml:space="preserve">lo scorso anno ha corso </w:t>
      </w:r>
      <w:r w:rsidR="003F6330">
        <w:rPr>
          <w:rFonts w:asciiTheme="minorHAnsi" w:hAnsiTheme="minorHAnsi" w:cstheme="minorHAnsi"/>
          <w:bCs/>
          <w:szCs w:val="24"/>
        </w:rPr>
        <w:t xml:space="preserve">ad una velocità </w:t>
      </w:r>
      <w:r w:rsidR="00333B18">
        <w:rPr>
          <w:rFonts w:asciiTheme="minorHAnsi" w:hAnsiTheme="minorHAnsi" w:cstheme="minorHAnsi"/>
          <w:bCs/>
          <w:szCs w:val="24"/>
        </w:rPr>
        <w:t xml:space="preserve">una volta </w:t>
      </w:r>
      <w:r w:rsidR="005E5DA3">
        <w:rPr>
          <w:rFonts w:asciiTheme="minorHAnsi" w:hAnsiTheme="minorHAnsi" w:cstheme="minorHAnsi"/>
          <w:bCs/>
          <w:szCs w:val="24"/>
        </w:rPr>
        <w:t>e</w:t>
      </w:r>
      <w:r w:rsidR="00333B18">
        <w:rPr>
          <w:rFonts w:asciiTheme="minorHAnsi" w:hAnsiTheme="minorHAnsi" w:cstheme="minorHAnsi"/>
          <w:bCs/>
          <w:szCs w:val="24"/>
        </w:rPr>
        <w:t xml:space="preserve"> mezza superiore </w:t>
      </w:r>
      <w:r w:rsidR="00EE75E7">
        <w:rPr>
          <w:rFonts w:asciiTheme="minorHAnsi" w:hAnsiTheme="minorHAnsi" w:cstheme="minorHAnsi"/>
          <w:bCs/>
          <w:szCs w:val="24"/>
        </w:rPr>
        <w:t>a</w:t>
      </w:r>
      <w:r w:rsidR="00333B18">
        <w:rPr>
          <w:rFonts w:asciiTheme="minorHAnsi" w:hAnsiTheme="minorHAnsi" w:cstheme="minorHAnsi"/>
          <w:bCs/>
          <w:szCs w:val="24"/>
        </w:rPr>
        <w:t xml:space="preserve"> </w:t>
      </w:r>
      <w:r w:rsidR="000B09B5">
        <w:rPr>
          <w:rFonts w:asciiTheme="minorHAnsi" w:hAnsiTheme="minorHAnsi" w:cstheme="minorHAnsi"/>
          <w:bCs/>
          <w:szCs w:val="24"/>
        </w:rPr>
        <w:t>quell</w:t>
      </w:r>
      <w:r w:rsidR="00333B18">
        <w:rPr>
          <w:rFonts w:asciiTheme="minorHAnsi" w:hAnsiTheme="minorHAnsi" w:cstheme="minorHAnsi"/>
          <w:bCs/>
          <w:szCs w:val="24"/>
        </w:rPr>
        <w:t>a</w:t>
      </w:r>
      <w:r w:rsidR="000B09B5">
        <w:rPr>
          <w:rFonts w:asciiTheme="minorHAnsi" w:hAnsiTheme="minorHAnsi" w:cstheme="minorHAnsi"/>
          <w:bCs/>
          <w:szCs w:val="24"/>
        </w:rPr>
        <w:t xml:space="preserve"> de</w:t>
      </w:r>
      <w:r w:rsidR="003F6330">
        <w:rPr>
          <w:rFonts w:asciiTheme="minorHAnsi" w:hAnsiTheme="minorHAnsi" w:cstheme="minorHAnsi"/>
          <w:bCs/>
          <w:szCs w:val="24"/>
        </w:rPr>
        <w:t xml:space="preserve">l Nord, </w:t>
      </w:r>
      <w:r w:rsidR="003F6330" w:rsidRPr="00EE258A">
        <w:rPr>
          <w:rFonts w:asciiTheme="minorHAnsi" w:hAnsiTheme="minorHAnsi" w:cstheme="minorHAnsi"/>
          <w:bCs/>
          <w:szCs w:val="24"/>
        </w:rPr>
        <w:t>+</w:t>
      </w:r>
      <w:r w:rsidR="00333B18" w:rsidRPr="00EE258A">
        <w:rPr>
          <w:rFonts w:asciiTheme="minorHAnsi" w:hAnsiTheme="minorHAnsi" w:cstheme="minorHAnsi"/>
          <w:bCs/>
          <w:szCs w:val="24"/>
        </w:rPr>
        <w:t>2</w:t>
      </w:r>
      <w:r w:rsidR="003F6330" w:rsidRPr="00EE258A">
        <w:rPr>
          <w:rFonts w:asciiTheme="minorHAnsi" w:hAnsiTheme="minorHAnsi" w:cstheme="minorHAnsi"/>
          <w:bCs/>
          <w:szCs w:val="24"/>
        </w:rPr>
        <w:t>,</w:t>
      </w:r>
      <w:r w:rsidR="00333B18" w:rsidRPr="00EE258A">
        <w:rPr>
          <w:rFonts w:asciiTheme="minorHAnsi" w:hAnsiTheme="minorHAnsi" w:cstheme="minorHAnsi"/>
          <w:bCs/>
          <w:szCs w:val="24"/>
        </w:rPr>
        <w:t>89</w:t>
      </w:r>
      <w:r w:rsidR="003F6330" w:rsidRPr="00EE258A">
        <w:rPr>
          <w:rFonts w:asciiTheme="minorHAnsi" w:hAnsiTheme="minorHAnsi" w:cstheme="minorHAnsi"/>
          <w:bCs/>
          <w:szCs w:val="24"/>
        </w:rPr>
        <w:t>% contro l</w:t>
      </w:r>
      <w:r w:rsidR="000627E0">
        <w:rPr>
          <w:rFonts w:asciiTheme="minorHAnsi" w:hAnsiTheme="minorHAnsi" w:cstheme="minorHAnsi"/>
          <w:bCs/>
          <w:szCs w:val="24"/>
        </w:rPr>
        <w:t>’</w:t>
      </w:r>
      <w:r w:rsidR="00333B18" w:rsidRPr="00EE258A">
        <w:rPr>
          <w:rFonts w:asciiTheme="minorHAnsi" w:hAnsiTheme="minorHAnsi" w:cstheme="minorHAnsi"/>
          <w:bCs/>
          <w:szCs w:val="24"/>
        </w:rPr>
        <w:t>1,77</w:t>
      </w:r>
      <w:r w:rsidR="003F6330" w:rsidRPr="00EE258A">
        <w:rPr>
          <w:rFonts w:asciiTheme="minorHAnsi" w:hAnsiTheme="minorHAnsi" w:cstheme="minorHAnsi"/>
          <w:bCs/>
          <w:szCs w:val="24"/>
        </w:rPr>
        <w:t xml:space="preserve">% </w:t>
      </w:r>
      <w:r w:rsidR="00B71A67" w:rsidRPr="00EE258A">
        <w:rPr>
          <w:rFonts w:asciiTheme="minorHAnsi" w:hAnsiTheme="minorHAnsi" w:cstheme="minorHAnsi"/>
          <w:bCs/>
          <w:szCs w:val="24"/>
        </w:rPr>
        <w:t xml:space="preserve">del Settentrione </w:t>
      </w:r>
      <w:r w:rsidR="00E01370" w:rsidRPr="00EE258A">
        <w:rPr>
          <w:rFonts w:asciiTheme="minorHAnsi" w:hAnsiTheme="minorHAnsi" w:cstheme="minorHAnsi"/>
          <w:bCs/>
          <w:szCs w:val="24"/>
        </w:rPr>
        <w:t>e il 2,</w:t>
      </w:r>
      <w:r w:rsidR="0094506F" w:rsidRPr="00EE258A">
        <w:rPr>
          <w:rFonts w:asciiTheme="minorHAnsi" w:hAnsiTheme="minorHAnsi" w:cstheme="minorHAnsi"/>
          <w:bCs/>
          <w:szCs w:val="24"/>
        </w:rPr>
        <w:t xml:space="preserve">14 </w:t>
      </w:r>
      <w:r w:rsidR="00E01370" w:rsidRPr="00EE258A">
        <w:rPr>
          <w:rFonts w:asciiTheme="minorHAnsi" w:hAnsiTheme="minorHAnsi" w:cstheme="minorHAnsi"/>
          <w:bCs/>
          <w:szCs w:val="24"/>
        </w:rPr>
        <w:t>%</w:t>
      </w:r>
      <w:r w:rsidR="00E01370">
        <w:rPr>
          <w:rFonts w:asciiTheme="minorHAnsi" w:hAnsiTheme="minorHAnsi" w:cstheme="minorHAnsi"/>
          <w:bCs/>
          <w:szCs w:val="24"/>
        </w:rPr>
        <w:t xml:space="preserve"> della media italiana </w:t>
      </w:r>
      <w:r w:rsidR="009D324A" w:rsidRPr="008267DE">
        <w:rPr>
          <w:rFonts w:asciiTheme="minorHAnsi" w:hAnsiTheme="minorHAnsi" w:cstheme="minorHAnsi"/>
          <w:bCs/>
          <w:szCs w:val="24"/>
        </w:rPr>
        <w:t>rispetto al 2023</w:t>
      </w:r>
      <w:r w:rsidR="003F6330">
        <w:rPr>
          <w:rFonts w:asciiTheme="minorHAnsi" w:hAnsiTheme="minorHAnsi" w:cstheme="minorHAnsi"/>
          <w:bCs/>
          <w:szCs w:val="24"/>
        </w:rPr>
        <w:t>.</w:t>
      </w:r>
      <w:r w:rsidR="00E01370">
        <w:rPr>
          <w:rFonts w:asciiTheme="minorHAnsi" w:hAnsiTheme="minorHAnsi" w:cstheme="minorHAnsi"/>
          <w:bCs/>
          <w:szCs w:val="24"/>
        </w:rPr>
        <w:t xml:space="preserve"> </w:t>
      </w:r>
      <w:r w:rsidR="0063672C" w:rsidRPr="00325DA4">
        <w:rPr>
          <w:rFonts w:asciiTheme="minorHAnsi" w:hAnsiTheme="minorHAnsi" w:cstheme="minorHAnsi"/>
        </w:rPr>
        <w:t xml:space="preserve">È quanto emerge dall’analisi realizzata dal </w:t>
      </w:r>
      <w:r w:rsidR="0063672C" w:rsidRPr="00325DA4">
        <w:rPr>
          <w:rFonts w:asciiTheme="minorHAnsi" w:hAnsiTheme="minorHAnsi" w:cstheme="minorHAnsi"/>
          <w:b/>
          <w:bCs/>
        </w:rPr>
        <w:t>Centro Studi Tagliacarne e Unioncamere</w:t>
      </w:r>
      <w:r w:rsidR="0063672C" w:rsidRPr="00325DA4">
        <w:rPr>
          <w:rFonts w:asciiTheme="minorHAnsi" w:hAnsiTheme="minorHAnsi" w:cstheme="minorHAnsi"/>
        </w:rPr>
        <w:t xml:space="preserve"> sul valore </w:t>
      </w:r>
      <w:r w:rsidR="0063672C" w:rsidRPr="00325DA4">
        <w:rPr>
          <w:rFonts w:asciiTheme="minorHAnsi" w:hAnsiTheme="minorHAnsi" w:cstheme="minorHAnsi"/>
          <w:bCs/>
          <w:szCs w:val="24"/>
        </w:rPr>
        <w:t>aggiunto</w:t>
      </w:r>
      <w:r w:rsidR="0063672C" w:rsidRPr="00325DA4">
        <w:rPr>
          <w:rStyle w:val="Rimandonotaapidipagina"/>
          <w:rFonts w:asciiTheme="minorHAnsi" w:hAnsiTheme="minorHAnsi" w:cstheme="minorHAnsi"/>
          <w:bCs/>
          <w:szCs w:val="24"/>
        </w:rPr>
        <w:footnoteReference w:id="1"/>
      </w:r>
      <w:r w:rsidR="0063672C" w:rsidRPr="00325DA4">
        <w:rPr>
          <w:rFonts w:asciiTheme="minorHAnsi" w:hAnsiTheme="minorHAnsi" w:cstheme="minorHAnsi"/>
        </w:rPr>
        <w:t xml:space="preserve"> provinciale </w:t>
      </w:r>
      <w:r w:rsidR="0063672C">
        <w:rPr>
          <w:rFonts w:asciiTheme="minorHAnsi" w:hAnsiTheme="minorHAnsi" w:cstheme="minorHAnsi"/>
        </w:rPr>
        <w:t xml:space="preserve">a valori correnti </w:t>
      </w:r>
      <w:r w:rsidR="0063672C" w:rsidRPr="00325DA4">
        <w:rPr>
          <w:rFonts w:asciiTheme="minorHAnsi" w:hAnsiTheme="minorHAnsi" w:cstheme="minorHAnsi"/>
        </w:rPr>
        <w:t>del 202</w:t>
      </w:r>
      <w:r w:rsidR="0063672C">
        <w:rPr>
          <w:rFonts w:asciiTheme="minorHAnsi" w:hAnsiTheme="minorHAnsi" w:cstheme="minorHAnsi"/>
        </w:rPr>
        <w:t xml:space="preserve">4 </w:t>
      </w:r>
      <w:r w:rsidR="0063672C" w:rsidRPr="00325DA4">
        <w:rPr>
          <w:rFonts w:asciiTheme="minorHAnsi" w:hAnsiTheme="minorHAnsi" w:cstheme="minorHAnsi"/>
        </w:rPr>
        <w:t xml:space="preserve">che tiene conto dell’ultima revisione </w:t>
      </w:r>
      <w:r w:rsidR="0063672C">
        <w:rPr>
          <w:rFonts w:asciiTheme="minorHAnsi" w:hAnsiTheme="minorHAnsi" w:cstheme="minorHAnsi"/>
        </w:rPr>
        <w:t xml:space="preserve">di contabilità nazionale effettuata </w:t>
      </w:r>
      <w:r w:rsidR="0063672C" w:rsidRPr="00325DA4">
        <w:rPr>
          <w:rFonts w:asciiTheme="minorHAnsi" w:hAnsiTheme="minorHAnsi" w:cstheme="minorHAnsi"/>
        </w:rPr>
        <w:t>d</w:t>
      </w:r>
      <w:r w:rsidR="00473E39">
        <w:rPr>
          <w:rFonts w:asciiTheme="minorHAnsi" w:hAnsiTheme="minorHAnsi" w:cstheme="minorHAnsi"/>
        </w:rPr>
        <w:t>a</w:t>
      </w:r>
      <w:r w:rsidR="0063672C" w:rsidRPr="00325DA4">
        <w:rPr>
          <w:rFonts w:asciiTheme="minorHAnsi" w:hAnsiTheme="minorHAnsi" w:cstheme="minorHAnsi"/>
        </w:rPr>
        <w:t xml:space="preserve">ll’Istat </w:t>
      </w:r>
      <w:r w:rsidR="0063672C">
        <w:rPr>
          <w:rFonts w:asciiTheme="minorHAnsi" w:hAnsiTheme="minorHAnsi" w:cstheme="minorHAnsi"/>
        </w:rPr>
        <w:t>e diffusa nello scorso mese di settembre.</w:t>
      </w:r>
    </w:p>
    <w:p w14:paraId="4F22377D" w14:textId="0D21F017" w:rsidR="00C956D2" w:rsidRDefault="004E181E" w:rsidP="0045158D">
      <w:pPr>
        <w:rPr>
          <w:rFonts w:asciiTheme="minorHAnsi" w:hAnsiTheme="minorHAnsi" w:cstheme="minorHAnsi"/>
          <w:bCs/>
          <w:szCs w:val="24"/>
        </w:rPr>
      </w:pPr>
      <w:r w:rsidRPr="004E181E">
        <w:rPr>
          <w:rFonts w:asciiTheme="minorHAnsi" w:hAnsiTheme="minorHAnsi" w:cstheme="minorHAnsi"/>
          <w:bCs/>
          <w:szCs w:val="24"/>
        </w:rPr>
        <w:t xml:space="preserve">In particolare, </w:t>
      </w:r>
      <w:r w:rsidR="00BA557A">
        <w:rPr>
          <w:rFonts w:asciiTheme="minorHAnsi" w:hAnsiTheme="minorHAnsi" w:cstheme="minorHAnsi"/>
          <w:bCs/>
          <w:szCs w:val="24"/>
        </w:rPr>
        <w:t xml:space="preserve">nel complesso </w:t>
      </w:r>
      <w:r w:rsidR="00DD5DA5">
        <w:rPr>
          <w:rFonts w:asciiTheme="minorHAnsi" w:hAnsiTheme="minorHAnsi" w:cstheme="minorHAnsi"/>
          <w:bCs/>
          <w:szCs w:val="24"/>
        </w:rPr>
        <w:t xml:space="preserve">del Paese </w:t>
      </w:r>
      <w:r w:rsidRPr="004E181E">
        <w:rPr>
          <w:rFonts w:asciiTheme="minorHAnsi" w:hAnsiTheme="minorHAnsi" w:cstheme="minorHAnsi"/>
          <w:bCs/>
          <w:szCs w:val="24"/>
        </w:rPr>
        <w:t>aumenti a due cifre si registrano nell’agricoltura (+10,25%),</w:t>
      </w:r>
      <w:r>
        <w:rPr>
          <w:rFonts w:asciiTheme="minorHAnsi" w:hAnsiTheme="minorHAnsi" w:cstheme="minorHAnsi"/>
          <w:bCs/>
          <w:szCs w:val="24"/>
        </w:rPr>
        <w:t xml:space="preserve"> che comunque </w:t>
      </w:r>
      <w:r w:rsidR="00F06B3A">
        <w:rPr>
          <w:rFonts w:asciiTheme="minorHAnsi" w:hAnsiTheme="minorHAnsi" w:cstheme="minorHAnsi"/>
          <w:bCs/>
          <w:szCs w:val="24"/>
        </w:rPr>
        <w:t>genera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F06B3A">
        <w:rPr>
          <w:rFonts w:asciiTheme="minorHAnsi" w:hAnsiTheme="minorHAnsi" w:cstheme="minorHAnsi"/>
          <w:bCs/>
          <w:szCs w:val="24"/>
        </w:rPr>
        <w:t>appena</w:t>
      </w:r>
      <w:r>
        <w:rPr>
          <w:rFonts w:asciiTheme="minorHAnsi" w:hAnsiTheme="minorHAnsi" w:cstheme="minorHAnsi"/>
          <w:bCs/>
          <w:szCs w:val="24"/>
        </w:rPr>
        <w:t xml:space="preserve"> il </w:t>
      </w:r>
      <w:r w:rsidRPr="004E181E">
        <w:rPr>
          <w:rFonts w:asciiTheme="minorHAnsi" w:hAnsiTheme="minorHAnsi" w:cstheme="minorHAnsi"/>
          <w:bCs/>
          <w:szCs w:val="24"/>
        </w:rPr>
        <w:t>2,23%</w:t>
      </w:r>
      <w:r>
        <w:rPr>
          <w:rFonts w:asciiTheme="minorHAnsi" w:hAnsiTheme="minorHAnsi" w:cstheme="minorHAnsi"/>
          <w:bCs/>
          <w:szCs w:val="24"/>
        </w:rPr>
        <w:t xml:space="preserve"> della ricchezza prodotta</w:t>
      </w:r>
      <w:r w:rsidRPr="004E181E">
        <w:rPr>
          <w:rFonts w:asciiTheme="minorHAnsi" w:hAnsiTheme="minorHAnsi" w:cstheme="minorHAnsi"/>
          <w:bCs/>
          <w:szCs w:val="24"/>
        </w:rPr>
        <w:t>,</w:t>
      </w:r>
      <w:r>
        <w:rPr>
          <w:rFonts w:asciiTheme="minorHAnsi" w:hAnsiTheme="minorHAnsi" w:cstheme="minorHAnsi"/>
          <w:bCs/>
          <w:szCs w:val="24"/>
        </w:rPr>
        <w:t xml:space="preserve"> mentre </w:t>
      </w:r>
      <w:r w:rsidRPr="007439AC">
        <w:rPr>
          <w:rFonts w:asciiTheme="minorHAnsi" w:hAnsiTheme="minorHAnsi" w:cstheme="minorHAnsi"/>
          <w:bCs/>
          <w:szCs w:val="24"/>
        </w:rPr>
        <w:t>sul fronte opposto</w:t>
      </w:r>
      <w:r w:rsidR="00F06B3A">
        <w:rPr>
          <w:rFonts w:asciiTheme="minorHAnsi" w:hAnsiTheme="minorHAnsi" w:cstheme="minorHAnsi"/>
          <w:bCs/>
          <w:szCs w:val="24"/>
        </w:rPr>
        <w:t xml:space="preserve"> cali più consistenti si rilevano nella m</w:t>
      </w:r>
      <w:r w:rsidRPr="007439AC">
        <w:rPr>
          <w:rFonts w:asciiTheme="minorHAnsi" w:hAnsiTheme="minorHAnsi" w:cstheme="minorHAnsi"/>
          <w:bCs/>
          <w:szCs w:val="24"/>
        </w:rPr>
        <w:t>anifattura</w:t>
      </w:r>
      <w:r w:rsidR="00F06B3A">
        <w:rPr>
          <w:rFonts w:asciiTheme="minorHAnsi" w:hAnsiTheme="minorHAnsi" w:cstheme="minorHAnsi"/>
          <w:bCs/>
          <w:szCs w:val="24"/>
        </w:rPr>
        <w:t xml:space="preserve"> (-</w:t>
      </w:r>
      <w:r w:rsidR="00F06B3A" w:rsidRPr="007439AC">
        <w:rPr>
          <w:rFonts w:asciiTheme="minorHAnsi" w:hAnsiTheme="minorHAnsi" w:cstheme="minorHAnsi"/>
          <w:bCs/>
          <w:szCs w:val="24"/>
        </w:rPr>
        <w:t>4,10%</w:t>
      </w:r>
      <w:r w:rsidR="00F06B3A">
        <w:rPr>
          <w:rFonts w:asciiTheme="minorHAnsi" w:hAnsiTheme="minorHAnsi" w:cstheme="minorHAnsi"/>
          <w:bCs/>
          <w:szCs w:val="24"/>
        </w:rPr>
        <w:t xml:space="preserve">) </w:t>
      </w:r>
      <w:r>
        <w:rPr>
          <w:rFonts w:asciiTheme="minorHAnsi" w:hAnsiTheme="minorHAnsi" w:cstheme="minorHAnsi"/>
          <w:bCs/>
          <w:szCs w:val="24"/>
        </w:rPr>
        <w:t xml:space="preserve">che </w:t>
      </w:r>
      <w:r w:rsidR="00930328">
        <w:rPr>
          <w:rFonts w:asciiTheme="minorHAnsi" w:hAnsiTheme="minorHAnsi" w:cstheme="minorHAnsi"/>
          <w:bCs/>
          <w:szCs w:val="24"/>
        </w:rPr>
        <w:t>realizza</w:t>
      </w:r>
      <w:r>
        <w:rPr>
          <w:rFonts w:asciiTheme="minorHAnsi" w:hAnsiTheme="minorHAnsi" w:cstheme="minorHAnsi"/>
          <w:bCs/>
          <w:szCs w:val="24"/>
        </w:rPr>
        <w:t xml:space="preserve"> il 19,04%</w:t>
      </w:r>
      <w:r w:rsidR="00930328">
        <w:rPr>
          <w:rFonts w:asciiTheme="minorHAnsi" w:hAnsiTheme="minorHAnsi" w:cstheme="minorHAnsi"/>
          <w:bCs/>
          <w:szCs w:val="24"/>
        </w:rPr>
        <w:t xml:space="preserve"> del valore aggiunto</w:t>
      </w:r>
      <w:r w:rsidR="00F06B3A">
        <w:rPr>
          <w:rFonts w:asciiTheme="minorHAnsi" w:hAnsiTheme="minorHAnsi" w:cstheme="minorHAnsi"/>
          <w:bCs/>
          <w:szCs w:val="24"/>
        </w:rPr>
        <w:t>.</w:t>
      </w:r>
      <w:r w:rsidR="00BA557A">
        <w:rPr>
          <w:rFonts w:asciiTheme="minorHAnsi" w:hAnsiTheme="minorHAnsi" w:cstheme="minorHAnsi"/>
          <w:bCs/>
          <w:szCs w:val="24"/>
        </w:rPr>
        <w:t xml:space="preserve"> </w:t>
      </w:r>
      <w:r w:rsidR="00E01370">
        <w:rPr>
          <w:rFonts w:asciiTheme="minorHAnsi" w:hAnsiTheme="minorHAnsi" w:cstheme="minorHAnsi"/>
          <w:bCs/>
          <w:szCs w:val="24"/>
        </w:rPr>
        <w:t>A</w:t>
      </w:r>
      <w:r>
        <w:rPr>
          <w:rFonts w:asciiTheme="minorHAnsi" w:hAnsiTheme="minorHAnsi" w:cstheme="minorHAnsi"/>
          <w:bCs/>
          <w:szCs w:val="24"/>
        </w:rPr>
        <w:t xml:space="preserve"> livello regionale</w:t>
      </w:r>
      <w:r w:rsidR="00EC79AF">
        <w:rPr>
          <w:rFonts w:asciiTheme="minorHAnsi" w:hAnsiTheme="minorHAnsi" w:cstheme="minorHAnsi"/>
          <w:bCs/>
          <w:szCs w:val="24"/>
        </w:rPr>
        <w:t xml:space="preserve"> a</w:t>
      </w:r>
      <w:r w:rsidR="00E01370">
        <w:rPr>
          <w:rFonts w:asciiTheme="minorHAnsi" w:hAnsiTheme="minorHAnsi" w:cstheme="minorHAnsi"/>
          <w:bCs/>
          <w:szCs w:val="24"/>
        </w:rPr>
        <w:t xml:space="preserve"> muoversi con un passo più spedito </w:t>
      </w:r>
      <w:r w:rsidR="00333B18">
        <w:rPr>
          <w:rFonts w:asciiTheme="minorHAnsi" w:hAnsiTheme="minorHAnsi" w:cstheme="minorHAnsi"/>
          <w:bCs/>
          <w:szCs w:val="24"/>
        </w:rPr>
        <w:t>sono</w:t>
      </w:r>
      <w:r w:rsidR="00C976E2">
        <w:rPr>
          <w:rFonts w:asciiTheme="minorHAnsi" w:hAnsiTheme="minorHAnsi" w:cstheme="minorHAnsi"/>
          <w:bCs/>
          <w:szCs w:val="24"/>
        </w:rPr>
        <w:t>, in particolare,</w:t>
      </w:r>
      <w:r w:rsidR="00E01370">
        <w:rPr>
          <w:rFonts w:asciiTheme="minorHAnsi" w:hAnsiTheme="minorHAnsi" w:cstheme="minorHAnsi"/>
          <w:bCs/>
          <w:szCs w:val="24"/>
        </w:rPr>
        <w:t xml:space="preserve"> la Sardegna (</w:t>
      </w:r>
      <w:r w:rsidR="00473E39">
        <w:rPr>
          <w:rFonts w:asciiTheme="minorHAnsi" w:hAnsiTheme="minorHAnsi" w:cstheme="minorHAnsi"/>
          <w:bCs/>
          <w:szCs w:val="24"/>
        </w:rPr>
        <w:t>+</w:t>
      </w:r>
      <w:r w:rsidR="00333B18">
        <w:rPr>
          <w:rFonts w:asciiTheme="minorHAnsi" w:hAnsiTheme="minorHAnsi" w:cstheme="minorHAnsi"/>
          <w:bCs/>
          <w:szCs w:val="24"/>
        </w:rPr>
        <w:t>3</w:t>
      </w:r>
      <w:r w:rsidR="00E01370">
        <w:rPr>
          <w:rFonts w:asciiTheme="minorHAnsi" w:hAnsiTheme="minorHAnsi" w:cstheme="minorHAnsi"/>
          <w:bCs/>
          <w:szCs w:val="24"/>
        </w:rPr>
        <w:t>,</w:t>
      </w:r>
      <w:r w:rsidR="00333B18">
        <w:rPr>
          <w:rFonts w:asciiTheme="minorHAnsi" w:hAnsiTheme="minorHAnsi" w:cstheme="minorHAnsi"/>
          <w:bCs/>
          <w:szCs w:val="24"/>
        </w:rPr>
        <w:t>74</w:t>
      </w:r>
      <w:r w:rsidR="00E01370">
        <w:rPr>
          <w:rFonts w:asciiTheme="minorHAnsi" w:hAnsiTheme="minorHAnsi" w:cstheme="minorHAnsi"/>
          <w:bCs/>
          <w:szCs w:val="24"/>
        </w:rPr>
        <w:t xml:space="preserve">%), </w:t>
      </w:r>
      <w:r w:rsidR="00333B18">
        <w:rPr>
          <w:rFonts w:asciiTheme="minorHAnsi" w:hAnsiTheme="minorHAnsi" w:cstheme="minorHAnsi"/>
          <w:bCs/>
          <w:szCs w:val="24"/>
        </w:rPr>
        <w:t>la Puglia</w:t>
      </w:r>
      <w:r w:rsidR="00E01370">
        <w:rPr>
          <w:rFonts w:asciiTheme="minorHAnsi" w:hAnsiTheme="minorHAnsi" w:cstheme="minorHAnsi"/>
          <w:bCs/>
          <w:szCs w:val="24"/>
        </w:rPr>
        <w:t xml:space="preserve"> </w:t>
      </w:r>
      <w:r w:rsidR="00473E39">
        <w:rPr>
          <w:rFonts w:asciiTheme="minorHAnsi" w:hAnsiTheme="minorHAnsi" w:cstheme="minorHAnsi"/>
          <w:bCs/>
          <w:szCs w:val="24"/>
        </w:rPr>
        <w:t>(+</w:t>
      </w:r>
      <w:r w:rsidR="00E01370">
        <w:rPr>
          <w:rFonts w:asciiTheme="minorHAnsi" w:hAnsiTheme="minorHAnsi" w:cstheme="minorHAnsi"/>
          <w:bCs/>
          <w:szCs w:val="24"/>
        </w:rPr>
        <w:t>3,</w:t>
      </w:r>
      <w:r w:rsidR="00333B18">
        <w:rPr>
          <w:rFonts w:asciiTheme="minorHAnsi" w:hAnsiTheme="minorHAnsi" w:cstheme="minorHAnsi"/>
          <w:bCs/>
          <w:szCs w:val="24"/>
        </w:rPr>
        <w:t>13</w:t>
      </w:r>
      <w:r w:rsidR="00E01370">
        <w:rPr>
          <w:rFonts w:asciiTheme="minorHAnsi" w:hAnsiTheme="minorHAnsi" w:cstheme="minorHAnsi"/>
          <w:bCs/>
          <w:szCs w:val="24"/>
        </w:rPr>
        <w:t>%</w:t>
      </w:r>
      <w:r w:rsidR="00473E39">
        <w:rPr>
          <w:rFonts w:asciiTheme="minorHAnsi" w:hAnsiTheme="minorHAnsi" w:cstheme="minorHAnsi"/>
          <w:bCs/>
          <w:szCs w:val="24"/>
        </w:rPr>
        <w:t>)</w:t>
      </w:r>
      <w:r w:rsidR="00E01370">
        <w:rPr>
          <w:rFonts w:asciiTheme="minorHAnsi" w:hAnsiTheme="minorHAnsi" w:cstheme="minorHAnsi"/>
          <w:bCs/>
          <w:szCs w:val="24"/>
        </w:rPr>
        <w:t xml:space="preserve"> e la Calabria (+3,</w:t>
      </w:r>
      <w:r w:rsidR="00333B18">
        <w:rPr>
          <w:rFonts w:asciiTheme="minorHAnsi" w:hAnsiTheme="minorHAnsi" w:cstheme="minorHAnsi"/>
          <w:bCs/>
          <w:szCs w:val="24"/>
        </w:rPr>
        <w:t>12</w:t>
      </w:r>
      <w:r w:rsidR="00E01370">
        <w:rPr>
          <w:rFonts w:asciiTheme="minorHAnsi" w:hAnsiTheme="minorHAnsi" w:cstheme="minorHAnsi"/>
          <w:bCs/>
          <w:szCs w:val="24"/>
        </w:rPr>
        <w:t xml:space="preserve">%). </w:t>
      </w:r>
      <w:r w:rsidR="00C956D2" w:rsidRPr="00C956D2">
        <w:rPr>
          <w:rFonts w:asciiTheme="minorHAnsi" w:hAnsiTheme="minorHAnsi" w:cstheme="minorHAnsi"/>
          <w:bCs/>
          <w:szCs w:val="24"/>
        </w:rPr>
        <w:t xml:space="preserve">Ma, </w:t>
      </w:r>
      <w:r>
        <w:rPr>
          <w:rFonts w:asciiTheme="minorHAnsi" w:hAnsiTheme="minorHAnsi" w:cstheme="minorHAnsi"/>
          <w:bCs/>
          <w:szCs w:val="24"/>
        </w:rPr>
        <w:t>su base</w:t>
      </w:r>
      <w:r w:rsidR="00C956D2" w:rsidRPr="00C956D2">
        <w:rPr>
          <w:rFonts w:asciiTheme="minorHAnsi" w:hAnsiTheme="minorHAnsi" w:cstheme="minorHAnsi"/>
          <w:bCs/>
          <w:szCs w:val="24"/>
        </w:rPr>
        <w:t xml:space="preserve"> provinciale, è Viterbo </w:t>
      </w:r>
      <w:r w:rsidR="005F209A">
        <w:rPr>
          <w:rFonts w:asciiTheme="minorHAnsi" w:hAnsiTheme="minorHAnsi" w:cstheme="minorHAnsi"/>
          <w:bCs/>
          <w:szCs w:val="24"/>
        </w:rPr>
        <w:t>a prendere maggiormente la rincorsa</w:t>
      </w:r>
      <w:r w:rsidR="00C956D2" w:rsidRPr="00C956D2">
        <w:rPr>
          <w:rFonts w:asciiTheme="minorHAnsi" w:hAnsiTheme="minorHAnsi" w:cstheme="minorHAnsi"/>
          <w:bCs/>
          <w:szCs w:val="24"/>
        </w:rPr>
        <w:t xml:space="preserve"> (+</w:t>
      </w:r>
      <w:r w:rsidR="00C956D2">
        <w:rPr>
          <w:rFonts w:asciiTheme="minorHAnsi" w:hAnsiTheme="minorHAnsi" w:cstheme="minorHAnsi"/>
          <w:bCs/>
          <w:szCs w:val="24"/>
        </w:rPr>
        <w:t>4</w:t>
      </w:r>
      <w:r w:rsidR="00C956D2" w:rsidRPr="00C956D2">
        <w:rPr>
          <w:rFonts w:asciiTheme="minorHAnsi" w:hAnsiTheme="minorHAnsi" w:cstheme="minorHAnsi"/>
          <w:bCs/>
          <w:szCs w:val="24"/>
        </w:rPr>
        <w:t>,</w:t>
      </w:r>
      <w:r w:rsidR="00C956D2">
        <w:rPr>
          <w:rFonts w:asciiTheme="minorHAnsi" w:hAnsiTheme="minorHAnsi" w:cstheme="minorHAnsi"/>
          <w:bCs/>
          <w:szCs w:val="24"/>
        </w:rPr>
        <w:t>85</w:t>
      </w:r>
      <w:r w:rsidR="00C956D2" w:rsidRPr="00C956D2">
        <w:rPr>
          <w:rFonts w:asciiTheme="minorHAnsi" w:hAnsiTheme="minorHAnsi" w:cstheme="minorHAnsi"/>
          <w:bCs/>
          <w:szCs w:val="24"/>
        </w:rPr>
        <w:t xml:space="preserve">%), </w:t>
      </w:r>
      <w:r w:rsidR="005F209A">
        <w:rPr>
          <w:rFonts w:asciiTheme="minorHAnsi" w:hAnsiTheme="minorHAnsi" w:cstheme="minorHAnsi"/>
          <w:bCs/>
          <w:szCs w:val="24"/>
        </w:rPr>
        <w:t>seguita</w:t>
      </w:r>
      <w:r w:rsidR="00C956D2" w:rsidRPr="00C956D2">
        <w:rPr>
          <w:rFonts w:asciiTheme="minorHAnsi" w:hAnsiTheme="minorHAnsi" w:cstheme="minorHAnsi"/>
          <w:bCs/>
          <w:szCs w:val="24"/>
        </w:rPr>
        <w:t xml:space="preserve"> da </w:t>
      </w:r>
      <w:r w:rsidR="00C956D2">
        <w:rPr>
          <w:rFonts w:asciiTheme="minorHAnsi" w:hAnsiTheme="minorHAnsi" w:cstheme="minorHAnsi"/>
          <w:bCs/>
          <w:szCs w:val="24"/>
        </w:rPr>
        <w:t>Imperia</w:t>
      </w:r>
      <w:r w:rsidR="00C956D2" w:rsidRPr="00C956D2">
        <w:rPr>
          <w:rFonts w:asciiTheme="minorHAnsi" w:hAnsiTheme="minorHAnsi" w:cstheme="minorHAnsi"/>
          <w:bCs/>
          <w:szCs w:val="24"/>
        </w:rPr>
        <w:t xml:space="preserve"> </w:t>
      </w:r>
      <w:r w:rsidR="00473E39">
        <w:rPr>
          <w:rFonts w:asciiTheme="minorHAnsi" w:hAnsiTheme="minorHAnsi" w:cstheme="minorHAnsi"/>
          <w:bCs/>
          <w:szCs w:val="24"/>
        </w:rPr>
        <w:t>(+</w:t>
      </w:r>
      <w:r w:rsidR="00C956D2" w:rsidRPr="00C956D2">
        <w:rPr>
          <w:rFonts w:asciiTheme="minorHAnsi" w:hAnsiTheme="minorHAnsi" w:cstheme="minorHAnsi"/>
          <w:bCs/>
          <w:szCs w:val="24"/>
        </w:rPr>
        <w:t>4,2</w:t>
      </w:r>
      <w:r w:rsidR="00C956D2">
        <w:rPr>
          <w:rFonts w:asciiTheme="minorHAnsi" w:hAnsiTheme="minorHAnsi" w:cstheme="minorHAnsi"/>
          <w:bCs/>
          <w:szCs w:val="24"/>
        </w:rPr>
        <w:t>9</w:t>
      </w:r>
      <w:r w:rsidR="00C956D2" w:rsidRPr="00C956D2">
        <w:rPr>
          <w:rFonts w:asciiTheme="minorHAnsi" w:hAnsiTheme="minorHAnsi" w:cstheme="minorHAnsi"/>
          <w:bCs/>
          <w:szCs w:val="24"/>
        </w:rPr>
        <w:t>%</w:t>
      </w:r>
      <w:r w:rsidR="00473E39">
        <w:rPr>
          <w:rFonts w:asciiTheme="minorHAnsi" w:hAnsiTheme="minorHAnsi" w:cstheme="minorHAnsi"/>
          <w:bCs/>
          <w:szCs w:val="24"/>
        </w:rPr>
        <w:t>)</w:t>
      </w:r>
      <w:r w:rsidR="00C956D2" w:rsidRPr="00C956D2">
        <w:rPr>
          <w:rFonts w:asciiTheme="minorHAnsi" w:hAnsiTheme="minorHAnsi" w:cstheme="minorHAnsi"/>
          <w:bCs/>
          <w:szCs w:val="24"/>
        </w:rPr>
        <w:t xml:space="preserve"> e </w:t>
      </w:r>
      <w:r w:rsidR="00C956D2">
        <w:rPr>
          <w:rFonts w:asciiTheme="minorHAnsi" w:hAnsiTheme="minorHAnsi" w:cstheme="minorHAnsi"/>
          <w:bCs/>
          <w:szCs w:val="24"/>
        </w:rPr>
        <w:t>Foggia</w:t>
      </w:r>
      <w:r w:rsidR="00C956D2" w:rsidRPr="00C956D2">
        <w:rPr>
          <w:rFonts w:asciiTheme="minorHAnsi" w:hAnsiTheme="minorHAnsi" w:cstheme="minorHAnsi"/>
          <w:bCs/>
          <w:szCs w:val="24"/>
        </w:rPr>
        <w:t xml:space="preserve"> </w:t>
      </w:r>
      <w:r w:rsidR="00473E39">
        <w:rPr>
          <w:rFonts w:asciiTheme="minorHAnsi" w:hAnsiTheme="minorHAnsi" w:cstheme="minorHAnsi"/>
          <w:bCs/>
          <w:szCs w:val="24"/>
        </w:rPr>
        <w:t>(+</w:t>
      </w:r>
      <w:r w:rsidR="00C956D2" w:rsidRPr="00C956D2">
        <w:rPr>
          <w:rFonts w:asciiTheme="minorHAnsi" w:hAnsiTheme="minorHAnsi" w:cstheme="minorHAnsi"/>
          <w:bCs/>
          <w:szCs w:val="24"/>
        </w:rPr>
        <w:t>4,</w:t>
      </w:r>
      <w:r w:rsidR="00C956D2">
        <w:rPr>
          <w:rFonts w:asciiTheme="minorHAnsi" w:hAnsiTheme="minorHAnsi" w:cstheme="minorHAnsi"/>
          <w:bCs/>
          <w:szCs w:val="24"/>
        </w:rPr>
        <w:t>22</w:t>
      </w:r>
      <w:r w:rsidR="00C956D2" w:rsidRPr="00C956D2">
        <w:rPr>
          <w:rFonts w:asciiTheme="minorHAnsi" w:hAnsiTheme="minorHAnsi" w:cstheme="minorHAnsi"/>
          <w:bCs/>
          <w:szCs w:val="24"/>
        </w:rPr>
        <w:t>%</w:t>
      </w:r>
      <w:r w:rsidR="00473E39">
        <w:rPr>
          <w:rFonts w:asciiTheme="minorHAnsi" w:hAnsiTheme="minorHAnsi" w:cstheme="minorHAnsi"/>
          <w:bCs/>
          <w:szCs w:val="24"/>
        </w:rPr>
        <w:t>)</w:t>
      </w:r>
      <w:r w:rsidR="00C956D2" w:rsidRPr="00C956D2">
        <w:rPr>
          <w:rFonts w:asciiTheme="minorHAnsi" w:hAnsiTheme="minorHAnsi" w:cstheme="minorHAnsi"/>
          <w:bCs/>
          <w:szCs w:val="24"/>
        </w:rPr>
        <w:t>.</w:t>
      </w:r>
    </w:p>
    <w:p w14:paraId="1957BA44" w14:textId="249E6217" w:rsidR="00930328" w:rsidRPr="00ED4580" w:rsidRDefault="00C956D2" w:rsidP="00930328">
      <w:pPr>
        <w:rPr>
          <w:rFonts w:asciiTheme="minorHAnsi" w:hAnsiTheme="minorHAnsi" w:cstheme="minorHAnsi"/>
          <w:bCs/>
          <w:szCs w:val="24"/>
        </w:rPr>
      </w:pPr>
      <w:r w:rsidRPr="00651D48">
        <w:rPr>
          <w:rFonts w:asciiTheme="minorHAnsi" w:hAnsiTheme="minorHAnsi" w:cstheme="minorHAnsi"/>
          <w:bCs/>
          <w:szCs w:val="24"/>
        </w:rPr>
        <w:t>Tuttavia, se guardiamo alla ricchezza prodotta pro-capite</w:t>
      </w:r>
      <w:r w:rsidR="00BC64CC">
        <w:rPr>
          <w:rFonts w:asciiTheme="minorHAnsi" w:hAnsiTheme="minorHAnsi" w:cstheme="minorHAnsi"/>
          <w:bCs/>
          <w:szCs w:val="24"/>
        </w:rPr>
        <w:t xml:space="preserve"> è</w:t>
      </w:r>
      <w:r w:rsidR="00651D48" w:rsidRPr="00651D48">
        <w:rPr>
          <w:rFonts w:asciiTheme="minorHAnsi" w:hAnsiTheme="minorHAnsi" w:cstheme="minorHAnsi"/>
          <w:bCs/>
          <w:szCs w:val="24"/>
        </w:rPr>
        <w:t xml:space="preserve"> </w:t>
      </w:r>
      <w:r w:rsidRPr="00651D48">
        <w:rPr>
          <w:rFonts w:asciiTheme="minorHAnsi" w:hAnsiTheme="minorHAnsi" w:cstheme="minorHAnsi"/>
          <w:bCs/>
          <w:szCs w:val="24"/>
        </w:rPr>
        <w:t xml:space="preserve">il Nord </w:t>
      </w:r>
      <w:r w:rsidR="00EC79AF" w:rsidRPr="00651D48">
        <w:rPr>
          <w:rFonts w:asciiTheme="minorHAnsi" w:hAnsiTheme="minorHAnsi" w:cstheme="minorHAnsi"/>
          <w:bCs/>
          <w:szCs w:val="24"/>
        </w:rPr>
        <w:t xml:space="preserve">con 40.158 euro </w:t>
      </w:r>
      <w:r w:rsidR="00BC64CC">
        <w:rPr>
          <w:rFonts w:asciiTheme="minorHAnsi" w:hAnsiTheme="minorHAnsi" w:cstheme="minorHAnsi"/>
          <w:bCs/>
          <w:szCs w:val="24"/>
        </w:rPr>
        <w:t>a</w:t>
      </w:r>
      <w:r w:rsidR="00651D48" w:rsidRPr="00651D48">
        <w:rPr>
          <w:rFonts w:asciiTheme="minorHAnsi" w:hAnsiTheme="minorHAnsi" w:cstheme="minorHAnsi"/>
          <w:bCs/>
          <w:szCs w:val="24"/>
        </w:rPr>
        <w:t xml:space="preserve"> smarca</w:t>
      </w:r>
      <w:r w:rsidR="00BC64CC">
        <w:rPr>
          <w:rFonts w:asciiTheme="minorHAnsi" w:hAnsiTheme="minorHAnsi" w:cstheme="minorHAnsi"/>
          <w:bCs/>
          <w:szCs w:val="24"/>
        </w:rPr>
        <w:t>rsi</w:t>
      </w:r>
      <w:r w:rsidR="00651D48" w:rsidRPr="00651D48">
        <w:rPr>
          <w:rFonts w:asciiTheme="minorHAnsi" w:hAnsiTheme="minorHAnsi" w:cstheme="minorHAnsi"/>
          <w:bCs/>
          <w:szCs w:val="24"/>
        </w:rPr>
        <w:t xml:space="preserve"> nettamente dal resto d’Italia</w:t>
      </w:r>
      <w:r w:rsidR="009C21B8">
        <w:rPr>
          <w:rFonts w:asciiTheme="minorHAnsi" w:hAnsiTheme="minorHAnsi" w:cstheme="minorHAnsi"/>
          <w:bCs/>
          <w:szCs w:val="24"/>
        </w:rPr>
        <w:t xml:space="preserve"> e, in particolare, dal Meridione (22.353 euro)</w:t>
      </w:r>
      <w:r w:rsidR="00BC64CC">
        <w:rPr>
          <w:rFonts w:asciiTheme="minorHAnsi" w:hAnsiTheme="minorHAnsi" w:cstheme="minorHAnsi"/>
          <w:bCs/>
          <w:szCs w:val="24"/>
        </w:rPr>
        <w:t>.</w:t>
      </w:r>
      <w:r w:rsidR="00651D48" w:rsidRPr="00651D48">
        <w:rPr>
          <w:rFonts w:asciiTheme="minorHAnsi" w:hAnsiTheme="minorHAnsi" w:cstheme="minorHAnsi"/>
          <w:bCs/>
          <w:szCs w:val="24"/>
        </w:rPr>
        <w:t xml:space="preserve"> </w:t>
      </w:r>
      <w:r w:rsidR="00BC64CC">
        <w:rPr>
          <w:rFonts w:asciiTheme="minorHAnsi" w:hAnsiTheme="minorHAnsi" w:cstheme="minorHAnsi"/>
          <w:bCs/>
          <w:szCs w:val="24"/>
        </w:rPr>
        <w:t xml:space="preserve">A </w:t>
      </w:r>
      <w:r w:rsidR="00651D48">
        <w:rPr>
          <w:rFonts w:asciiTheme="minorHAnsi" w:hAnsiTheme="minorHAnsi" w:cstheme="minorHAnsi"/>
          <w:bCs/>
          <w:szCs w:val="24"/>
        </w:rPr>
        <w:t>traina</w:t>
      </w:r>
      <w:r w:rsidR="00BC64CC">
        <w:rPr>
          <w:rFonts w:asciiTheme="minorHAnsi" w:hAnsiTheme="minorHAnsi" w:cstheme="minorHAnsi"/>
          <w:bCs/>
          <w:szCs w:val="24"/>
        </w:rPr>
        <w:t>re</w:t>
      </w:r>
      <w:r w:rsidR="00651D48">
        <w:rPr>
          <w:rFonts w:asciiTheme="minorHAnsi" w:hAnsiTheme="minorHAnsi" w:cstheme="minorHAnsi"/>
          <w:bCs/>
          <w:szCs w:val="24"/>
        </w:rPr>
        <w:t xml:space="preserve"> </w:t>
      </w:r>
      <w:r w:rsidR="00BC64CC">
        <w:rPr>
          <w:rFonts w:asciiTheme="minorHAnsi" w:hAnsiTheme="minorHAnsi" w:cstheme="minorHAnsi"/>
          <w:bCs/>
          <w:szCs w:val="24"/>
        </w:rPr>
        <w:t xml:space="preserve">è, </w:t>
      </w:r>
      <w:r w:rsidR="000627E0">
        <w:rPr>
          <w:rFonts w:asciiTheme="minorHAnsi" w:hAnsiTheme="minorHAnsi" w:cstheme="minorHAnsi"/>
          <w:bCs/>
          <w:szCs w:val="24"/>
        </w:rPr>
        <w:t>soprattutto</w:t>
      </w:r>
      <w:r w:rsidR="00BC64CC">
        <w:rPr>
          <w:rFonts w:asciiTheme="minorHAnsi" w:hAnsiTheme="minorHAnsi" w:cstheme="minorHAnsi"/>
          <w:bCs/>
          <w:szCs w:val="24"/>
        </w:rPr>
        <w:t>,</w:t>
      </w:r>
      <w:r w:rsidR="00651D48">
        <w:rPr>
          <w:rFonts w:asciiTheme="minorHAnsi" w:hAnsiTheme="minorHAnsi" w:cstheme="minorHAnsi"/>
          <w:bCs/>
          <w:szCs w:val="24"/>
        </w:rPr>
        <w:t xml:space="preserve"> </w:t>
      </w:r>
      <w:r w:rsidR="00651D48" w:rsidRPr="00651D48">
        <w:rPr>
          <w:rFonts w:asciiTheme="minorHAnsi" w:hAnsiTheme="minorHAnsi" w:cstheme="minorHAnsi"/>
          <w:bCs/>
          <w:szCs w:val="24"/>
        </w:rPr>
        <w:t xml:space="preserve">Milano che </w:t>
      </w:r>
      <w:r w:rsidR="00BC64CC" w:rsidRPr="00651D48">
        <w:rPr>
          <w:rFonts w:asciiTheme="minorHAnsi" w:hAnsiTheme="minorHAnsi" w:cstheme="minorHAnsi"/>
          <w:bCs/>
          <w:szCs w:val="24"/>
        </w:rPr>
        <w:t xml:space="preserve">con </w:t>
      </w:r>
      <w:r w:rsidR="00513C68">
        <w:rPr>
          <w:rFonts w:asciiTheme="minorHAnsi" w:hAnsiTheme="minorHAnsi" w:cstheme="minorHAnsi"/>
          <w:bCs/>
          <w:szCs w:val="24"/>
        </w:rPr>
        <w:t xml:space="preserve">un </w:t>
      </w:r>
      <w:r w:rsidR="00BA557A">
        <w:rPr>
          <w:rFonts w:asciiTheme="minorHAnsi" w:hAnsiTheme="minorHAnsi" w:cstheme="minorHAnsi"/>
          <w:bCs/>
          <w:szCs w:val="24"/>
        </w:rPr>
        <w:t xml:space="preserve">valore aggiunto di </w:t>
      </w:r>
      <w:r w:rsidR="00BC64CC" w:rsidRPr="00651D48">
        <w:rPr>
          <w:rFonts w:asciiTheme="minorHAnsi" w:hAnsiTheme="minorHAnsi" w:cstheme="minorHAnsi"/>
          <w:bCs/>
          <w:szCs w:val="24"/>
        </w:rPr>
        <w:t xml:space="preserve">65.721 euro </w:t>
      </w:r>
      <w:r w:rsidR="00BC64CC">
        <w:rPr>
          <w:rFonts w:asciiTheme="minorHAnsi" w:hAnsiTheme="minorHAnsi" w:cstheme="minorHAnsi"/>
          <w:bCs/>
          <w:szCs w:val="24"/>
        </w:rPr>
        <w:t xml:space="preserve">a testa </w:t>
      </w:r>
      <w:r w:rsidR="00651D48" w:rsidRPr="00651D48">
        <w:rPr>
          <w:rFonts w:asciiTheme="minorHAnsi" w:hAnsiTheme="minorHAnsi" w:cstheme="minorHAnsi"/>
          <w:bCs/>
          <w:szCs w:val="24"/>
        </w:rPr>
        <w:t xml:space="preserve">conferma la </w:t>
      </w:r>
      <w:r w:rsidR="00BC64CC">
        <w:rPr>
          <w:rFonts w:asciiTheme="minorHAnsi" w:hAnsiTheme="minorHAnsi" w:cstheme="minorHAnsi"/>
          <w:bCs/>
          <w:szCs w:val="24"/>
        </w:rPr>
        <w:t xml:space="preserve">sua </w:t>
      </w:r>
      <w:r w:rsidR="00651D48" w:rsidRPr="00651D48">
        <w:rPr>
          <w:rFonts w:asciiTheme="minorHAnsi" w:hAnsiTheme="minorHAnsi" w:cstheme="minorHAnsi"/>
          <w:bCs/>
          <w:szCs w:val="24"/>
        </w:rPr>
        <w:t xml:space="preserve">leadership </w:t>
      </w:r>
      <w:r w:rsidR="00BC64CC">
        <w:rPr>
          <w:rFonts w:asciiTheme="minorHAnsi" w:hAnsiTheme="minorHAnsi" w:cstheme="minorHAnsi"/>
          <w:bCs/>
          <w:szCs w:val="24"/>
        </w:rPr>
        <w:t>sfiorando i</w:t>
      </w:r>
      <w:r w:rsidR="00651D48">
        <w:rPr>
          <w:rFonts w:asciiTheme="minorHAnsi" w:hAnsiTheme="minorHAnsi" w:cstheme="minorHAnsi"/>
          <w:bCs/>
          <w:szCs w:val="24"/>
        </w:rPr>
        <w:t>l raddoppi</w:t>
      </w:r>
      <w:r w:rsidR="00BC64CC">
        <w:rPr>
          <w:rFonts w:asciiTheme="minorHAnsi" w:hAnsiTheme="minorHAnsi" w:cstheme="minorHAnsi"/>
          <w:bCs/>
          <w:szCs w:val="24"/>
        </w:rPr>
        <w:t>o</w:t>
      </w:r>
      <w:r w:rsidR="00651D48">
        <w:rPr>
          <w:rFonts w:asciiTheme="minorHAnsi" w:hAnsiTheme="minorHAnsi" w:cstheme="minorHAnsi"/>
          <w:bCs/>
          <w:szCs w:val="24"/>
        </w:rPr>
        <w:t xml:space="preserve"> </w:t>
      </w:r>
      <w:r w:rsidR="00BC64CC">
        <w:rPr>
          <w:rFonts w:asciiTheme="minorHAnsi" w:hAnsiTheme="minorHAnsi" w:cstheme="minorHAnsi"/>
          <w:bCs/>
          <w:szCs w:val="24"/>
        </w:rPr>
        <w:t>del</w:t>
      </w:r>
      <w:r w:rsidR="00651D48">
        <w:rPr>
          <w:rFonts w:asciiTheme="minorHAnsi" w:hAnsiTheme="minorHAnsi" w:cstheme="minorHAnsi"/>
          <w:bCs/>
          <w:szCs w:val="24"/>
        </w:rPr>
        <w:t xml:space="preserve">la media </w:t>
      </w:r>
      <w:r w:rsidR="00BC64CC">
        <w:rPr>
          <w:rFonts w:asciiTheme="minorHAnsi" w:hAnsiTheme="minorHAnsi" w:cstheme="minorHAnsi"/>
          <w:bCs/>
          <w:szCs w:val="24"/>
        </w:rPr>
        <w:t>nazionale di 33.348 euro</w:t>
      </w:r>
      <w:r w:rsidR="00FF3CA4">
        <w:rPr>
          <w:rFonts w:asciiTheme="minorHAnsi" w:hAnsiTheme="minorHAnsi" w:cstheme="minorHAnsi"/>
          <w:bCs/>
          <w:szCs w:val="24"/>
        </w:rPr>
        <w:t>.</w:t>
      </w:r>
      <w:r w:rsidR="00FF3CA4" w:rsidRPr="00FF3CA4">
        <w:rPr>
          <w:rFonts w:asciiTheme="minorHAnsi" w:hAnsiTheme="minorHAnsi" w:cstheme="minorHAnsi"/>
          <w:bCs/>
          <w:szCs w:val="24"/>
        </w:rPr>
        <w:t xml:space="preserve"> </w:t>
      </w:r>
      <w:r w:rsidR="00FF3CA4">
        <w:rPr>
          <w:rFonts w:asciiTheme="minorHAnsi" w:hAnsiTheme="minorHAnsi" w:cstheme="minorHAnsi"/>
          <w:bCs/>
          <w:szCs w:val="24"/>
        </w:rPr>
        <w:t xml:space="preserve">Un traguardo quest’ultimo raggiunto attualmente in Europa solo da </w:t>
      </w:r>
      <w:r w:rsidR="00FF3CA4" w:rsidRPr="00ED4580">
        <w:rPr>
          <w:rFonts w:asciiTheme="minorHAnsi" w:hAnsiTheme="minorHAnsi" w:cstheme="minorHAnsi"/>
          <w:bCs/>
          <w:szCs w:val="24"/>
        </w:rPr>
        <w:t xml:space="preserve">19 “province” </w:t>
      </w:r>
      <w:r w:rsidR="00473E39">
        <w:rPr>
          <w:rFonts w:asciiTheme="minorHAnsi" w:hAnsiTheme="minorHAnsi" w:cstheme="minorHAnsi"/>
          <w:bCs/>
          <w:szCs w:val="24"/>
        </w:rPr>
        <w:t xml:space="preserve">dell’Unione </w:t>
      </w:r>
      <w:r w:rsidR="00FF3CA4" w:rsidRPr="00ED4580">
        <w:rPr>
          <w:rFonts w:asciiTheme="minorHAnsi" w:hAnsiTheme="minorHAnsi" w:cstheme="minorHAnsi"/>
          <w:bCs/>
          <w:szCs w:val="24"/>
        </w:rPr>
        <w:t>europe</w:t>
      </w:r>
      <w:r w:rsidR="00473E39">
        <w:rPr>
          <w:rFonts w:asciiTheme="minorHAnsi" w:hAnsiTheme="minorHAnsi" w:cstheme="minorHAnsi"/>
          <w:bCs/>
          <w:szCs w:val="24"/>
        </w:rPr>
        <w:t>a</w:t>
      </w:r>
      <w:r w:rsidR="00FF3CA4" w:rsidRPr="00ED4580">
        <w:rPr>
          <w:rFonts w:asciiTheme="minorHAnsi" w:hAnsiTheme="minorHAnsi" w:cstheme="minorHAnsi"/>
          <w:bCs/>
          <w:szCs w:val="24"/>
        </w:rPr>
        <w:t xml:space="preserve"> (delle quali ben 11 tedesche) </w:t>
      </w:r>
      <w:r w:rsidR="00930328" w:rsidRPr="00ED4580">
        <w:rPr>
          <w:rFonts w:asciiTheme="minorHAnsi" w:hAnsiTheme="minorHAnsi" w:cstheme="minorHAnsi"/>
          <w:bCs/>
          <w:szCs w:val="24"/>
        </w:rPr>
        <w:t>sulle 1.165</w:t>
      </w:r>
      <w:r w:rsidR="00930328">
        <w:rPr>
          <w:rStyle w:val="Rimandonotaapidipagina"/>
          <w:rFonts w:asciiTheme="minorHAnsi" w:hAnsiTheme="minorHAnsi" w:cstheme="minorHAnsi"/>
          <w:bCs/>
          <w:szCs w:val="24"/>
        </w:rPr>
        <w:footnoteReference w:id="2"/>
      </w:r>
      <w:r w:rsidR="00930328" w:rsidRPr="00ED4580">
        <w:rPr>
          <w:rFonts w:asciiTheme="minorHAnsi" w:hAnsiTheme="minorHAnsi" w:cstheme="minorHAnsi"/>
          <w:bCs/>
          <w:szCs w:val="24"/>
        </w:rPr>
        <w:t xml:space="preserve"> </w:t>
      </w:r>
      <w:r w:rsidR="00930328">
        <w:rPr>
          <w:rFonts w:asciiTheme="minorHAnsi" w:hAnsiTheme="minorHAnsi" w:cstheme="minorHAnsi"/>
          <w:bCs/>
          <w:szCs w:val="24"/>
        </w:rPr>
        <w:t xml:space="preserve">nelle quali è suddiviso il territorio </w:t>
      </w:r>
      <w:r w:rsidR="00930328" w:rsidRPr="00ED4580">
        <w:rPr>
          <w:rFonts w:asciiTheme="minorHAnsi" w:hAnsiTheme="minorHAnsi" w:cstheme="minorHAnsi"/>
          <w:bCs/>
          <w:szCs w:val="24"/>
        </w:rPr>
        <w:t>dell’Ue.</w:t>
      </w:r>
    </w:p>
    <w:p w14:paraId="55917760" w14:textId="77777777" w:rsidR="00930328" w:rsidRPr="00ED4580" w:rsidRDefault="00930328" w:rsidP="00930328">
      <w:pPr>
        <w:rPr>
          <w:rFonts w:asciiTheme="minorHAnsi" w:hAnsiTheme="minorHAnsi" w:cstheme="minorHAnsi"/>
          <w:bCs/>
          <w:szCs w:val="24"/>
        </w:rPr>
      </w:pPr>
    </w:p>
    <w:p w14:paraId="5DDD26B9" w14:textId="4CF67566" w:rsidR="009C4CF8" w:rsidRDefault="008174FA" w:rsidP="007544BB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“</w:t>
      </w:r>
      <w:r w:rsidR="007544BB" w:rsidRPr="007544BB">
        <w:rPr>
          <w:rFonts w:asciiTheme="minorHAnsi" w:hAnsiTheme="minorHAnsi" w:cstheme="minorHAnsi"/>
          <w:bCs/>
          <w:szCs w:val="24"/>
        </w:rPr>
        <w:t xml:space="preserve">I dati del valore aggiunto </w:t>
      </w:r>
      <w:r>
        <w:rPr>
          <w:rFonts w:asciiTheme="minorHAnsi" w:hAnsiTheme="minorHAnsi" w:cstheme="minorHAnsi"/>
          <w:bCs/>
          <w:szCs w:val="24"/>
        </w:rPr>
        <w:t xml:space="preserve">dipingono </w:t>
      </w:r>
      <w:r w:rsidR="007544BB" w:rsidRPr="007544BB">
        <w:rPr>
          <w:rFonts w:asciiTheme="minorHAnsi" w:hAnsiTheme="minorHAnsi" w:cstheme="minorHAnsi"/>
          <w:bCs/>
          <w:szCs w:val="24"/>
        </w:rPr>
        <w:t xml:space="preserve">un quadro in chiaroscuro. </w:t>
      </w:r>
      <w:r w:rsidR="00541F99">
        <w:rPr>
          <w:rFonts w:asciiTheme="minorHAnsi" w:hAnsiTheme="minorHAnsi" w:cstheme="minorHAnsi"/>
          <w:bCs/>
          <w:szCs w:val="24"/>
        </w:rPr>
        <w:t>I</w:t>
      </w:r>
      <w:r w:rsidR="007544BB" w:rsidRPr="007544BB">
        <w:rPr>
          <w:rFonts w:asciiTheme="minorHAnsi" w:hAnsiTheme="minorHAnsi" w:cstheme="minorHAnsi"/>
          <w:bCs/>
          <w:szCs w:val="24"/>
        </w:rPr>
        <w:t xml:space="preserve">l Sud </w:t>
      </w:r>
      <w:r w:rsidR="00541F99">
        <w:rPr>
          <w:rFonts w:asciiTheme="minorHAnsi" w:hAnsiTheme="minorHAnsi" w:cstheme="minorHAnsi"/>
          <w:bCs/>
          <w:szCs w:val="24"/>
        </w:rPr>
        <w:t xml:space="preserve">conferma </w:t>
      </w:r>
      <w:r w:rsidR="007544BB" w:rsidRPr="007544BB">
        <w:rPr>
          <w:rFonts w:asciiTheme="minorHAnsi" w:hAnsiTheme="minorHAnsi" w:cstheme="minorHAnsi"/>
          <w:bCs/>
          <w:szCs w:val="24"/>
        </w:rPr>
        <w:t>segni positivi di dinamicità r</w:t>
      </w:r>
      <w:r w:rsidR="00541F99">
        <w:rPr>
          <w:rFonts w:asciiTheme="minorHAnsi" w:hAnsiTheme="minorHAnsi" w:cstheme="minorHAnsi"/>
          <w:bCs/>
          <w:szCs w:val="24"/>
        </w:rPr>
        <w:t>ibaltando</w:t>
      </w:r>
      <w:r w:rsidR="007544BB" w:rsidRPr="007544BB">
        <w:rPr>
          <w:rFonts w:asciiTheme="minorHAnsi" w:hAnsiTheme="minorHAnsi" w:cstheme="minorHAnsi"/>
          <w:bCs/>
          <w:szCs w:val="24"/>
        </w:rPr>
        <w:t xml:space="preserve"> l</w:t>
      </w:r>
      <w:r>
        <w:rPr>
          <w:rFonts w:asciiTheme="minorHAnsi" w:hAnsiTheme="minorHAnsi" w:cstheme="minorHAnsi"/>
          <w:bCs/>
          <w:szCs w:val="24"/>
        </w:rPr>
        <w:t xml:space="preserve">o stereotipo </w:t>
      </w:r>
      <w:r w:rsidR="00541F99">
        <w:rPr>
          <w:rFonts w:asciiTheme="minorHAnsi" w:hAnsiTheme="minorHAnsi" w:cstheme="minorHAnsi"/>
          <w:bCs/>
          <w:szCs w:val="24"/>
        </w:rPr>
        <w:t>di un’area strutturalmente in ritardo</w:t>
      </w:r>
      <w:r w:rsidR="007544BB" w:rsidRPr="007544BB">
        <w:rPr>
          <w:rFonts w:asciiTheme="minorHAnsi" w:hAnsiTheme="minorHAnsi" w:cstheme="minorHAnsi"/>
          <w:bCs/>
          <w:szCs w:val="24"/>
        </w:rPr>
        <w:t xml:space="preserve"> rispetto al resto del Paese. </w:t>
      </w:r>
      <w:r w:rsidR="00541F99" w:rsidRPr="00541F99">
        <w:rPr>
          <w:rFonts w:asciiTheme="minorHAnsi" w:hAnsiTheme="minorHAnsi" w:cstheme="minorHAnsi"/>
          <w:bCs/>
          <w:szCs w:val="24"/>
        </w:rPr>
        <w:t xml:space="preserve">Ma il </w:t>
      </w:r>
      <w:proofErr w:type="gramStart"/>
      <w:r w:rsidR="00541F99">
        <w:rPr>
          <w:rFonts w:asciiTheme="minorHAnsi" w:hAnsiTheme="minorHAnsi" w:cstheme="minorHAnsi"/>
          <w:bCs/>
          <w:szCs w:val="24"/>
        </w:rPr>
        <w:t>gap</w:t>
      </w:r>
      <w:proofErr w:type="gramEnd"/>
      <w:r w:rsidR="00541F99">
        <w:rPr>
          <w:rFonts w:asciiTheme="minorHAnsi" w:hAnsiTheme="minorHAnsi" w:cstheme="minorHAnsi"/>
          <w:bCs/>
          <w:szCs w:val="24"/>
        </w:rPr>
        <w:t xml:space="preserve"> </w:t>
      </w:r>
      <w:r w:rsidR="00541F99" w:rsidRPr="00541F99">
        <w:rPr>
          <w:rFonts w:asciiTheme="minorHAnsi" w:hAnsiTheme="minorHAnsi" w:cstheme="minorHAnsi"/>
          <w:bCs/>
          <w:szCs w:val="24"/>
        </w:rPr>
        <w:t>con il Nord resta ampio</w:t>
      </w:r>
      <w:r w:rsidR="00541F99">
        <w:rPr>
          <w:rFonts w:asciiTheme="minorHAnsi" w:hAnsiTheme="minorHAnsi" w:cstheme="minorHAnsi"/>
          <w:bCs/>
          <w:szCs w:val="24"/>
        </w:rPr>
        <w:t xml:space="preserve"> e </w:t>
      </w:r>
      <w:r w:rsidR="00541F99" w:rsidRPr="00541F99">
        <w:rPr>
          <w:rFonts w:asciiTheme="minorHAnsi" w:hAnsiTheme="minorHAnsi" w:cstheme="minorHAnsi"/>
          <w:bCs/>
          <w:szCs w:val="24"/>
        </w:rPr>
        <w:t xml:space="preserve">la ricchezza prodotta per abitante nel Mezzogiorno rimane </w:t>
      </w:r>
      <w:r w:rsidR="00541F99">
        <w:rPr>
          <w:rFonts w:asciiTheme="minorHAnsi" w:hAnsiTheme="minorHAnsi" w:cstheme="minorHAnsi"/>
          <w:bCs/>
          <w:szCs w:val="24"/>
        </w:rPr>
        <w:t>decisamente</w:t>
      </w:r>
      <w:r w:rsidR="00541F99" w:rsidRPr="00541F99">
        <w:rPr>
          <w:rFonts w:asciiTheme="minorHAnsi" w:hAnsiTheme="minorHAnsi" w:cstheme="minorHAnsi"/>
          <w:bCs/>
          <w:szCs w:val="24"/>
        </w:rPr>
        <w:t xml:space="preserve"> inferiore.</w:t>
      </w:r>
      <w:r w:rsidR="00541F99">
        <w:rPr>
          <w:rFonts w:asciiTheme="minorHAnsi" w:hAnsiTheme="minorHAnsi" w:cstheme="minorHAnsi"/>
          <w:bCs/>
          <w:szCs w:val="24"/>
        </w:rPr>
        <w:t xml:space="preserve"> </w:t>
      </w:r>
      <w:r w:rsidR="007544BB" w:rsidRPr="007544BB">
        <w:rPr>
          <w:rFonts w:asciiTheme="minorHAnsi" w:hAnsiTheme="minorHAnsi" w:cstheme="minorHAnsi"/>
          <w:bCs/>
          <w:szCs w:val="24"/>
        </w:rPr>
        <w:t xml:space="preserve">Lo ha detto il </w:t>
      </w:r>
      <w:r w:rsidR="007544BB" w:rsidRPr="007544BB">
        <w:rPr>
          <w:rFonts w:asciiTheme="minorHAnsi" w:hAnsiTheme="minorHAnsi" w:cstheme="minorHAnsi"/>
          <w:b/>
          <w:szCs w:val="24"/>
        </w:rPr>
        <w:t>presidente di Unioncamere, Andrea Prete</w:t>
      </w:r>
      <w:r w:rsidR="007544BB" w:rsidRPr="007544BB">
        <w:rPr>
          <w:rFonts w:asciiTheme="minorHAnsi" w:hAnsiTheme="minorHAnsi" w:cstheme="minorHAnsi"/>
          <w:bCs/>
          <w:szCs w:val="24"/>
        </w:rPr>
        <w:t>, che ha aggiunto “preoccupa</w:t>
      </w:r>
      <w:r w:rsidR="007544BB">
        <w:rPr>
          <w:rFonts w:asciiTheme="minorHAnsi" w:hAnsiTheme="minorHAnsi" w:cstheme="minorHAnsi"/>
          <w:bCs/>
          <w:szCs w:val="24"/>
        </w:rPr>
        <w:t xml:space="preserve">, inoltre, </w:t>
      </w:r>
      <w:r w:rsidR="007544BB" w:rsidRPr="007544BB">
        <w:rPr>
          <w:rFonts w:asciiTheme="minorHAnsi" w:hAnsiTheme="minorHAnsi" w:cstheme="minorHAnsi"/>
          <w:bCs/>
          <w:szCs w:val="24"/>
        </w:rPr>
        <w:t>la flessione della manifattura</w:t>
      </w:r>
      <w:r w:rsidR="009C4CF8">
        <w:rPr>
          <w:rFonts w:asciiTheme="minorHAnsi" w:hAnsiTheme="minorHAnsi" w:cstheme="minorHAnsi"/>
          <w:bCs/>
          <w:szCs w:val="24"/>
        </w:rPr>
        <w:t>, segn</w:t>
      </w:r>
      <w:r w:rsidR="00541F99">
        <w:rPr>
          <w:rFonts w:asciiTheme="minorHAnsi" w:hAnsiTheme="minorHAnsi" w:cstheme="minorHAnsi"/>
          <w:bCs/>
          <w:szCs w:val="24"/>
        </w:rPr>
        <w:t>o</w:t>
      </w:r>
      <w:r w:rsidR="009C4CF8">
        <w:rPr>
          <w:rFonts w:asciiTheme="minorHAnsi" w:hAnsiTheme="minorHAnsi" w:cstheme="minorHAnsi"/>
          <w:bCs/>
          <w:szCs w:val="24"/>
        </w:rPr>
        <w:t xml:space="preserve"> di una difficoltà </w:t>
      </w:r>
      <w:r w:rsidR="009C4CF8" w:rsidRPr="009C4CF8">
        <w:rPr>
          <w:rFonts w:asciiTheme="minorHAnsi" w:hAnsiTheme="minorHAnsi" w:cstheme="minorHAnsi"/>
          <w:bCs/>
          <w:szCs w:val="24"/>
        </w:rPr>
        <w:t>che i dazi e le tensioni sull’export potrebbero accentuare</w:t>
      </w:r>
      <w:r w:rsidR="007544BB">
        <w:rPr>
          <w:rFonts w:asciiTheme="minorHAnsi" w:hAnsiTheme="minorHAnsi" w:cstheme="minorHAnsi"/>
          <w:bCs/>
          <w:szCs w:val="24"/>
        </w:rPr>
        <w:t xml:space="preserve"> </w:t>
      </w:r>
      <w:r w:rsidR="009C4CF8">
        <w:rPr>
          <w:rFonts w:asciiTheme="minorHAnsi" w:hAnsiTheme="minorHAnsi" w:cstheme="minorHAnsi"/>
          <w:bCs/>
          <w:szCs w:val="24"/>
        </w:rPr>
        <w:t xml:space="preserve">con </w:t>
      </w:r>
      <w:r w:rsidR="00541F99">
        <w:rPr>
          <w:rFonts w:asciiTheme="minorHAnsi" w:hAnsiTheme="minorHAnsi" w:cstheme="minorHAnsi"/>
          <w:bCs/>
          <w:szCs w:val="24"/>
        </w:rPr>
        <w:t xml:space="preserve">un impatto </w:t>
      </w:r>
      <w:r w:rsidR="009C4CF8">
        <w:rPr>
          <w:rFonts w:asciiTheme="minorHAnsi" w:hAnsiTheme="minorHAnsi" w:cstheme="minorHAnsi"/>
          <w:bCs/>
          <w:szCs w:val="24"/>
        </w:rPr>
        <w:t>rilevant</w:t>
      </w:r>
      <w:r w:rsidR="00541F99">
        <w:rPr>
          <w:rFonts w:asciiTheme="minorHAnsi" w:hAnsiTheme="minorHAnsi" w:cstheme="minorHAnsi"/>
          <w:bCs/>
          <w:szCs w:val="24"/>
        </w:rPr>
        <w:t>e</w:t>
      </w:r>
      <w:r w:rsidR="009C4CF8">
        <w:rPr>
          <w:rFonts w:asciiTheme="minorHAnsi" w:hAnsiTheme="minorHAnsi" w:cstheme="minorHAnsi"/>
          <w:bCs/>
          <w:szCs w:val="24"/>
        </w:rPr>
        <w:t xml:space="preserve"> sul </w:t>
      </w:r>
      <w:r w:rsidR="007544BB" w:rsidRPr="007544BB">
        <w:rPr>
          <w:rFonts w:asciiTheme="minorHAnsi" w:hAnsiTheme="minorHAnsi" w:cstheme="minorHAnsi"/>
          <w:bCs/>
          <w:szCs w:val="24"/>
        </w:rPr>
        <w:t>Pil</w:t>
      </w:r>
      <w:r w:rsidR="007544BB">
        <w:rPr>
          <w:rFonts w:asciiTheme="minorHAnsi" w:hAnsiTheme="minorHAnsi" w:cstheme="minorHAnsi"/>
          <w:bCs/>
          <w:szCs w:val="24"/>
        </w:rPr>
        <w:t xml:space="preserve">. </w:t>
      </w:r>
      <w:r w:rsidR="007544BB" w:rsidRPr="007544BB">
        <w:rPr>
          <w:rFonts w:asciiTheme="minorHAnsi" w:hAnsiTheme="minorHAnsi" w:cstheme="minorHAnsi"/>
          <w:bCs/>
          <w:szCs w:val="24"/>
        </w:rPr>
        <w:t xml:space="preserve">Anche per questo è </w:t>
      </w:r>
      <w:r>
        <w:rPr>
          <w:rFonts w:asciiTheme="minorHAnsi" w:hAnsiTheme="minorHAnsi" w:cstheme="minorHAnsi"/>
          <w:bCs/>
          <w:szCs w:val="24"/>
        </w:rPr>
        <w:t xml:space="preserve">quanto mai </w:t>
      </w:r>
      <w:r w:rsidR="009C4CF8">
        <w:rPr>
          <w:rFonts w:asciiTheme="minorHAnsi" w:hAnsiTheme="minorHAnsi" w:cstheme="minorHAnsi"/>
          <w:bCs/>
          <w:szCs w:val="24"/>
        </w:rPr>
        <w:t xml:space="preserve">urgente una </w:t>
      </w:r>
      <w:r w:rsidR="009C4CF8" w:rsidRPr="009C4CF8">
        <w:rPr>
          <w:rFonts w:asciiTheme="minorHAnsi" w:hAnsiTheme="minorHAnsi" w:cstheme="minorHAnsi"/>
          <w:bCs/>
          <w:szCs w:val="24"/>
        </w:rPr>
        <w:t xml:space="preserve">vera politica industriale capace di valorizzare le </w:t>
      </w:r>
      <w:r w:rsidR="009C4CF8" w:rsidRPr="009C4CF8">
        <w:rPr>
          <w:rFonts w:asciiTheme="minorHAnsi" w:hAnsiTheme="minorHAnsi" w:cstheme="minorHAnsi"/>
          <w:bCs/>
          <w:szCs w:val="24"/>
        </w:rPr>
        <w:lastRenderedPageBreak/>
        <w:t xml:space="preserve">specificità territoriali e di rimuovere gli ostacoli alla competitività, a partire dal costo dell’energia ancora </w:t>
      </w:r>
      <w:r>
        <w:rPr>
          <w:rFonts w:asciiTheme="minorHAnsi" w:hAnsiTheme="minorHAnsi" w:cstheme="minorHAnsi"/>
          <w:bCs/>
          <w:szCs w:val="24"/>
        </w:rPr>
        <w:t xml:space="preserve">notevolmente </w:t>
      </w:r>
      <w:r w:rsidR="009C4CF8" w:rsidRPr="009C4CF8">
        <w:rPr>
          <w:rFonts w:asciiTheme="minorHAnsi" w:hAnsiTheme="minorHAnsi" w:cstheme="minorHAnsi"/>
          <w:bCs/>
          <w:szCs w:val="24"/>
        </w:rPr>
        <w:t>più alto rispetto ai concorrenti europei</w:t>
      </w:r>
      <w:r w:rsidR="00541F99">
        <w:rPr>
          <w:rFonts w:asciiTheme="minorHAnsi" w:hAnsiTheme="minorHAnsi" w:cstheme="minorHAnsi"/>
          <w:bCs/>
          <w:szCs w:val="24"/>
        </w:rPr>
        <w:t>”</w:t>
      </w:r>
      <w:r w:rsidR="009C4CF8" w:rsidRPr="009C4CF8">
        <w:rPr>
          <w:rFonts w:asciiTheme="minorHAnsi" w:hAnsiTheme="minorHAnsi" w:cstheme="minorHAnsi"/>
          <w:bCs/>
          <w:szCs w:val="24"/>
        </w:rPr>
        <w:t>.</w:t>
      </w:r>
    </w:p>
    <w:p w14:paraId="07DCDEE9" w14:textId="77777777" w:rsidR="00BC64CC" w:rsidRDefault="00BC64CC" w:rsidP="00C956D2">
      <w:pPr>
        <w:rPr>
          <w:rFonts w:asciiTheme="minorHAnsi" w:hAnsiTheme="minorHAnsi" w:cstheme="minorHAnsi"/>
        </w:rPr>
      </w:pPr>
    </w:p>
    <w:p w14:paraId="5CCF6A51" w14:textId="3302E94E" w:rsidR="004E181E" w:rsidRPr="0021085A" w:rsidRDefault="000F4E10" w:rsidP="00C956D2">
      <w:pPr>
        <w:rPr>
          <w:rFonts w:asciiTheme="minorHAnsi" w:hAnsiTheme="minorHAnsi" w:cstheme="minorHAnsi"/>
          <w:b/>
          <w:color w:val="000000" w:themeColor="text1"/>
          <w:szCs w:val="24"/>
        </w:rPr>
      </w:pPr>
      <w:r w:rsidRPr="0021085A">
        <w:rPr>
          <w:rFonts w:asciiTheme="minorHAnsi" w:hAnsiTheme="minorHAnsi" w:cstheme="minorHAnsi"/>
          <w:b/>
          <w:color w:val="000000" w:themeColor="text1"/>
          <w:szCs w:val="24"/>
        </w:rPr>
        <w:t>La ri</w:t>
      </w:r>
      <w:r w:rsidR="00FF3CA4" w:rsidRPr="0021085A">
        <w:rPr>
          <w:rFonts w:asciiTheme="minorHAnsi" w:hAnsiTheme="minorHAnsi" w:cstheme="minorHAnsi"/>
          <w:b/>
          <w:color w:val="000000" w:themeColor="text1"/>
          <w:szCs w:val="24"/>
        </w:rPr>
        <w:t xml:space="preserve">monta </w:t>
      </w:r>
      <w:r w:rsidRPr="0021085A">
        <w:rPr>
          <w:rFonts w:asciiTheme="minorHAnsi" w:hAnsiTheme="minorHAnsi" w:cstheme="minorHAnsi"/>
          <w:b/>
          <w:color w:val="000000" w:themeColor="text1"/>
          <w:szCs w:val="24"/>
        </w:rPr>
        <w:t>della “terra”</w:t>
      </w:r>
    </w:p>
    <w:p w14:paraId="16A551BB" w14:textId="2533FDE9" w:rsidR="00D64C7D" w:rsidRDefault="00F467B4" w:rsidP="00D64C7D">
      <w:pPr>
        <w:rPr>
          <w:rFonts w:asciiTheme="minorHAnsi" w:hAnsiTheme="minorHAnsi" w:cstheme="minorHAnsi"/>
          <w:bCs/>
          <w:szCs w:val="24"/>
        </w:rPr>
      </w:pPr>
      <w:r w:rsidRPr="008174FA">
        <w:rPr>
          <w:rFonts w:asciiTheme="minorHAnsi" w:hAnsiTheme="minorHAnsi" w:cstheme="minorHAnsi"/>
        </w:rPr>
        <w:t xml:space="preserve">Il 2024 </w:t>
      </w:r>
      <w:r w:rsidR="000870EE" w:rsidRPr="008174FA">
        <w:rPr>
          <w:rFonts w:asciiTheme="minorHAnsi" w:hAnsiTheme="minorHAnsi" w:cstheme="minorHAnsi"/>
        </w:rPr>
        <w:t>segna</w:t>
      </w:r>
      <w:r w:rsidRPr="008174FA">
        <w:rPr>
          <w:rFonts w:asciiTheme="minorHAnsi" w:hAnsiTheme="minorHAnsi" w:cstheme="minorHAnsi"/>
        </w:rPr>
        <w:t xml:space="preserve"> il boom dell’</w:t>
      </w:r>
      <w:r w:rsidR="00FF3CA4" w:rsidRPr="008174FA">
        <w:rPr>
          <w:rFonts w:asciiTheme="minorHAnsi" w:hAnsiTheme="minorHAnsi" w:cstheme="minorHAnsi"/>
        </w:rPr>
        <w:t>a</w:t>
      </w:r>
      <w:r w:rsidRPr="008174FA">
        <w:rPr>
          <w:rFonts w:asciiTheme="minorHAnsi" w:hAnsiTheme="minorHAnsi" w:cstheme="minorHAnsi"/>
        </w:rPr>
        <w:t xml:space="preserve">gricoltura </w:t>
      </w:r>
      <w:r w:rsidR="000870EE" w:rsidRPr="008174FA">
        <w:rPr>
          <w:rFonts w:asciiTheme="minorHAnsi" w:hAnsiTheme="minorHAnsi" w:cstheme="minorHAnsi"/>
        </w:rPr>
        <w:t xml:space="preserve">che registra un </w:t>
      </w:r>
      <w:r w:rsidRPr="008174FA">
        <w:rPr>
          <w:rFonts w:asciiTheme="minorHAnsi" w:hAnsiTheme="minorHAnsi" w:cstheme="minorHAnsi"/>
        </w:rPr>
        <w:t>aumento del</w:t>
      </w:r>
      <w:r w:rsidR="000870EE" w:rsidRPr="008174FA">
        <w:rPr>
          <w:rFonts w:asciiTheme="minorHAnsi" w:hAnsiTheme="minorHAnsi" w:cstheme="minorHAnsi"/>
        </w:rPr>
        <w:t xml:space="preserve">la ricchezza prodotta </w:t>
      </w:r>
      <w:r w:rsidRPr="008174FA">
        <w:rPr>
          <w:rFonts w:asciiTheme="minorHAnsi" w:hAnsiTheme="minorHAnsi" w:cstheme="minorHAnsi"/>
        </w:rPr>
        <w:t xml:space="preserve">del </w:t>
      </w:r>
      <w:r w:rsidR="007439AC" w:rsidRPr="008174FA">
        <w:rPr>
          <w:rFonts w:asciiTheme="minorHAnsi" w:hAnsiTheme="minorHAnsi" w:cstheme="minorHAnsi"/>
        </w:rPr>
        <w:t>10,25</w:t>
      </w:r>
      <w:r w:rsidR="00FB431F" w:rsidRPr="008174FA">
        <w:rPr>
          <w:rFonts w:asciiTheme="minorHAnsi" w:hAnsiTheme="minorHAnsi" w:cstheme="minorHAnsi"/>
        </w:rPr>
        <w:t>%</w:t>
      </w:r>
      <w:r w:rsidR="000870EE" w:rsidRPr="008174FA">
        <w:rPr>
          <w:rFonts w:asciiTheme="minorHAnsi" w:hAnsiTheme="minorHAnsi" w:cstheme="minorHAnsi"/>
        </w:rPr>
        <w:t xml:space="preserve"> (</w:t>
      </w:r>
      <w:r w:rsidR="00D64C7D" w:rsidRPr="008174FA">
        <w:rPr>
          <w:rFonts w:asciiTheme="minorHAnsi" w:hAnsiTheme="minorHAnsi" w:cstheme="minorHAnsi"/>
        </w:rPr>
        <w:t xml:space="preserve">anche </w:t>
      </w:r>
      <w:r w:rsidR="00816D45" w:rsidRPr="008174FA">
        <w:rPr>
          <w:rFonts w:asciiTheme="minorHAnsi" w:hAnsiTheme="minorHAnsi" w:cstheme="minorHAnsi"/>
        </w:rPr>
        <w:t xml:space="preserve">per effetto delle spinte </w:t>
      </w:r>
      <w:r w:rsidR="00D64C7D" w:rsidRPr="008174FA">
        <w:rPr>
          <w:rFonts w:asciiTheme="minorHAnsi" w:hAnsiTheme="minorHAnsi" w:cstheme="minorHAnsi"/>
        </w:rPr>
        <w:t>infla</w:t>
      </w:r>
      <w:r w:rsidR="003569F8" w:rsidRPr="008174FA">
        <w:rPr>
          <w:rFonts w:asciiTheme="minorHAnsi" w:hAnsiTheme="minorHAnsi" w:cstheme="minorHAnsi"/>
        </w:rPr>
        <w:t>ttive</w:t>
      </w:r>
      <w:r w:rsidR="00D64C7D" w:rsidRPr="008174FA">
        <w:rPr>
          <w:rFonts w:asciiTheme="minorHAnsi" w:hAnsiTheme="minorHAnsi" w:cstheme="minorHAnsi"/>
        </w:rPr>
        <w:t xml:space="preserve"> che hanno colpito questo comparto più di altri</w:t>
      </w:r>
      <w:r w:rsidR="000870EE" w:rsidRPr="008174FA">
        <w:rPr>
          <w:rFonts w:asciiTheme="minorHAnsi" w:hAnsiTheme="minorHAnsi" w:cstheme="minorHAnsi"/>
        </w:rPr>
        <w:t xml:space="preserve">) e tocca quota </w:t>
      </w:r>
      <w:r w:rsidR="00EA2306" w:rsidRPr="008174FA">
        <w:rPr>
          <w:rFonts w:asciiTheme="minorHAnsi" w:hAnsiTheme="minorHAnsi" w:cstheme="minorHAnsi"/>
        </w:rPr>
        <w:t>40 miliardi di euro</w:t>
      </w:r>
      <w:r w:rsidR="000870EE" w:rsidRPr="008174FA">
        <w:rPr>
          <w:rFonts w:asciiTheme="minorHAnsi" w:hAnsiTheme="minorHAnsi" w:cstheme="minorHAnsi"/>
        </w:rPr>
        <w:t>, il</w:t>
      </w:r>
      <w:r w:rsidR="00816D45" w:rsidRPr="008174FA">
        <w:rPr>
          <w:rFonts w:asciiTheme="minorHAnsi" w:hAnsiTheme="minorHAnsi" w:cstheme="minorHAnsi"/>
        </w:rPr>
        <w:t xml:space="preserve"> valore più alto da quando sono disponibili le serie storiche. </w:t>
      </w:r>
      <w:r w:rsidR="003569F8" w:rsidRPr="008174FA">
        <w:rPr>
          <w:rFonts w:asciiTheme="minorHAnsi" w:hAnsiTheme="minorHAnsi" w:cstheme="minorHAnsi"/>
        </w:rPr>
        <w:t xml:space="preserve">Aumenti record </w:t>
      </w:r>
      <w:r w:rsidR="00D64C7D" w:rsidRPr="008174FA">
        <w:rPr>
          <w:rFonts w:asciiTheme="minorHAnsi" w:hAnsiTheme="minorHAnsi" w:cstheme="minorHAnsi"/>
        </w:rPr>
        <w:t xml:space="preserve">si registrano in Abruzzo </w:t>
      </w:r>
      <w:r w:rsidR="00092315" w:rsidRPr="008174FA">
        <w:rPr>
          <w:rFonts w:asciiTheme="minorHAnsi" w:hAnsiTheme="minorHAnsi" w:cstheme="minorHAnsi"/>
        </w:rPr>
        <w:t>(</w:t>
      </w:r>
      <w:r w:rsidR="00473E39">
        <w:rPr>
          <w:rFonts w:asciiTheme="minorHAnsi" w:hAnsiTheme="minorHAnsi" w:cstheme="minorHAnsi"/>
        </w:rPr>
        <w:t>+</w:t>
      </w:r>
      <w:r w:rsidR="00092315" w:rsidRPr="008174FA">
        <w:rPr>
          <w:rFonts w:asciiTheme="minorHAnsi" w:hAnsiTheme="minorHAnsi" w:cstheme="minorHAnsi"/>
        </w:rPr>
        <w:t>31,</w:t>
      </w:r>
      <w:r w:rsidR="00473E39">
        <w:rPr>
          <w:rFonts w:asciiTheme="minorHAnsi" w:hAnsiTheme="minorHAnsi" w:cstheme="minorHAnsi"/>
        </w:rPr>
        <w:t>1</w:t>
      </w:r>
      <w:r w:rsidR="00092315" w:rsidRPr="008174FA">
        <w:rPr>
          <w:rFonts w:asciiTheme="minorHAnsi" w:hAnsiTheme="minorHAnsi" w:cstheme="minorHAnsi"/>
        </w:rPr>
        <w:t xml:space="preserve">7%) </w:t>
      </w:r>
      <w:r w:rsidR="00D64C7D" w:rsidRPr="008174FA">
        <w:rPr>
          <w:rFonts w:asciiTheme="minorHAnsi" w:hAnsiTheme="minorHAnsi" w:cstheme="minorHAnsi"/>
        </w:rPr>
        <w:t>che conquista con L’Aquila, Pescara,</w:t>
      </w:r>
      <w:r w:rsidR="00D64C7D" w:rsidRPr="00816D45">
        <w:rPr>
          <w:rFonts w:asciiTheme="minorHAnsi" w:hAnsiTheme="minorHAnsi" w:cstheme="minorHAnsi"/>
        </w:rPr>
        <w:t xml:space="preserve"> Chieti e</w:t>
      </w:r>
      <w:r w:rsidR="00D64C7D">
        <w:rPr>
          <w:rFonts w:asciiTheme="minorHAnsi" w:hAnsiTheme="minorHAnsi" w:cstheme="minorHAnsi"/>
          <w:bCs/>
          <w:szCs w:val="24"/>
        </w:rPr>
        <w:t xml:space="preserve"> Teramo </w:t>
      </w:r>
      <w:r w:rsidR="00D64C7D" w:rsidRPr="007439AC">
        <w:rPr>
          <w:rFonts w:asciiTheme="minorHAnsi" w:hAnsiTheme="minorHAnsi" w:cstheme="minorHAnsi"/>
          <w:bCs/>
          <w:szCs w:val="24"/>
        </w:rPr>
        <w:t xml:space="preserve">le prime </w:t>
      </w:r>
      <w:r w:rsidR="00D64C7D">
        <w:rPr>
          <w:rFonts w:asciiTheme="minorHAnsi" w:hAnsiTheme="minorHAnsi" w:cstheme="minorHAnsi"/>
          <w:bCs/>
          <w:szCs w:val="24"/>
        </w:rPr>
        <w:t>quattro</w:t>
      </w:r>
      <w:r w:rsidR="00D64C7D" w:rsidRPr="007439AC">
        <w:rPr>
          <w:rFonts w:asciiTheme="minorHAnsi" w:hAnsiTheme="minorHAnsi" w:cstheme="minorHAnsi"/>
          <w:bCs/>
          <w:szCs w:val="24"/>
        </w:rPr>
        <w:t xml:space="preserve"> posizioni</w:t>
      </w:r>
      <w:r w:rsidR="00D64C7D">
        <w:rPr>
          <w:rFonts w:asciiTheme="minorHAnsi" w:hAnsiTheme="minorHAnsi" w:cstheme="minorHAnsi"/>
          <w:bCs/>
          <w:szCs w:val="24"/>
        </w:rPr>
        <w:t xml:space="preserve"> della relativa classifica provinciale</w:t>
      </w:r>
      <w:r w:rsidR="00D64C7D" w:rsidRPr="007439AC">
        <w:rPr>
          <w:rFonts w:asciiTheme="minorHAnsi" w:hAnsiTheme="minorHAnsi" w:cstheme="minorHAnsi"/>
          <w:bCs/>
          <w:szCs w:val="24"/>
        </w:rPr>
        <w:t>.</w:t>
      </w:r>
      <w:r w:rsidR="00D64C7D">
        <w:rPr>
          <w:rFonts w:asciiTheme="minorHAnsi" w:hAnsiTheme="minorHAnsi" w:cstheme="minorHAnsi"/>
          <w:bCs/>
          <w:szCs w:val="24"/>
        </w:rPr>
        <w:t xml:space="preserve"> Mentre in controtendenza appare la Sicilia, unica regione italiana a registrare un segno meno ( -5,54%), collocando tutte le sue province in fondo alla gradu</w:t>
      </w:r>
      <w:r w:rsidR="00D64C7D" w:rsidRPr="007439AC">
        <w:rPr>
          <w:rFonts w:asciiTheme="minorHAnsi" w:hAnsiTheme="minorHAnsi" w:cstheme="minorHAnsi"/>
          <w:bCs/>
          <w:szCs w:val="24"/>
        </w:rPr>
        <w:t>a</w:t>
      </w:r>
      <w:r w:rsidR="00D64C7D">
        <w:rPr>
          <w:rFonts w:asciiTheme="minorHAnsi" w:hAnsiTheme="minorHAnsi" w:cstheme="minorHAnsi"/>
          <w:bCs/>
          <w:szCs w:val="24"/>
        </w:rPr>
        <w:t xml:space="preserve">toria chiusa da Palermo (-6,89%).  </w:t>
      </w:r>
    </w:p>
    <w:p w14:paraId="11796E08" w14:textId="5F3D3698" w:rsidR="00D64C7D" w:rsidRDefault="00D64C7D" w:rsidP="00C956D2">
      <w:pPr>
        <w:rPr>
          <w:rFonts w:asciiTheme="minorHAnsi" w:hAnsiTheme="minorHAnsi" w:cstheme="minorHAnsi"/>
          <w:bCs/>
          <w:szCs w:val="24"/>
        </w:rPr>
      </w:pPr>
    </w:p>
    <w:p w14:paraId="7029E9A6" w14:textId="77777777" w:rsidR="00D64C7D" w:rsidRDefault="00D64C7D" w:rsidP="00C956D2">
      <w:pPr>
        <w:rPr>
          <w:rFonts w:asciiTheme="minorHAnsi" w:hAnsiTheme="minorHAnsi" w:cstheme="minorHAnsi"/>
          <w:bCs/>
          <w:szCs w:val="24"/>
        </w:rPr>
      </w:pPr>
    </w:p>
    <w:p w14:paraId="26DD8C45" w14:textId="618006FC" w:rsidR="00F467B4" w:rsidRPr="00D05EA1" w:rsidRDefault="00F467B4" w:rsidP="00C956D2">
      <w:pPr>
        <w:rPr>
          <w:rFonts w:asciiTheme="minorHAnsi" w:hAnsiTheme="minorHAnsi" w:cstheme="minorHAnsi"/>
          <w:b/>
          <w:szCs w:val="24"/>
        </w:rPr>
      </w:pPr>
      <w:r w:rsidRPr="00D05EA1">
        <w:rPr>
          <w:rFonts w:asciiTheme="minorHAnsi" w:hAnsiTheme="minorHAnsi" w:cstheme="minorHAnsi"/>
          <w:b/>
          <w:szCs w:val="24"/>
        </w:rPr>
        <w:t>…</w:t>
      </w:r>
      <w:r w:rsidR="00E25F00" w:rsidRPr="00D05EA1">
        <w:rPr>
          <w:rFonts w:asciiTheme="minorHAnsi" w:hAnsiTheme="minorHAnsi" w:cstheme="minorHAnsi"/>
          <w:b/>
          <w:szCs w:val="24"/>
        </w:rPr>
        <w:t>mentre arretra</w:t>
      </w:r>
      <w:r w:rsidR="00FF3CA4" w:rsidRPr="00D05EA1">
        <w:rPr>
          <w:rFonts w:asciiTheme="minorHAnsi" w:hAnsiTheme="minorHAnsi" w:cstheme="minorHAnsi"/>
          <w:b/>
          <w:szCs w:val="24"/>
        </w:rPr>
        <w:t xml:space="preserve"> </w:t>
      </w:r>
      <w:r w:rsidRPr="00D05EA1">
        <w:rPr>
          <w:rFonts w:asciiTheme="minorHAnsi" w:hAnsiTheme="minorHAnsi" w:cstheme="minorHAnsi"/>
          <w:b/>
          <w:szCs w:val="24"/>
        </w:rPr>
        <w:t>l</w:t>
      </w:r>
      <w:r w:rsidR="00930328" w:rsidRPr="00D05EA1">
        <w:rPr>
          <w:rFonts w:asciiTheme="minorHAnsi" w:hAnsiTheme="minorHAnsi" w:cstheme="minorHAnsi"/>
          <w:b/>
          <w:szCs w:val="24"/>
        </w:rPr>
        <w:t xml:space="preserve">’industria </w:t>
      </w:r>
    </w:p>
    <w:p w14:paraId="34EF0F00" w14:textId="67819543" w:rsidR="00FC3D16" w:rsidRPr="00760EA5" w:rsidRDefault="00FC3D16" w:rsidP="00713332">
      <w:pPr>
        <w:rPr>
          <w:rFonts w:asciiTheme="minorHAnsi" w:hAnsiTheme="minorHAnsi" w:cstheme="minorHAnsi"/>
          <w:bCs/>
          <w:szCs w:val="24"/>
        </w:rPr>
      </w:pPr>
      <w:r w:rsidRPr="00760EA5">
        <w:rPr>
          <w:rFonts w:asciiTheme="minorHAnsi" w:hAnsiTheme="minorHAnsi" w:cstheme="minorHAnsi"/>
          <w:bCs/>
          <w:szCs w:val="24"/>
        </w:rPr>
        <w:t>S</w:t>
      </w:r>
      <w:r w:rsidR="00713332" w:rsidRPr="00760EA5">
        <w:rPr>
          <w:rFonts w:asciiTheme="minorHAnsi" w:hAnsiTheme="minorHAnsi" w:cstheme="minorHAnsi"/>
          <w:bCs/>
          <w:szCs w:val="24"/>
        </w:rPr>
        <w:t>egnali di sofferenza</w:t>
      </w:r>
      <w:r w:rsidR="00E25F00" w:rsidRPr="00760EA5">
        <w:rPr>
          <w:rFonts w:asciiTheme="minorHAnsi" w:hAnsiTheme="minorHAnsi" w:cstheme="minorHAnsi"/>
          <w:bCs/>
          <w:szCs w:val="24"/>
        </w:rPr>
        <w:t>,</w:t>
      </w:r>
      <w:r w:rsidR="00713332" w:rsidRPr="00760EA5">
        <w:rPr>
          <w:rFonts w:asciiTheme="minorHAnsi" w:hAnsiTheme="minorHAnsi" w:cstheme="minorHAnsi"/>
          <w:bCs/>
          <w:szCs w:val="24"/>
        </w:rPr>
        <w:t xml:space="preserve"> invece</w:t>
      </w:r>
      <w:r w:rsidR="00E25F00" w:rsidRPr="00760EA5">
        <w:rPr>
          <w:rFonts w:asciiTheme="minorHAnsi" w:hAnsiTheme="minorHAnsi" w:cstheme="minorHAnsi"/>
          <w:bCs/>
          <w:szCs w:val="24"/>
        </w:rPr>
        <w:t>,</w:t>
      </w:r>
      <w:r w:rsidR="00713332" w:rsidRPr="00760EA5">
        <w:rPr>
          <w:rFonts w:asciiTheme="minorHAnsi" w:hAnsiTheme="minorHAnsi" w:cstheme="minorHAnsi"/>
          <w:bCs/>
          <w:szCs w:val="24"/>
        </w:rPr>
        <w:t xml:space="preserve"> emergono dalla manifattura</w:t>
      </w:r>
      <w:r w:rsidRPr="00760EA5">
        <w:rPr>
          <w:rFonts w:asciiTheme="minorHAnsi" w:hAnsiTheme="minorHAnsi" w:cstheme="minorHAnsi"/>
          <w:bCs/>
          <w:szCs w:val="24"/>
        </w:rPr>
        <w:t xml:space="preserve">. Nel 2024, l’intero comparto industriale </w:t>
      </w:r>
      <w:r w:rsidR="003569F8">
        <w:rPr>
          <w:rFonts w:asciiTheme="minorHAnsi" w:hAnsiTheme="minorHAnsi" w:cstheme="minorHAnsi"/>
          <w:bCs/>
          <w:szCs w:val="24"/>
        </w:rPr>
        <w:t>-</w:t>
      </w:r>
      <w:r w:rsidRPr="00760EA5">
        <w:rPr>
          <w:rFonts w:asciiTheme="minorHAnsi" w:hAnsiTheme="minorHAnsi" w:cstheme="minorHAnsi"/>
          <w:bCs/>
          <w:szCs w:val="24"/>
        </w:rPr>
        <w:t>estrattivo, manifatturiero e utilities</w:t>
      </w:r>
      <w:r w:rsidR="003569F8">
        <w:rPr>
          <w:rFonts w:asciiTheme="minorHAnsi" w:hAnsiTheme="minorHAnsi" w:cstheme="minorHAnsi"/>
          <w:bCs/>
          <w:szCs w:val="24"/>
        </w:rPr>
        <w:t>-</w:t>
      </w:r>
      <w:r w:rsidRPr="00760EA5">
        <w:rPr>
          <w:rFonts w:asciiTheme="minorHAnsi" w:hAnsiTheme="minorHAnsi" w:cstheme="minorHAnsi"/>
          <w:bCs/>
          <w:szCs w:val="24"/>
        </w:rPr>
        <w:t xml:space="preserve"> registra una flessione del 4,1%</w:t>
      </w:r>
      <w:r w:rsidR="00760EA5">
        <w:rPr>
          <w:rFonts w:asciiTheme="minorHAnsi" w:hAnsiTheme="minorHAnsi" w:cstheme="minorHAnsi"/>
          <w:bCs/>
          <w:szCs w:val="24"/>
        </w:rPr>
        <w:t xml:space="preserve"> rispetto al 2023</w:t>
      </w:r>
      <w:r w:rsidRPr="00760EA5">
        <w:rPr>
          <w:rFonts w:asciiTheme="minorHAnsi" w:hAnsiTheme="minorHAnsi" w:cstheme="minorHAnsi"/>
          <w:bCs/>
          <w:szCs w:val="24"/>
        </w:rPr>
        <w:t>,</w:t>
      </w:r>
      <w:r w:rsidR="00760EA5">
        <w:rPr>
          <w:rFonts w:asciiTheme="minorHAnsi" w:hAnsiTheme="minorHAnsi" w:cstheme="minorHAnsi"/>
          <w:bCs/>
          <w:szCs w:val="24"/>
        </w:rPr>
        <w:t xml:space="preserve"> </w:t>
      </w:r>
      <w:r w:rsidR="001A6564">
        <w:rPr>
          <w:rFonts w:asciiTheme="minorHAnsi" w:hAnsiTheme="minorHAnsi" w:cstheme="minorHAnsi"/>
          <w:bCs/>
          <w:szCs w:val="24"/>
        </w:rPr>
        <w:t>interrompendo</w:t>
      </w:r>
      <w:r w:rsidR="00760EA5">
        <w:rPr>
          <w:rFonts w:asciiTheme="minorHAnsi" w:hAnsiTheme="minorHAnsi" w:cstheme="minorHAnsi"/>
          <w:bCs/>
          <w:szCs w:val="24"/>
        </w:rPr>
        <w:t xml:space="preserve"> </w:t>
      </w:r>
      <w:r w:rsidRPr="00760EA5">
        <w:rPr>
          <w:rFonts w:asciiTheme="minorHAnsi" w:hAnsiTheme="minorHAnsi" w:cstheme="minorHAnsi"/>
          <w:bCs/>
          <w:szCs w:val="24"/>
        </w:rPr>
        <w:t xml:space="preserve">un percorso virtuoso </w:t>
      </w:r>
      <w:r w:rsidR="00760EA5">
        <w:rPr>
          <w:rFonts w:asciiTheme="minorHAnsi" w:hAnsiTheme="minorHAnsi" w:cstheme="minorHAnsi"/>
          <w:bCs/>
          <w:szCs w:val="24"/>
        </w:rPr>
        <w:t xml:space="preserve">di </w:t>
      </w:r>
      <w:r w:rsidR="001A6564">
        <w:rPr>
          <w:rFonts w:asciiTheme="minorHAnsi" w:hAnsiTheme="minorHAnsi" w:cstheme="minorHAnsi"/>
          <w:bCs/>
          <w:szCs w:val="24"/>
        </w:rPr>
        <w:t xml:space="preserve">continua </w:t>
      </w:r>
      <w:r w:rsidR="00760EA5">
        <w:rPr>
          <w:rFonts w:asciiTheme="minorHAnsi" w:hAnsiTheme="minorHAnsi" w:cstheme="minorHAnsi"/>
          <w:bCs/>
          <w:szCs w:val="24"/>
        </w:rPr>
        <w:t xml:space="preserve">crescita </w:t>
      </w:r>
      <w:r w:rsidRPr="00760EA5">
        <w:rPr>
          <w:rFonts w:asciiTheme="minorHAnsi" w:hAnsiTheme="minorHAnsi" w:cstheme="minorHAnsi"/>
          <w:bCs/>
          <w:szCs w:val="24"/>
        </w:rPr>
        <w:t xml:space="preserve">iniziato </w:t>
      </w:r>
      <w:r w:rsidR="00760EA5">
        <w:rPr>
          <w:rFonts w:asciiTheme="minorHAnsi" w:hAnsiTheme="minorHAnsi" w:cstheme="minorHAnsi"/>
          <w:bCs/>
          <w:szCs w:val="24"/>
        </w:rPr>
        <w:t>da</w:t>
      </w:r>
      <w:r w:rsidRPr="00760EA5">
        <w:rPr>
          <w:rFonts w:asciiTheme="minorHAnsi" w:hAnsiTheme="minorHAnsi" w:cstheme="minorHAnsi"/>
          <w:bCs/>
          <w:szCs w:val="24"/>
        </w:rPr>
        <w:t>l 2015</w:t>
      </w:r>
      <w:r w:rsidR="00760EA5">
        <w:rPr>
          <w:rFonts w:asciiTheme="minorHAnsi" w:hAnsiTheme="minorHAnsi" w:cstheme="minorHAnsi"/>
          <w:bCs/>
          <w:szCs w:val="24"/>
        </w:rPr>
        <w:t xml:space="preserve"> </w:t>
      </w:r>
      <w:r w:rsidR="001A6564">
        <w:rPr>
          <w:rFonts w:asciiTheme="minorHAnsi" w:hAnsiTheme="minorHAnsi" w:cstheme="minorHAnsi"/>
          <w:bCs/>
          <w:szCs w:val="24"/>
        </w:rPr>
        <w:t>(al netto della battuta di arresto d</w:t>
      </w:r>
      <w:r w:rsidR="00760EA5" w:rsidRPr="00760EA5">
        <w:rPr>
          <w:rFonts w:asciiTheme="minorHAnsi" w:hAnsiTheme="minorHAnsi" w:cstheme="minorHAnsi"/>
          <w:bCs/>
          <w:szCs w:val="24"/>
        </w:rPr>
        <w:t xml:space="preserve">el 2020 </w:t>
      </w:r>
      <w:r w:rsidR="001A6564">
        <w:rPr>
          <w:rFonts w:asciiTheme="minorHAnsi" w:hAnsiTheme="minorHAnsi" w:cstheme="minorHAnsi"/>
          <w:bCs/>
          <w:szCs w:val="24"/>
        </w:rPr>
        <w:t>dovuto a</w:t>
      </w:r>
      <w:r w:rsidR="00760EA5" w:rsidRPr="00760EA5">
        <w:rPr>
          <w:rFonts w:asciiTheme="minorHAnsi" w:hAnsiTheme="minorHAnsi" w:cstheme="minorHAnsi"/>
          <w:bCs/>
          <w:szCs w:val="24"/>
        </w:rPr>
        <w:t>ll</w:t>
      </w:r>
      <w:r w:rsidR="001A6564">
        <w:rPr>
          <w:rFonts w:asciiTheme="minorHAnsi" w:hAnsiTheme="minorHAnsi" w:cstheme="minorHAnsi"/>
          <w:bCs/>
          <w:szCs w:val="24"/>
        </w:rPr>
        <w:t>o scoppio della</w:t>
      </w:r>
      <w:r w:rsidR="00760EA5" w:rsidRPr="00760EA5">
        <w:rPr>
          <w:rFonts w:asciiTheme="minorHAnsi" w:hAnsiTheme="minorHAnsi" w:cstheme="minorHAnsi"/>
          <w:bCs/>
          <w:szCs w:val="24"/>
        </w:rPr>
        <w:t xml:space="preserve"> pandemia</w:t>
      </w:r>
      <w:r w:rsidR="001A6564">
        <w:rPr>
          <w:rFonts w:asciiTheme="minorHAnsi" w:hAnsiTheme="minorHAnsi" w:cstheme="minorHAnsi"/>
          <w:bCs/>
          <w:szCs w:val="24"/>
        </w:rPr>
        <w:t>)</w:t>
      </w:r>
      <w:r w:rsidR="00760EA5" w:rsidRPr="00760EA5">
        <w:rPr>
          <w:rFonts w:asciiTheme="minorHAnsi" w:hAnsiTheme="minorHAnsi" w:cstheme="minorHAnsi"/>
          <w:bCs/>
          <w:szCs w:val="24"/>
        </w:rPr>
        <w:t>.</w:t>
      </w:r>
      <w:r w:rsidRPr="00760EA5">
        <w:rPr>
          <w:rFonts w:asciiTheme="minorHAnsi" w:hAnsiTheme="minorHAnsi" w:cstheme="minorHAnsi"/>
          <w:bCs/>
          <w:szCs w:val="24"/>
        </w:rPr>
        <w:t xml:space="preserve"> </w:t>
      </w:r>
    </w:p>
    <w:p w14:paraId="71480B8C" w14:textId="52136927" w:rsidR="003569F8" w:rsidRDefault="00A86C08" w:rsidP="003569F8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bCs/>
          <w:szCs w:val="24"/>
        </w:rPr>
        <w:t xml:space="preserve">A fare eccezione sono solo </w:t>
      </w:r>
      <w:r w:rsidRPr="007439AC">
        <w:rPr>
          <w:rFonts w:asciiTheme="minorHAnsi" w:hAnsiTheme="minorHAnsi" w:cstheme="minorHAnsi"/>
          <w:bCs/>
          <w:szCs w:val="24"/>
        </w:rPr>
        <w:t xml:space="preserve">otto province che </w:t>
      </w:r>
      <w:r>
        <w:rPr>
          <w:rFonts w:asciiTheme="minorHAnsi" w:hAnsiTheme="minorHAnsi" w:cstheme="minorHAnsi"/>
          <w:bCs/>
          <w:szCs w:val="24"/>
        </w:rPr>
        <w:t xml:space="preserve">chiudono </w:t>
      </w:r>
      <w:r w:rsidR="000A2131">
        <w:rPr>
          <w:rFonts w:asciiTheme="minorHAnsi" w:hAnsiTheme="minorHAnsi" w:cstheme="minorHAnsi"/>
          <w:bCs/>
          <w:szCs w:val="24"/>
        </w:rPr>
        <w:t xml:space="preserve">lo scorso anno </w:t>
      </w:r>
      <w:r>
        <w:rPr>
          <w:rFonts w:asciiTheme="minorHAnsi" w:hAnsiTheme="minorHAnsi" w:cstheme="minorHAnsi"/>
          <w:bCs/>
          <w:szCs w:val="24"/>
        </w:rPr>
        <w:t>con un segno</w:t>
      </w:r>
      <w:r w:rsidRPr="007439AC">
        <w:rPr>
          <w:rFonts w:asciiTheme="minorHAnsi" w:hAnsiTheme="minorHAnsi" w:cstheme="minorHAnsi"/>
          <w:bCs/>
          <w:szCs w:val="24"/>
        </w:rPr>
        <w:t xml:space="preserve"> più</w:t>
      </w:r>
      <w:r>
        <w:rPr>
          <w:rFonts w:asciiTheme="minorHAnsi" w:hAnsiTheme="minorHAnsi" w:cstheme="minorHAnsi"/>
          <w:bCs/>
          <w:szCs w:val="24"/>
        </w:rPr>
        <w:t>,</w:t>
      </w:r>
      <w:r w:rsidRPr="007439AC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 xml:space="preserve">guidate da </w:t>
      </w:r>
      <w:r w:rsidRPr="007439AC">
        <w:rPr>
          <w:rFonts w:asciiTheme="minorHAnsi" w:hAnsiTheme="minorHAnsi" w:cstheme="minorHAnsi"/>
          <w:bCs/>
          <w:szCs w:val="24"/>
        </w:rPr>
        <w:t>Reggio di Calabria (+3,08%), Viterbo (+1,64%) e Rieti (+1,60%)</w:t>
      </w:r>
      <w:r>
        <w:rPr>
          <w:rFonts w:asciiTheme="minorHAnsi" w:hAnsiTheme="minorHAnsi" w:cstheme="minorHAnsi"/>
          <w:bCs/>
          <w:szCs w:val="24"/>
        </w:rPr>
        <w:t>.</w:t>
      </w:r>
      <w:r w:rsidR="0029154B">
        <w:rPr>
          <w:rFonts w:asciiTheme="minorHAnsi" w:hAnsiTheme="minorHAnsi" w:cstheme="minorHAnsi"/>
          <w:bCs/>
          <w:szCs w:val="24"/>
        </w:rPr>
        <w:t xml:space="preserve"> </w:t>
      </w:r>
      <w:r w:rsidR="00713332">
        <w:rPr>
          <w:rFonts w:asciiTheme="minorHAnsi" w:hAnsiTheme="minorHAnsi" w:cstheme="minorHAnsi"/>
          <w:bCs/>
          <w:szCs w:val="24"/>
        </w:rPr>
        <w:t xml:space="preserve">Un dato che </w:t>
      </w:r>
      <w:r w:rsidR="00450110">
        <w:rPr>
          <w:rFonts w:asciiTheme="minorHAnsi" w:hAnsiTheme="minorHAnsi" w:cstheme="minorHAnsi"/>
          <w:bCs/>
          <w:szCs w:val="24"/>
        </w:rPr>
        <w:t xml:space="preserve">desta </w:t>
      </w:r>
      <w:r w:rsidR="00713332">
        <w:rPr>
          <w:rFonts w:asciiTheme="minorHAnsi" w:hAnsiTheme="minorHAnsi" w:cstheme="minorHAnsi"/>
          <w:bCs/>
          <w:szCs w:val="24"/>
        </w:rPr>
        <w:t>preoccupa</w:t>
      </w:r>
      <w:r w:rsidR="00450110">
        <w:rPr>
          <w:rFonts w:asciiTheme="minorHAnsi" w:hAnsiTheme="minorHAnsi" w:cstheme="minorHAnsi"/>
          <w:bCs/>
          <w:szCs w:val="24"/>
        </w:rPr>
        <w:t>zione</w:t>
      </w:r>
      <w:r w:rsidR="00FF3CA4">
        <w:rPr>
          <w:rFonts w:asciiTheme="minorHAnsi" w:hAnsiTheme="minorHAnsi" w:cstheme="minorHAnsi"/>
          <w:bCs/>
          <w:szCs w:val="24"/>
        </w:rPr>
        <w:t xml:space="preserve">, visto che </w:t>
      </w:r>
      <w:r w:rsidR="000A68D6">
        <w:rPr>
          <w:rFonts w:asciiTheme="minorHAnsi" w:hAnsiTheme="minorHAnsi" w:cstheme="minorHAnsi"/>
          <w:bCs/>
          <w:szCs w:val="24"/>
        </w:rPr>
        <w:t xml:space="preserve">proprio </w:t>
      </w:r>
      <w:r w:rsidR="00AE774A">
        <w:rPr>
          <w:rFonts w:asciiTheme="minorHAnsi" w:hAnsiTheme="minorHAnsi" w:cstheme="minorHAnsi"/>
          <w:bCs/>
          <w:szCs w:val="24"/>
        </w:rPr>
        <w:t>l’industria in senso strett</w:t>
      </w:r>
      <w:r w:rsidR="00FF3CA4">
        <w:rPr>
          <w:rFonts w:asciiTheme="minorHAnsi" w:hAnsiTheme="minorHAnsi" w:cstheme="minorHAnsi"/>
          <w:bCs/>
          <w:szCs w:val="24"/>
        </w:rPr>
        <w:t>o</w:t>
      </w:r>
      <w:r w:rsidR="00AE774A">
        <w:rPr>
          <w:rFonts w:asciiTheme="minorHAnsi" w:hAnsiTheme="minorHAnsi" w:cstheme="minorHAnsi"/>
          <w:bCs/>
          <w:szCs w:val="24"/>
        </w:rPr>
        <w:t xml:space="preserve"> è stat</w:t>
      </w:r>
      <w:r w:rsidR="00FF3CA4">
        <w:rPr>
          <w:rFonts w:asciiTheme="minorHAnsi" w:hAnsiTheme="minorHAnsi" w:cstheme="minorHAnsi"/>
          <w:bCs/>
          <w:szCs w:val="24"/>
        </w:rPr>
        <w:t>a</w:t>
      </w:r>
      <w:r w:rsidR="00AE774A">
        <w:rPr>
          <w:rFonts w:asciiTheme="minorHAnsi" w:hAnsiTheme="minorHAnsi" w:cstheme="minorHAnsi"/>
          <w:bCs/>
          <w:szCs w:val="24"/>
        </w:rPr>
        <w:t xml:space="preserve"> negli anni un importante motore di </w:t>
      </w:r>
      <w:r>
        <w:rPr>
          <w:rFonts w:asciiTheme="minorHAnsi" w:hAnsiTheme="minorHAnsi" w:cstheme="minorHAnsi"/>
          <w:bCs/>
          <w:szCs w:val="24"/>
        </w:rPr>
        <w:t>sviluppo</w:t>
      </w:r>
      <w:r w:rsidR="00AE774A">
        <w:rPr>
          <w:rFonts w:asciiTheme="minorHAnsi" w:hAnsiTheme="minorHAnsi" w:cstheme="minorHAnsi"/>
          <w:bCs/>
          <w:szCs w:val="24"/>
        </w:rPr>
        <w:t>. T</w:t>
      </w:r>
      <w:r w:rsidR="00713332">
        <w:rPr>
          <w:rFonts w:asciiTheme="minorHAnsi" w:hAnsiTheme="minorHAnsi" w:cstheme="minorHAnsi"/>
          <w:bCs/>
          <w:szCs w:val="24"/>
        </w:rPr>
        <w:t xml:space="preserve">ra il 2000 e il </w:t>
      </w:r>
      <w:r w:rsidR="00AE774A" w:rsidRPr="003569F8">
        <w:rPr>
          <w:rFonts w:asciiTheme="minorHAnsi" w:hAnsiTheme="minorHAnsi" w:cstheme="minorHAnsi"/>
          <w:bCs/>
          <w:szCs w:val="24"/>
        </w:rPr>
        <w:t>202</w:t>
      </w:r>
      <w:r w:rsidR="003C0741" w:rsidRPr="003569F8">
        <w:rPr>
          <w:rFonts w:asciiTheme="minorHAnsi" w:hAnsiTheme="minorHAnsi" w:cstheme="minorHAnsi"/>
          <w:bCs/>
          <w:szCs w:val="24"/>
        </w:rPr>
        <w:t>4</w:t>
      </w:r>
      <w:r w:rsidR="00AE774A" w:rsidRPr="003569F8">
        <w:rPr>
          <w:rFonts w:asciiTheme="minorHAnsi" w:hAnsiTheme="minorHAnsi" w:cstheme="minorHAnsi"/>
          <w:bCs/>
          <w:szCs w:val="24"/>
        </w:rPr>
        <w:t xml:space="preserve">, </w:t>
      </w:r>
      <w:r w:rsidR="00AE774A">
        <w:rPr>
          <w:rFonts w:asciiTheme="minorHAnsi" w:hAnsiTheme="minorHAnsi" w:cstheme="minorHAnsi"/>
          <w:bCs/>
          <w:szCs w:val="24"/>
        </w:rPr>
        <w:t xml:space="preserve">infatti, nelle 16 province </w:t>
      </w:r>
      <w:r w:rsidR="000A68D6">
        <w:rPr>
          <w:rFonts w:asciiTheme="minorHAnsi" w:hAnsiTheme="minorHAnsi" w:cstheme="minorHAnsi"/>
          <w:bCs/>
          <w:szCs w:val="24"/>
        </w:rPr>
        <w:t>in cui è</w:t>
      </w:r>
      <w:r w:rsidR="00AE774A">
        <w:rPr>
          <w:rFonts w:asciiTheme="minorHAnsi" w:hAnsiTheme="minorHAnsi" w:cstheme="minorHAnsi"/>
          <w:bCs/>
          <w:szCs w:val="24"/>
        </w:rPr>
        <w:t xml:space="preserve"> aument</w:t>
      </w:r>
      <w:r w:rsidR="000A68D6">
        <w:rPr>
          <w:rFonts w:asciiTheme="minorHAnsi" w:hAnsiTheme="minorHAnsi" w:cstheme="minorHAnsi"/>
          <w:bCs/>
          <w:szCs w:val="24"/>
        </w:rPr>
        <w:t>ata</w:t>
      </w:r>
      <w:r w:rsidR="00AE774A">
        <w:rPr>
          <w:rFonts w:asciiTheme="minorHAnsi" w:hAnsiTheme="minorHAnsi" w:cstheme="minorHAnsi"/>
          <w:bCs/>
          <w:szCs w:val="24"/>
        </w:rPr>
        <w:t xml:space="preserve"> </w:t>
      </w:r>
      <w:r w:rsidR="000A68D6">
        <w:rPr>
          <w:rFonts w:asciiTheme="minorHAnsi" w:hAnsiTheme="minorHAnsi" w:cstheme="minorHAnsi"/>
          <w:bCs/>
          <w:szCs w:val="24"/>
        </w:rPr>
        <w:t xml:space="preserve">l’incidenza </w:t>
      </w:r>
      <w:r w:rsidR="00AE774A">
        <w:rPr>
          <w:rFonts w:asciiTheme="minorHAnsi" w:hAnsiTheme="minorHAnsi" w:cstheme="minorHAnsi"/>
          <w:bCs/>
          <w:szCs w:val="24"/>
        </w:rPr>
        <w:t>di questo comparto sull</w:t>
      </w:r>
      <w:r w:rsidR="000A68D6">
        <w:rPr>
          <w:rFonts w:asciiTheme="minorHAnsi" w:hAnsiTheme="minorHAnsi" w:cstheme="minorHAnsi"/>
          <w:bCs/>
          <w:szCs w:val="24"/>
        </w:rPr>
        <w:t>’</w:t>
      </w:r>
      <w:r w:rsidR="00AE774A">
        <w:rPr>
          <w:rFonts w:asciiTheme="minorHAnsi" w:hAnsiTheme="minorHAnsi" w:cstheme="minorHAnsi"/>
          <w:bCs/>
          <w:szCs w:val="24"/>
        </w:rPr>
        <w:t>economia</w:t>
      </w:r>
      <w:r w:rsidR="000A68D6">
        <w:rPr>
          <w:rFonts w:asciiTheme="minorHAnsi" w:hAnsiTheme="minorHAnsi" w:cstheme="minorHAnsi"/>
          <w:bCs/>
          <w:szCs w:val="24"/>
        </w:rPr>
        <w:t xml:space="preserve"> locale</w:t>
      </w:r>
      <w:r w:rsidR="00AE774A">
        <w:rPr>
          <w:rFonts w:asciiTheme="minorHAnsi" w:hAnsiTheme="minorHAnsi" w:cstheme="minorHAnsi"/>
          <w:bCs/>
          <w:szCs w:val="24"/>
        </w:rPr>
        <w:t xml:space="preserve"> </w:t>
      </w:r>
      <w:r w:rsidR="000A68D6">
        <w:rPr>
          <w:rFonts w:asciiTheme="minorHAnsi" w:hAnsiTheme="minorHAnsi" w:cstheme="minorHAnsi"/>
          <w:bCs/>
          <w:szCs w:val="24"/>
        </w:rPr>
        <w:t>si</w:t>
      </w:r>
      <w:r w:rsidR="00AE774A">
        <w:rPr>
          <w:rFonts w:asciiTheme="minorHAnsi" w:hAnsiTheme="minorHAnsi" w:cstheme="minorHAnsi"/>
          <w:bCs/>
          <w:szCs w:val="24"/>
        </w:rPr>
        <w:t xml:space="preserve"> registra </w:t>
      </w:r>
      <w:r w:rsidR="000A68D6">
        <w:rPr>
          <w:rFonts w:asciiTheme="minorHAnsi" w:hAnsiTheme="minorHAnsi" w:cstheme="minorHAnsi"/>
          <w:bCs/>
          <w:szCs w:val="24"/>
        </w:rPr>
        <w:t xml:space="preserve">anche </w:t>
      </w:r>
      <w:r w:rsidR="00AE774A">
        <w:rPr>
          <w:rFonts w:asciiTheme="minorHAnsi" w:hAnsiTheme="minorHAnsi" w:cstheme="minorHAnsi"/>
          <w:bCs/>
          <w:szCs w:val="24"/>
        </w:rPr>
        <w:t xml:space="preserve">un incremento </w:t>
      </w:r>
      <w:r w:rsidR="00AE774A" w:rsidRPr="00A86C08">
        <w:rPr>
          <w:rFonts w:asciiTheme="minorHAnsi" w:hAnsiTheme="minorHAnsi" w:cstheme="minorHAnsi"/>
          <w:bCs/>
          <w:szCs w:val="24"/>
        </w:rPr>
        <w:t xml:space="preserve">medio </w:t>
      </w:r>
      <w:r w:rsidR="00AE774A" w:rsidRPr="00A86C08">
        <w:rPr>
          <w:rFonts w:asciiTheme="minorHAnsi" w:hAnsiTheme="minorHAnsi" w:cstheme="minorHAnsi"/>
        </w:rPr>
        <w:t xml:space="preserve">anno </w:t>
      </w:r>
      <w:r w:rsidR="000A68D6" w:rsidRPr="00A86C08">
        <w:rPr>
          <w:rFonts w:asciiTheme="minorHAnsi" w:hAnsiTheme="minorHAnsi" w:cstheme="minorHAnsi"/>
        </w:rPr>
        <w:t>maggiore del</w:t>
      </w:r>
      <w:r w:rsidR="00450110">
        <w:rPr>
          <w:rFonts w:asciiTheme="minorHAnsi" w:hAnsiTheme="minorHAnsi" w:cstheme="minorHAnsi"/>
        </w:rPr>
        <w:t xml:space="preserve"> valore aggiunto </w:t>
      </w:r>
      <w:r w:rsidR="000A68D6" w:rsidRPr="00A86C08">
        <w:rPr>
          <w:rFonts w:asciiTheme="minorHAnsi" w:hAnsiTheme="minorHAnsi" w:cstheme="minorHAnsi"/>
        </w:rPr>
        <w:t>(+2,5%)</w:t>
      </w:r>
      <w:r w:rsidR="00A65CE9">
        <w:rPr>
          <w:rFonts w:asciiTheme="minorHAnsi" w:hAnsiTheme="minorHAnsi" w:cstheme="minorHAnsi"/>
        </w:rPr>
        <w:t xml:space="preserve">, </w:t>
      </w:r>
      <w:r w:rsidR="00A65CE9" w:rsidRPr="000C37EA">
        <w:rPr>
          <w:rFonts w:asciiTheme="minorHAnsi" w:hAnsiTheme="minorHAnsi" w:cstheme="minorHAnsi"/>
        </w:rPr>
        <w:t xml:space="preserve">con </w:t>
      </w:r>
      <w:r w:rsidR="00092315" w:rsidRPr="000C37EA">
        <w:rPr>
          <w:rFonts w:asciiTheme="minorHAnsi" w:hAnsiTheme="minorHAnsi" w:cstheme="minorHAnsi"/>
        </w:rPr>
        <w:t xml:space="preserve">punte </w:t>
      </w:r>
      <w:r w:rsidR="00A65CE9" w:rsidRPr="000C37EA">
        <w:rPr>
          <w:rFonts w:asciiTheme="minorHAnsi" w:hAnsiTheme="minorHAnsi" w:cstheme="minorHAnsi"/>
        </w:rPr>
        <w:t xml:space="preserve">a Bolzano </w:t>
      </w:r>
      <w:r w:rsidR="00092315" w:rsidRPr="000C37EA">
        <w:rPr>
          <w:rFonts w:asciiTheme="minorHAnsi" w:hAnsiTheme="minorHAnsi" w:cstheme="minorHAnsi"/>
        </w:rPr>
        <w:t xml:space="preserve">del </w:t>
      </w:r>
      <w:r w:rsidR="001250AC">
        <w:rPr>
          <w:rFonts w:asciiTheme="minorHAnsi" w:hAnsiTheme="minorHAnsi" w:cstheme="minorHAnsi"/>
        </w:rPr>
        <w:t>+</w:t>
      </w:r>
      <w:r w:rsidR="000C37EA" w:rsidRPr="000C37EA">
        <w:rPr>
          <w:rFonts w:asciiTheme="minorHAnsi" w:hAnsiTheme="minorHAnsi" w:cstheme="minorHAnsi"/>
        </w:rPr>
        <w:t>3,3</w:t>
      </w:r>
      <w:r w:rsidR="00A65CE9" w:rsidRPr="000C37EA">
        <w:rPr>
          <w:rFonts w:asciiTheme="minorHAnsi" w:hAnsiTheme="minorHAnsi" w:cstheme="minorHAnsi"/>
        </w:rPr>
        <w:t>%</w:t>
      </w:r>
      <w:r w:rsidR="003569F8" w:rsidRPr="000C37EA">
        <w:rPr>
          <w:rFonts w:asciiTheme="minorHAnsi" w:hAnsiTheme="minorHAnsi" w:cstheme="minorHAnsi"/>
        </w:rPr>
        <w:t xml:space="preserve">. </w:t>
      </w:r>
      <w:r w:rsidR="00AE774A" w:rsidRPr="00A86C08">
        <w:rPr>
          <w:rFonts w:asciiTheme="minorHAnsi" w:hAnsiTheme="minorHAnsi" w:cstheme="minorHAnsi"/>
        </w:rPr>
        <w:t xml:space="preserve">Mentre nelle 91 province che, nello stesso arco temporale, hanno visto diminuire </w:t>
      </w:r>
      <w:r w:rsidR="000A68D6" w:rsidRPr="00A86C08">
        <w:rPr>
          <w:rFonts w:asciiTheme="minorHAnsi" w:hAnsiTheme="minorHAnsi" w:cstheme="minorHAnsi"/>
        </w:rPr>
        <w:t xml:space="preserve">il peso </w:t>
      </w:r>
      <w:r w:rsidR="00AE774A" w:rsidRPr="00A86C08">
        <w:rPr>
          <w:rFonts w:asciiTheme="minorHAnsi" w:hAnsiTheme="minorHAnsi" w:cstheme="minorHAnsi"/>
        </w:rPr>
        <w:t>del</w:t>
      </w:r>
      <w:r w:rsidR="00CD37C3">
        <w:rPr>
          <w:rFonts w:asciiTheme="minorHAnsi" w:hAnsiTheme="minorHAnsi" w:cstheme="minorHAnsi"/>
        </w:rPr>
        <w:t>lo stesso</w:t>
      </w:r>
      <w:r w:rsidR="00AE774A" w:rsidRPr="00A86C08">
        <w:rPr>
          <w:rFonts w:asciiTheme="minorHAnsi" w:hAnsiTheme="minorHAnsi" w:cstheme="minorHAnsi"/>
        </w:rPr>
        <w:t xml:space="preserve"> comparto</w:t>
      </w:r>
      <w:r w:rsidR="000A68D6" w:rsidRPr="00A86C08">
        <w:rPr>
          <w:rFonts w:asciiTheme="minorHAnsi" w:hAnsiTheme="minorHAnsi" w:cstheme="minorHAnsi"/>
        </w:rPr>
        <w:t xml:space="preserve"> </w:t>
      </w:r>
      <w:r w:rsidR="00CE02D1" w:rsidRPr="00A86C08">
        <w:rPr>
          <w:rFonts w:asciiTheme="minorHAnsi" w:hAnsiTheme="minorHAnsi" w:cstheme="minorHAnsi"/>
        </w:rPr>
        <w:t>l’</w:t>
      </w:r>
      <w:r w:rsidR="00AE774A" w:rsidRPr="00A86C08">
        <w:rPr>
          <w:rFonts w:asciiTheme="minorHAnsi" w:hAnsiTheme="minorHAnsi" w:cstheme="minorHAnsi"/>
        </w:rPr>
        <w:t xml:space="preserve">aumento </w:t>
      </w:r>
      <w:r w:rsidR="00CE02D1" w:rsidRPr="00A86C08">
        <w:rPr>
          <w:rFonts w:asciiTheme="minorHAnsi" w:hAnsiTheme="minorHAnsi" w:cstheme="minorHAnsi"/>
        </w:rPr>
        <w:t xml:space="preserve">appare </w:t>
      </w:r>
      <w:r w:rsidR="00AE774A" w:rsidRPr="00A86C08">
        <w:rPr>
          <w:rFonts w:asciiTheme="minorHAnsi" w:hAnsiTheme="minorHAnsi" w:cstheme="minorHAnsi"/>
        </w:rPr>
        <w:t>più contenuto (</w:t>
      </w:r>
      <w:r w:rsidR="001250AC">
        <w:rPr>
          <w:rFonts w:asciiTheme="minorHAnsi" w:hAnsiTheme="minorHAnsi" w:cstheme="minorHAnsi"/>
        </w:rPr>
        <w:t>+</w:t>
      </w:r>
      <w:r w:rsidR="00AE774A" w:rsidRPr="00A86C08">
        <w:rPr>
          <w:rFonts w:asciiTheme="minorHAnsi" w:hAnsiTheme="minorHAnsi" w:cstheme="minorHAnsi"/>
        </w:rPr>
        <w:t>2,2% annuo)</w:t>
      </w:r>
      <w:r w:rsidR="00A42405" w:rsidRPr="00A86C08">
        <w:rPr>
          <w:rFonts w:asciiTheme="minorHAnsi" w:hAnsiTheme="minorHAnsi" w:cstheme="minorHAnsi"/>
        </w:rPr>
        <w:t>.</w:t>
      </w:r>
      <w:r w:rsidR="003569F8" w:rsidRPr="003569F8">
        <w:rPr>
          <w:rFonts w:asciiTheme="minorHAnsi" w:hAnsiTheme="minorHAnsi" w:cstheme="minorHAnsi"/>
          <w:highlight w:val="green"/>
        </w:rPr>
        <w:t xml:space="preserve"> </w:t>
      </w:r>
    </w:p>
    <w:p w14:paraId="3DEBF7C7" w14:textId="73EFDC63" w:rsidR="00A42405" w:rsidRDefault="00A42405" w:rsidP="00713332">
      <w:pPr>
        <w:rPr>
          <w:rFonts w:asciiTheme="minorHAnsi" w:hAnsiTheme="minorHAnsi" w:cstheme="minorHAnsi"/>
          <w:highlight w:val="yellow"/>
        </w:rPr>
      </w:pPr>
    </w:p>
    <w:p w14:paraId="155EDF51" w14:textId="50FF4645" w:rsidR="00C956D2" w:rsidRPr="0021085A" w:rsidRDefault="00092315" w:rsidP="0045158D">
      <w:pPr>
        <w:rPr>
          <w:rFonts w:asciiTheme="minorHAnsi" w:hAnsiTheme="minorHAnsi" w:cstheme="minorHAnsi"/>
          <w:b/>
          <w:color w:val="000000" w:themeColor="text1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Cs w:val="24"/>
        </w:rPr>
        <w:t>F</w:t>
      </w:r>
      <w:r w:rsidR="00E44783" w:rsidRPr="0021085A">
        <w:rPr>
          <w:rFonts w:asciiTheme="minorHAnsi" w:hAnsiTheme="minorHAnsi" w:cstheme="minorHAnsi"/>
          <w:b/>
          <w:color w:val="000000" w:themeColor="text1"/>
          <w:szCs w:val="24"/>
        </w:rPr>
        <w:t>rena la corsa del Nord, Emilia</w:t>
      </w:r>
      <w:r w:rsidR="000C37EA">
        <w:rPr>
          <w:rFonts w:asciiTheme="minorHAnsi" w:hAnsiTheme="minorHAnsi" w:cstheme="minorHAnsi"/>
          <w:b/>
          <w:color w:val="000000" w:themeColor="text1"/>
          <w:szCs w:val="24"/>
        </w:rPr>
        <w:t>-</w:t>
      </w:r>
      <w:r w:rsidR="00E44783" w:rsidRPr="0021085A">
        <w:rPr>
          <w:rFonts w:asciiTheme="minorHAnsi" w:hAnsiTheme="minorHAnsi" w:cstheme="minorHAnsi"/>
          <w:b/>
          <w:color w:val="000000" w:themeColor="text1"/>
          <w:szCs w:val="24"/>
        </w:rPr>
        <w:t>Romagna ultima</w:t>
      </w:r>
      <w:r w:rsidR="007F5EBC" w:rsidRPr="0021085A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</w:p>
    <w:p w14:paraId="75307F64" w14:textId="5EDFA325" w:rsidR="00930328" w:rsidRDefault="00ED4580" w:rsidP="00930328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Tra il 2023 e il 2024,</w:t>
      </w:r>
      <w:r w:rsidR="006637F5">
        <w:rPr>
          <w:rFonts w:asciiTheme="minorHAnsi" w:hAnsiTheme="minorHAnsi" w:cstheme="minorHAnsi"/>
          <w:bCs/>
          <w:szCs w:val="24"/>
        </w:rPr>
        <w:t xml:space="preserve"> il valore aggiunto del Nord si muove a passo</w:t>
      </w:r>
      <w:r w:rsidR="007F5EBC">
        <w:rPr>
          <w:rFonts w:asciiTheme="minorHAnsi" w:hAnsiTheme="minorHAnsi" w:cstheme="minorHAnsi"/>
          <w:bCs/>
          <w:szCs w:val="24"/>
        </w:rPr>
        <w:t xml:space="preserve"> rallentato</w:t>
      </w:r>
      <w:r w:rsidR="006637F5">
        <w:rPr>
          <w:rFonts w:asciiTheme="minorHAnsi" w:hAnsiTheme="minorHAnsi" w:cstheme="minorHAnsi"/>
          <w:bCs/>
          <w:szCs w:val="24"/>
        </w:rPr>
        <w:t xml:space="preserve">. </w:t>
      </w:r>
      <w:r w:rsidR="00412146">
        <w:rPr>
          <w:rFonts w:asciiTheme="minorHAnsi" w:hAnsiTheme="minorHAnsi" w:cstheme="minorHAnsi"/>
          <w:bCs/>
          <w:szCs w:val="24"/>
        </w:rPr>
        <w:t xml:space="preserve">A fare più fatica sono </w:t>
      </w:r>
      <w:r w:rsidR="00412146" w:rsidRPr="00EE258A">
        <w:rPr>
          <w:rFonts w:asciiTheme="minorHAnsi" w:hAnsiTheme="minorHAnsi" w:cstheme="minorHAnsi"/>
          <w:bCs/>
          <w:szCs w:val="24"/>
        </w:rPr>
        <w:t xml:space="preserve">l’Emilia-Romagna </w:t>
      </w:r>
      <w:r w:rsidR="001250AC">
        <w:rPr>
          <w:rFonts w:asciiTheme="minorHAnsi" w:hAnsiTheme="minorHAnsi" w:cstheme="minorHAnsi"/>
          <w:bCs/>
          <w:szCs w:val="24"/>
        </w:rPr>
        <w:t>+</w:t>
      </w:r>
      <w:r w:rsidR="00412146" w:rsidRPr="00EE258A">
        <w:rPr>
          <w:rFonts w:asciiTheme="minorHAnsi" w:hAnsiTheme="minorHAnsi" w:cstheme="minorHAnsi"/>
          <w:bCs/>
          <w:szCs w:val="24"/>
        </w:rPr>
        <w:t>0,9</w:t>
      </w:r>
      <w:r w:rsidR="001250AC">
        <w:rPr>
          <w:rFonts w:asciiTheme="minorHAnsi" w:hAnsiTheme="minorHAnsi" w:cstheme="minorHAnsi"/>
          <w:bCs/>
          <w:szCs w:val="24"/>
        </w:rPr>
        <w:t>5</w:t>
      </w:r>
      <w:r w:rsidR="00412146" w:rsidRPr="00EE258A">
        <w:rPr>
          <w:rFonts w:asciiTheme="minorHAnsi" w:hAnsiTheme="minorHAnsi" w:cstheme="minorHAnsi"/>
          <w:bCs/>
          <w:szCs w:val="24"/>
        </w:rPr>
        <w:t xml:space="preserve">%, Veneto </w:t>
      </w:r>
      <w:r w:rsidR="001250AC">
        <w:rPr>
          <w:rFonts w:asciiTheme="minorHAnsi" w:hAnsiTheme="minorHAnsi" w:cstheme="minorHAnsi"/>
          <w:bCs/>
          <w:szCs w:val="24"/>
        </w:rPr>
        <w:t>+</w:t>
      </w:r>
      <w:r w:rsidR="00412146" w:rsidRPr="00EE258A">
        <w:rPr>
          <w:rFonts w:asciiTheme="minorHAnsi" w:hAnsiTheme="minorHAnsi" w:cstheme="minorHAnsi"/>
          <w:bCs/>
          <w:szCs w:val="24"/>
        </w:rPr>
        <w:t xml:space="preserve">1,20% e Friuli-Venezia Giulia </w:t>
      </w:r>
      <w:r w:rsidR="001250AC">
        <w:rPr>
          <w:rFonts w:asciiTheme="minorHAnsi" w:hAnsiTheme="minorHAnsi" w:cstheme="minorHAnsi"/>
          <w:bCs/>
          <w:szCs w:val="24"/>
        </w:rPr>
        <w:t>+</w:t>
      </w:r>
      <w:r w:rsidR="00412146" w:rsidRPr="00EE258A">
        <w:rPr>
          <w:rFonts w:asciiTheme="minorHAnsi" w:hAnsiTheme="minorHAnsi" w:cstheme="minorHAnsi"/>
          <w:bCs/>
          <w:szCs w:val="24"/>
        </w:rPr>
        <w:t>1,</w:t>
      </w:r>
      <w:r w:rsidR="001250AC">
        <w:rPr>
          <w:rFonts w:asciiTheme="minorHAnsi" w:hAnsiTheme="minorHAnsi" w:cstheme="minorHAnsi"/>
          <w:bCs/>
          <w:szCs w:val="24"/>
        </w:rPr>
        <w:t>35</w:t>
      </w:r>
      <w:r w:rsidR="00412146" w:rsidRPr="00EE258A">
        <w:rPr>
          <w:rFonts w:asciiTheme="minorHAnsi" w:hAnsiTheme="minorHAnsi" w:cstheme="minorHAnsi"/>
          <w:bCs/>
          <w:szCs w:val="24"/>
        </w:rPr>
        <w:t>%</w:t>
      </w:r>
      <w:r w:rsidR="00412146">
        <w:rPr>
          <w:rFonts w:asciiTheme="minorHAnsi" w:hAnsiTheme="minorHAnsi" w:cstheme="minorHAnsi"/>
          <w:bCs/>
          <w:szCs w:val="24"/>
        </w:rPr>
        <w:t xml:space="preserve">. </w:t>
      </w:r>
      <w:r w:rsidR="00130768">
        <w:rPr>
          <w:rFonts w:asciiTheme="minorHAnsi" w:hAnsiTheme="minorHAnsi" w:cstheme="minorHAnsi"/>
          <w:bCs/>
          <w:szCs w:val="24"/>
        </w:rPr>
        <w:t xml:space="preserve">Le difficoltà di allungare il passo del Settentrione si riscontrano anche a livello provinciale. Ad eccezione di Imperia, seconda in classifica per crescita con un incremento del 4,29%, bisogna scorrere sino alla </w:t>
      </w:r>
      <w:proofErr w:type="gramStart"/>
      <w:r w:rsidR="002943ED" w:rsidRPr="002943ED">
        <w:rPr>
          <w:rFonts w:asciiTheme="minorHAnsi" w:hAnsiTheme="minorHAnsi" w:cstheme="minorHAnsi"/>
          <w:bCs/>
          <w:szCs w:val="24"/>
        </w:rPr>
        <w:t>15</w:t>
      </w:r>
      <w:r w:rsidR="00130768" w:rsidRPr="002943ED">
        <w:rPr>
          <w:rFonts w:asciiTheme="minorHAnsi" w:hAnsiTheme="minorHAnsi" w:cstheme="minorHAnsi"/>
          <w:bCs/>
          <w:szCs w:val="24"/>
        </w:rPr>
        <w:t>esima</w:t>
      </w:r>
      <w:proofErr w:type="gramEnd"/>
      <w:r w:rsidR="00130768" w:rsidRPr="002943ED">
        <w:rPr>
          <w:rFonts w:asciiTheme="minorHAnsi" w:hAnsiTheme="minorHAnsi" w:cstheme="minorHAnsi"/>
          <w:bCs/>
          <w:szCs w:val="24"/>
        </w:rPr>
        <w:t xml:space="preserve"> posizione</w:t>
      </w:r>
      <w:r w:rsidR="007F5EBC">
        <w:rPr>
          <w:rFonts w:asciiTheme="minorHAnsi" w:hAnsiTheme="minorHAnsi" w:cstheme="minorHAnsi"/>
          <w:bCs/>
          <w:szCs w:val="24"/>
        </w:rPr>
        <w:t>,</w:t>
      </w:r>
      <w:r w:rsidR="00130768">
        <w:rPr>
          <w:rFonts w:asciiTheme="minorHAnsi" w:hAnsiTheme="minorHAnsi" w:cstheme="minorHAnsi"/>
          <w:bCs/>
          <w:szCs w:val="24"/>
        </w:rPr>
        <w:t xml:space="preserve"> occupata da </w:t>
      </w:r>
      <w:r w:rsidR="002943ED">
        <w:rPr>
          <w:rFonts w:asciiTheme="minorHAnsi" w:hAnsiTheme="minorHAnsi" w:cstheme="minorHAnsi"/>
          <w:bCs/>
          <w:szCs w:val="24"/>
        </w:rPr>
        <w:t>Verbano-Cusio-Ossola</w:t>
      </w:r>
      <w:r w:rsidR="00130768">
        <w:rPr>
          <w:rFonts w:asciiTheme="minorHAnsi" w:hAnsiTheme="minorHAnsi" w:cstheme="minorHAnsi"/>
          <w:bCs/>
          <w:szCs w:val="24"/>
        </w:rPr>
        <w:t xml:space="preserve"> </w:t>
      </w:r>
      <w:r w:rsidR="002943ED">
        <w:rPr>
          <w:rFonts w:asciiTheme="minorHAnsi" w:hAnsiTheme="minorHAnsi" w:cstheme="minorHAnsi"/>
          <w:bCs/>
          <w:szCs w:val="24"/>
        </w:rPr>
        <w:t>(+3,24%)</w:t>
      </w:r>
      <w:r w:rsidR="007F5EBC">
        <w:rPr>
          <w:rFonts w:asciiTheme="minorHAnsi" w:hAnsiTheme="minorHAnsi" w:cstheme="minorHAnsi"/>
          <w:bCs/>
          <w:szCs w:val="24"/>
        </w:rPr>
        <w:t>,</w:t>
      </w:r>
      <w:r w:rsidR="00130768">
        <w:rPr>
          <w:rFonts w:asciiTheme="minorHAnsi" w:hAnsiTheme="minorHAnsi" w:cstheme="minorHAnsi"/>
          <w:bCs/>
          <w:szCs w:val="24"/>
        </w:rPr>
        <w:t xml:space="preserve"> per trovare un’altra realtà del Nord</w:t>
      </w:r>
      <w:r w:rsidR="00412146">
        <w:rPr>
          <w:rFonts w:asciiTheme="minorHAnsi" w:hAnsiTheme="minorHAnsi" w:cstheme="minorHAnsi"/>
          <w:bCs/>
          <w:szCs w:val="24"/>
        </w:rPr>
        <w:t xml:space="preserve">. </w:t>
      </w:r>
      <w:r w:rsidR="00130768">
        <w:rPr>
          <w:rFonts w:asciiTheme="minorHAnsi" w:hAnsiTheme="minorHAnsi" w:cstheme="minorHAnsi"/>
          <w:bCs/>
          <w:szCs w:val="24"/>
        </w:rPr>
        <w:t xml:space="preserve">Mentre sono tutte </w:t>
      </w:r>
      <w:r w:rsidR="007F5EBC">
        <w:rPr>
          <w:rFonts w:asciiTheme="minorHAnsi" w:hAnsiTheme="minorHAnsi" w:cstheme="minorHAnsi"/>
          <w:bCs/>
          <w:szCs w:val="24"/>
        </w:rPr>
        <w:t xml:space="preserve">settentrionali le ultime cinque province che chiudono la graduatoria </w:t>
      </w:r>
      <w:r w:rsidR="007F5EBC" w:rsidRPr="008174FA">
        <w:rPr>
          <w:rFonts w:asciiTheme="minorHAnsi" w:hAnsiTheme="minorHAnsi" w:cstheme="minorHAnsi"/>
          <w:bCs/>
          <w:szCs w:val="24"/>
        </w:rPr>
        <w:t>confermando sostanzialmente il valore prodotto nel 2023 si tratta di Modena (-0,03%</w:t>
      </w:r>
      <w:r w:rsidR="00E44783" w:rsidRPr="008174FA">
        <w:rPr>
          <w:rFonts w:asciiTheme="minorHAnsi" w:hAnsiTheme="minorHAnsi" w:cstheme="minorHAnsi"/>
          <w:bCs/>
          <w:szCs w:val="24"/>
        </w:rPr>
        <w:t>)</w:t>
      </w:r>
      <w:r w:rsidR="007F5EBC" w:rsidRPr="008174FA">
        <w:rPr>
          <w:rFonts w:asciiTheme="minorHAnsi" w:hAnsiTheme="minorHAnsi" w:cstheme="minorHAnsi"/>
          <w:bCs/>
          <w:szCs w:val="24"/>
        </w:rPr>
        <w:t xml:space="preserve">, Vicenza </w:t>
      </w:r>
      <w:r w:rsidR="002943ED">
        <w:rPr>
          <w:rFonts w:asciiTheme="minorHAnsi" w:hAnsiTheme="minorHAnsi" w:cstheme="minorHAnsi"/>
          <w:bCs/>
          <w:szCs w:val="24"/>
        </w:rPr>
        <w:t>(+</w:t>
      </w:r>
      <w:r w:rsidR="007F5EBC" w:rsidRPr="008174FA">
        <w:rPr>
          <w:rFonts w:asciiTheme="minorHAnsi" w:hAnsiTheme="minorHAnsi" w:cstheme="minorHAnsi"/>
          <w:bCs/>
          <w:szCs w:val="24"/>
        </w:rPr>
        <w:t>0,40%</w:t>
      </w:r>
      <w:r w:rsidR="002943ED">
        <w:rPr>
          <w:rFonts w:asciiTheme="minorHAnsi" w:hAnsiTheme="minorHAnsi" w:cstheme="minorHAnsi"/>
          <w:bCs/>
          <w:szCs w:val="24"/>
        </w:rPr>
        <w:t>)</w:t>
      </w:r>
      <w:r w:rsidR="007F5EBC" w:rsidRPr="008174FA">
        <w:rPr>
          <w:rFonts w:asciiTheme="minorHAnsi" w:hAnsiTheme="minorHAnsi" w:cstheme="minorHAnsi"/>
          <w:bCs/>
          <w:szCs w:val="24"/>
        </w:rPr>
        <w:t xml:space="preserve">, Reggio nell'Emilia </w:t>
      </w:r>
      <w:r w:rsidR="002943ED">
        <w:rPr>
          <w:rFonts w:asciiTheme="minorHAnsi" w:hAnsiTheme="minorHAnsi" w:cstheme="minorHAnsi"/>
          <w:bCs/>
          <w:szCs w:val="24"/>
        </w:rPr>
        <w:t>(+</w:t>
      </w:r>
      <w:r w:rsidR="007F5EBC" w:rsidRPr="008174FA">
        <w:rPr>
          <w:rFonts w:asciiTheme="minorHAnsi" w:hAnsiTheme="minorHAnsi" w:cstheme="minorHAnsi"/>
          <w:bCs/>
          <w:szCs w:val="24"/>
        </w:rPr>
        <w:t>0,50%</w:t>
      </w:r>
      <w:r w:rsidR="002943ED">
        <w:rPr>
          <w:rFonts w:asciiTheme="minorHAnsi" w:hAnsiTheme="minorHAnsi" w:cstheme="minorHAnsi"/>
          <w:bCs/>
          <w:szCs w:val="24"/>
        </w:rPr>
        <w:t>)</w:t>
      </w:r>
      <w:r w:rsidR="007F5EBC" w:rsidRPr="008174FA">
        <w:rPr>
          <w:rFonts w:asciiTheme="minorHAnsi" w:hAnsiTheme="minorHAnsi" w:cstheme="minorHAnsi"/>
          <w:bCs/>
          <w:szCs w:val="24"/>
        </w:rPr>
        <w:t xml:space="preserve">, </w:t>
      </w:r>
      <w:r w:rsidR="00E44783" w:rsidRPr="008174FA">
        <w:rPr>
          <w:rFonts w:asciiTheme="minorHAnsi" w:hAnsiTheme="minorHAnsi" w:cstheme="minorHAnsi"/>
          <w:bCs/>
          <w:szCs w:val="24"/>
        </w:rPr>
        <w:t xml:space="preserve">Bergamo </w:t>
      </w:r>
      <w:r w:rsidR="002943ED">
        <w:rPr>
          <w:rFonts w:asciiTheme="minorHAnsi" w:hAnsiTheme="minorHAnsi" w:cstheme="minorHAnsi"/>
          <w:bCs/>
          <w:szCs w:val="24"/>
        </w:rPr>
        <w:t>(+</w:t>
      </w:r>
      <w:r w:rsidR="00E44783" w:rsidRPr="008174FA">
        <w:rPr>
          <w:rFonts w:asciiTheme="minorHAnsi" w:hAnsiTheme="minorHAnsi" w:cstheme="minorHAnsi"/>
          <w:bCs/>
          <w:szCs w:val="24"/>
        </w:rPr>
        <w:t>0,60%</w:t>
      </w:r>
      <w:r w:rsidR="002943ED">
        <w:rPr>
          <w:rFonts w:asciiTheme="minorHAnsi" w:hAnsiTheme="minorHAnsi" w:cstheme="minorHAnsi"/>
          <w:bCs/>
          <w:szCs w:val="24"/>
        </w:rPr>
        <w:t>)</w:t>
      </w:r>
      <w:r w:rsidR="00E44783" w:rsidRPr="008174FA">
        <w:rPr>
          <w:rFonts w:asciiTheme="minorHAnsi" w:hAnsiTheme="minorHAnsi" w:cstheme="minorHAnsi"/>
          <w:bCs/>
          <w:szCs w:val="24"/>
        </w:rPr>
        <w:t xml:space="preserve"> e Parma</w:t>
      </w:r>
      <w:r w:rsidR="007F5EBC" w:rsidRPr="008174FA">
        <w:rPr>
          <w:rFonts w:asciiTheme="minorHAnsi" w:hAnsiTheme="minorHAnsi" w:cstheme="minorHAnsi"/>
          <w:bCs/>
          <w:szCs w:val="24"/>
        </w:rPr>
        <w:t xml:space="preserve"> </w:t>
      </w:r>
      <w:r w:rsidR="00E44783" w:rsidRPr="008174FA">
        <w:rPr>
          <w:rFonts w:asciiTheme="minorHAnsi" w:hAnsiTheme="minorHAnsi" w:cstheme="minorHAnsi"/>
          <w:bCs/>
          <w:szCs w:val="24"/>
        </w:rPr>
        <w:t>(</w:t>
      </w:r>
      <w:r w:rsidR="002943ED">
        <w:rPr>
          <w:rFonts w:asciiTheme="minorHAnsi" w:hAnsiTheme="minorHAnsi" w:cstheme="minorHAnsi"/>
          <w:bCs/>
          <w:szCs w:val="24"/>
        </w:rPr>
        <w:t>+</w:t>
      </w:r>
      <w:r w:rsidR="00E44783" w:rsidRPr="008174FA">
        <w:rPr>
          <w:rFonts w:asciiTheme="minorHAnsi" w:hAnsiTheme="minorHAnsi" w:cstheme="minorHAnsi"/>
          <w:bCs/>
          <w:szCs w:val="24"/>
        </w:rPr>
        <w:t>0,61%).</w:t>
      </w:r>
      <w:r w:rsidR="00930328" w:rsidRPr="008174FA">
        <w:rPr>
          <w:rFonts w:asciiTheme="minorHAnsi" w:hAnsiTheme="minorHAnsi" w:cstheme="minorHAnsi"/>
          <w:bCs/>
          <w:szCs w:val="24"/>
        </w:rPr>
        <w:t xml:space="preserve"> </w:t>
      </w:r>
      <w:r w:rsidR="00092315" w:rsidRPr="008174FA">
        <w:rPr>
          <w:rFonts w:asciiTheme="minorHAnsi" w:hAnsiTheme="minorHAnsi" w:cstheme="minorHAnsi"/>
          <w:bCs/>
          <w:szCs w:val="24"/>
        </w:rPr>
        <w:t>Tutte realtà, q</w:t>
      </w:r>
      <w:r w:rsidR="00930328" w:rsidRPr="008174FA">
        <w:rPr>
          <w:rFonts w:asciiTheme="minorHAnsi" w:hAnsiTheme="minorHAnsi" w:cstheme="minorHAnsi"/>
          <w:bCs/>
          <w:szCs w:val="24"/>
        </w:rPr>
        <w:t>ueste ultime</w:t>
      </w:r>
      <w:r w:rsidR="00092315" w:rsidRPr="008174FA">
        <w:rPr>
          <w:rFonts w:asciiTheme="minorHAnsi" w:hAnsiTheme="minorHAnsi" w:cstheme="minorHAnsi"/>
          <w:bCs/>
          <w:szCs w:val="24"/>
        </w:rPr>
        <w:t>,</w:t>
      </w:r>
      <w:r w:rsidR="00930328" w:rsidRPr="008174FA">
        <w:rPr>
          <w:rFonts w:asciiTheme="minorHAnsi" w:hAnsiTheme="minorHAnsi" w:cstheme="minorHAnsi"/>
          <w:bCs/>
          <w:szCs w:val="24"/>
        </w:rPr>
        <w:t xml:space="preserve"> caratterizzate da una forte </w:t>
      </w:r>
      <w:r w:rsidR="00092315" w:rsidRPr="008174FA">
        <w:rPr>
          <w:rFonts w:asciiTheme="minorHAnsi" w:hAnsiTheme="minorHAnsi" w:cstheme="minorHAnsi"/>
          <w:bCs/>
          <w:szCs w:val="24"/>
        </w:rPr>
        <w:t>presenza</w:t>
      </w:r>
      <w:r w:rsidR="00930328" w:rsidRPr="008174FA">
        <w:rPr>
          <w:rFonts w:asciiTheme="minorHAnsi" w:hAnsiTheme="minorHAnsi" w:cstheme="minorHAnsi"/>
          <w:bCs/>
          <w:szCs w:val="24"/>
        </w:rPr>
        <w:t xml:space="preserve"> del settore industriale e </w:t>
      </w:r>
      <w:r w:rsidR="00092315" w:rsidRPr="008174FA">
        <w:rPr>
          <w:rFonts w:asciiTheme="minorHAnsi" w:hAnsiTheme="minorHAnsi" w:cstheme="minorHAnsi"/>
          <w:bCs/>
          <w:szCs w:val="24"/>
        </w:rPr>
        <w:t>che</w:t>
      </w:r>
      <w:r w:rsidR="00D131B6" w:rsidRPr="008174FA">
        <w:rPr>
          <w:rFonts w:asciiTheme="minorHAnsi" w:hAnsiTheme="minorHAnsi" w:cstheme="minorHAnsi"/>
          <w:bCs/>
          <w:szCs w:val="24"/>
        </w:rPr>
        <w:t xml:space="preserve"> pagano quindi</w:t>
      </w:r>
      <w:r w:rsidR="00092315" w:rsidRPr="008174FA">
        <w:rPr>
          <w:rFonts w:asciiTheme="minorHAnsi" w:hAnsiTheme="minorHAnsi" w:cstheme="minorHAnsi"/>
          <w:bCs/>
          <w:szCs w:val="24"/>
        </w:rPr>
        <w:t xml:space="preserve">, più di altre, </w:t>
      </w:r>
      <w:r w:rsidR="00930328" w:rsidRPr="008174FA">
        <w:rPr>
          <w:rFonts w:asciiTheme="minorHAnsi" w:hAnsiTheme="minorHAnsi" w:cstheme="minorHAnsi"/>
          <w:bCs/>
          <w:szCs w:val="24"/>
        </w:rPr>
        <w:t>le recenti difficoltà del settore.</w:t>
      </w:r>
    </w:p>
    <w:p w14:paraId="368870E7" w14:textId="77777777" w:rsidR="00930328" w:rsidRPr="00D275C8" w:rsidRDefault="00930328" w:rsidP="00EE258A">
      <w:pPr>
        <w:rPr>
          <w:rFonts w:asciiTheme="minorHAnsi" w:hAnsiTheme="minorHAnsi" w:cstheme="minorHAnsi"/>
        </w:rPr>
      </w:pPr>
    </w:p>
    <w:p w14:paraId="0289DDE5" w14:textId="042BB503" w:rsidR="00B76A8F" w:rsidRPr="00F95228" w:rsidRDefault="005C5AB6" w:rsidP="00EE258A">
      <w:pPr>
        <w:rPr>
          <w:rFonts w:asciiTheme="minorHAnsi" w:hAnsiTheme="minorHAnsi" w:cstheme="minorHAnsi"/>
          <w:b/>
          <w:color w:val="000000" w:themeColor="text1"/>
          <w:szCs w:val="24"/>
        </w:rPr>
      </w:pPr>
      <w:r>
        <w:rPr>
          <w:rFonts w:asciiTheme="minorHAnsi" w:hAnsiTheme="minorHAnsi" w:cstheme="minorHAnsi"/>
          <w:b/>
          <w:szCs w:val="24"/>
        </w:rPr>
        <w:t>Pro-capite, a</w:t>
      </w:r>
      <w:r w:rsidR="00F95228">
        <w:rPr>
          <w:rFonts w:asciiTheme="minorHAnsi" w:hAnsiTheme="minorHAnsi" w:cstheme="minorHAnsi"/>
          <w:b/>
          <w:szCs w:val="24"/>
        </w:rPr>
        <w:t xml:space="preserve">l </w:t>
      </w:r>
      <w:r>
        <w:rPr>
          <w:rFonts w:asciiTheme="minorHAnsi" w:hAnsiTheme="minorHAnsi" w:cstheme="minorHAnsi"/>
          <w:b/>
          <w:szCs w:val="24"/>
        </w:rPr>
        <w:t>Meridione</w:t>
      </w:r>
      <w:r w:rsidR="00F95228" w:rsidRPr="00F95228">
        <w:rPr>
          <w:rFonts w:asciiTheme="minorHAnsi" w:hAnsiTheme="minorHAnsi" w:cstheme="minorHAnsi"/>
          <w:b/>
          <w:szCs w:val="24"/>
        </w:rPr>
        <w:t xml:space="preserve"> quasi la metà d</w:t>
      </w:r>
      <w:r>
        <w:rPr>
          <w:rFonts w:asciiTheme="minorHAnsi" w:hAnsiTheme="minorHAnsi" w:cstheme="minorHAnsi"/>
          <w:b/>
          <w:szCs w:val="24"/>
        </w:rPr>
        <w:t>e</w:t>
      </w:r>
      <w:r w:rsidR="00F95228" w:rsidRPr="00F95228">
        <w:rPr>
          <w:rFonts w:asciiTheme="minorHAnsi" w:hAnsiTheme="minorHAnsi" w:cstheme="minorHAnsi"/>
          <w:b/>
          <w:szCs w:val="24"/>
        </w:rPr>
        <w:t>l Nord-Ovest</w:t>
      </w:r>
      <w:r>
        <w:rPr>
          <w:rFonts w:asciiTheme="minorHAnsi" w:hAnsiTheme="minorHAnsi" w:cstheme="minorHAnsi"/>
          <w:b/>
          <w:szCs w:val="24"/>
        </w:rPr>
        <w:t>.</w:t>
      </w:r>
      <w:r w:rsidR="00F95228">
        <w:rPr>
          <w:rFonts w:asciiTheme="minorHAnsi" w:hAnsiTheme="minorHAnsi" w:cstheme="minorHAnsi"/>
          <w:b/>
          <w:szCs w:val="24"/>
        </w:rPr>
        <w:t xml:space="preserve"> </w:t>
      </w:r>
      <w:r w:rsidR="00F95228" w:rsidRPr="00F95228">
        <w:rPr>
          <w:rFonts w:asciiTheme="minorHAnsi" w:hAnsiTheme="minorHAnsi" w:cstheme="minorHAnsi"/>
          <w:b/>
          <w:szCs w:val="24"/>
        </w:rPr>
        <w:t>Sud Sardegna</w:t>
      </w:r>
      <w:r w:rsidR="00F95228" w:rsidRPr="00F95228">
        <w:rPr>
          <w:rFonts w:asciiTheme="minorHAnsi" w:hAnsiTheme="minorHAnsi" w:cstheme="minorHAnsi"/>
          <w:b/>
          <w:color w:val="000000" w:themeColor="text1"/>
          <w:szCs w:val="24"/>
        </w:rPr>
        <w:t xml:space="preserve"> fanalino di coda </w:t>
      </w:r>
      <w:r w:rsidR="00F95228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</w:p>
    <w:p w14:paraId="1085F592" w14:textId="64A645D0" w:rsidR="00513C68" w:rsidRDefault="003C0741" w:rsidP="00F95228">
      <w:pPr>
        <w:rPr>
          <w:rFonts w:asciiTheme="minorHAnsi" w:hAnsiTheme="minorHAnsi" w:cstheme="minorHAnsi"/>
          <w:bCs/>
          <w:szCs w:val="24"/>
        </w:rPr>
      </w:pPr>
      <w:r w:rsidRPr="00CD37C3">
        <w:rPr>
          <w:rFonts w:asciiTheme="minorHAnsi" w:hAnsiTheme="minorHAnsi" w:cstheme="minorHAnsi"/>
          <w:bCs/>
          <w:szCs w:val="24"/>
        </w:rPr>
        <w:t xml:space="preserve">Ma </w:t>
      </w:r>
      <w:r w:rsidR="00B76A8F" w:rsidRPr="00CD37C3">
        <w:rPr>
          <w:rFonts w:asciiTheme="minorHAnsi" w:hAnsiTheme="minorHAnsi" w:cstheme="minorHAnsi"/>
          <w:bCs/>
          <w:szCs w:val="24"/>
        </w:rPr>
        <w:t xml:space="preserve">la ricchezza prodotta pro-capite resta salda al </w:t>
      </w:r>
      <w:r w:rsidR="009C21B8">
        <w:rPr>
          <w:rFonts w:asciiTheme="minorHAnsi" w:hAnsiTheme="minorHAnsi" w:cstheme="minorHAnsi"/>
          <w:bCs/>
          <w:szCs w:val="24"/>
        </w:rPr>
        <w:t xml:space="preserve">Settentrione </w:t>
      </w:r>
      <w:r w:rsidR="009C21B8" w:rsidRPr="00651D48">
        <w:rPr>
          <w:rFonts w:asciiTheme="minorHAnsi" w:hAnsiTheme="minorHAnsi" w:cstheme="minorHAnsi"/>
          <w:bCs/>
          <w:szCs w:val="24"/>
        </w:rPr>
        <w:t>40.158 euro</w:t>
      </w:r>
      <w:r w:rsidR="0021085A">
        <w:rPr>
          <w:rFonts w:asciiTheme="minorHAnsi" w:hAnsiTheme="minorHAnsi" w:cstheme="minorHAnsi"/>
          <w:bCs/>
          <w:szCs w:val="24"/>
        </w:rPr>
        <w:t>, che sale a 41.095</w:t>
      </w:r>
      <w:r w:rsidR="009C21B8">
        <w:rPr>
          <w:rFonts w:asciiTheme="minorHAnsi" w:hAnsiTheme="minorHAnsi" w:cstheme="minorHAnsi"/>
          <w:bCs/>
          <w:szCs w:val="24"/>
        </w:rPr>
        <w:t xml:space="preserve"> </w:t>
      </w:r>
      <w:r w:rsidR="00F95228">
        <w:rPr>
          <w:rFonts w:asciiTheme="minorHAnsi" w:hAnsiTheme="minorHAnsi" w:cstheme="minorHAnsi"/>
          <w:bCs/>
          <w:szCs w:val="24"/>
        </w:rPr>
        <w:t xml:space="preserve">euro </w:t>
      </w:r>
      <w:r w:rsidR="0021085A">
        <w:rPr>
          <w:rFonts w:asciiTheme="minorHAnsi" w:hAnsiTheme="minorHAnsi" w:cstheme="minorHAnsi"/>
          <w:bCs/>
          <w:szCs w:val="24"/>
        </w:rPr>
        <w:t>a</w:t>
      </w:r>
      <w:r w:rsidR="009C21B8">
        <w:rPr>
          <w:rFonts w:asciiTheme="minorHAnsi" w:hAnsiTheme="minorHAnsi" w:cstheme="minorHAnsi"/>
          <w:bCs/>
          <w:szCs w:val="24"/>
        </w:rPr>
        <w:t>l Nord Ovest</w:t>
      </w:r>
      <w:r w:rsidR="00B76A8F" w:rsidRPr="00CD37C3">
        <w:rPr>
          <w:rFonts w:asciiTheme="minorHAnsi" w:hAnsiTheme="minorHAnsi" w:cstheme="minorHAnsi"/>
          <w:bCs/>
          <w:szCs w:val="24"/>
        </w:rPr>
        <w:t xml:space="preserve">, </w:t>
      </w:r>
      <w:r w:rsidR="00F95228">
        <w:rPr>
          <w:rFonts w:asciiTheme="minorHAnsi" w:hAnsiTheme="minorHAnsi" w:cstheme="minorHAnsi"/>
          <w:bCs/>
          <w:szCs w:val="24"/>
        </w:rPr>
        <w:t xml:space="preserve">a fronte dei 22.353 euro al Sud. </w:t>
      </w:r>
      <w:r w:rsidR="009D40D5">
        <w:rPr>
          <w:rFonts w:asciiTheme="minorHAnsi" w:hAnsiTheme="minorHAnsi" w:cstheme="minorHAnsi"/>
          <w:bCs/>
          <w:szCs w:val="24"/>
        </w:rPr>
        <w:t>È</w:t>
      </w:r>
      <w:r w:rsidR="005C5AB6">
        <w:rPr>
          <w:rFonts w:asciiTheme="minorHAnsi" w:hAnsiTheme="minorHAnsi" w:cstheme="minorHAnsi"/>
          <w:bCs/>
          <w:szCs w:val="24"/>
        </w:rPr>
        <w:t xml:space="preserve"> il </w:t>
      </w:r>
      <w:r w:rsidR="00F95228" w:rsidRPr="00F95228">
        <w:rPr>
          <w:rFonts w:asciiTheme="minorHAnsi" w:hAnsiTheme="minorHAnsi" w:cstheme="minorHAnsi"/>
          <w:bCs/>
          <w:szCs w:val="24"/>
        </w:rPr>
        <w:t>Trentino-Alto Adige/Südtirol</w:t>
      </w:r>
      <w:r w:rsidR="00F95228">
        <w:rPr>
          <w:rFonts w:asciiTheme="minorHAnsi" w:hAnsiTheme="minorHAnsi" w:cstheme="minorHAnsi"/>
          <w:bCs/>
          <w:szCs w:val="24"/>
        </w:rPr>
        <w:t xml:space="preserve"> </w:t>
      </w:r>
      <w:r w:rsidR="005C5AB6">
        <w:rPr>
          <w:rFonts w:asciiTheme="minorHAnsi" w:hAnsiTheme="minorHAnsi" w:cstheme="minorHAnsi"/>
          <w:bCs/>
          <w:szCs w:val="24"/>
        </w:rPr>
        <w:t xml:space="preserve">a primeggiare con </w:t>
      </w:r>
      <w:r w:rsidR="00F95228" w:rsidRPr="00F95228">
        <w:rPr>
          <w:rFonts w:asciiTheme="minorHAnsi" w:hAnsiTheme="minorHAnsi" w:cstheme="minorHAnsi"/>
          <w:bCs/>
          <w:szCs w:val="24"/>
        </w:rPr>
        <w:t>48.869</w:t>
      </w:r>
      <w:r w:rsidR="005C5AB6">
        <w:rPr>
          <w:rFonts w:asciiTheme="minorHAnsi" w:hAnsiTheme="minorHAnsi" w:cstheme="minorHAnsi"/>
          <w:bCs/>
          <w:szCs w:val="24"/>
        </w:rPr>
        <w:t xml:space="preserve"> euro a testa</w:t>
      </w:r>
      <w:r w:rsidR="00F95228">
        <w:rPr>
          <w:rFonts w:asciiTheme="minorHAnsi" w:hAnsiTheme="minorHAnsi" w:cstheme="minorHAnsi"/>
          <w:bCs/>
          <w:szCs w:val="24"/>
        </w:rPr>
        <w:t xml:space="preserve">, </w:t>
      </w:r>
      <w:r w:rsidR="005C5AB6">
        <w:rPr>
          <w:rFonts w:asciiTheme="minorHAnsi" w:hAnsiTheme="minorHAnsi" w:cstheme="minorHAnsi"/>
          <w:bCs/>
          <w:szCs w:val="24"/>
        </w:rPr>
        <w:t xml:space="preserve">seguito nel “medagliere” dalla </w:t>
      </w:r>
      <w:r w:rsidR="00F95228" w:rsidRPr="00F95228">
        <w:rPr>
          <w:rFonts w:asciiTheme="minorHAnsi" w:hAnsiTheme="minorHAnsi" w:cstheme="minorHAnsi"/>
          <w:bCs/>
          <w:szCs w:val="24"/>
        </w:rPr>
        <w:t>Lombardia</w:t>
      </w:r>
      <w:r w:rsidR="005C5AB6">
        <w:rPr>
          <w:rFonts w:asciiTheme="minorHAnsi" w:hAnsiTheme="minorHAnsi" w:cstheme="minorHAnsi"/>
          <w:bCs/>
          <w:szCs w:val="24"/>
        </w:rPr>
        <w:t xml:space="preserve"> </w:t>
      </w:r>
      <w:r w:rsidR="00F95228" w:rsidRPr="00F95228">
        <w:rPr>
          <w:rFonts w:asciiTheme="minorHAnsi" w:hAnsiTheme="minorHAnsi" w:cstheme="minorHAnsi"/>
          <w:bCs/>
          <w:szCs w:val="24"/>
        </w:rPr>
        <w:t>45.019</w:t>
      </w:r>
      <w:r w:rsidR="005C5AB6">
        <w:rPr>
          <w:rFonts w:asciiTheme="minorHAnsi" w:hAnsiTheme="minorHAnsi" w:cstheme="minorHAnsi"/>
          <w:bCs/>
          <w:szCs w:val="24"/>
        </w:rPr>
        <w:t xml:space="preserve"> e dalle </w:t>
      </w:r>
      <w:r w:rsidR="00F95228" w:rsidRPr="00F95228">
        <w:rPr>
          <w:rFonts w:asciiTheme="minorHAnsi" w:hAnsiTheme="minorHAnsi" w:cstheme="minorHAnsi"/>
          <w:bCs/>
          <w:szCs w:val="24"/>
        </w:rPr>
        <w:t>Valle d'Aosta/</w:t>
      </w:r>
      <w:proofErr w:type="spellStart"/>
      <w:r w:rsidR="00F95228" w:rsidRPr="00F95228">
        <w:rPr>
          <w:rFonts w:asciiTheme="minorHAnsi" w:hAnsiTheme="minorHAnsi" w:cstheme="minorHAnsi"/>
          <w:bCs/>
          <w:szCs w:val="24"/>
        </w:rPr>
        <w:t>Vallée</w:t>
      </w:r>
      <w:proofErr w:type="spellEnd"/>
      <w:r w:rsidR="00F95228" w:rsidRPr="00F95228">
        <w:rPr>
          <w:rFonts w:asciiTheme="minorHAnsi" w:hAnsiTheme="minorHAnsi" w:cstheme="minorHAnsi"/>
          <w:bCs/>
          <w:szCs w:val="24"/>
        </w:rPr>
        <w:t xml:space="preserve"> d'</w:t>
      </w:r>
      <w:proofErr w:type="spellStart"/>
      <w:r w:rsidR="00F95228" w:rsidRPr="00F95228">
        <w:rPr>
          <w:rFonts w:asciiTheme="minorHAnsi" w:hAnsiTheme="minorHAnsi" w:cstheme="minorHAnsi"/>
          <w:bCs/>
          <w:szCs w:val="24"/>
        </w:rPr>
        <w:t>Aoste</w:t>
      </w:r>
      <w:proofErr w:type="spellEnd"/>
      <w:r w:rsidR="00F95228" w:rsidRPr="00F95228">
        <w:rPr>
          <w:rFonts w:asciiTheme="minorHAnsi" w:hAnsiTheme="minorHAnsi" w:cstheme="minorHAnsi"/>
          <w:bCs/>
          <w:szCs w:val="24"/>
        </w:rPr>
        <w:tab/>
        <w:t>43.463</w:t>
      </w:r>
      <w:r w:rsidR="005C5AB6">
        <w:rPr>
          <w:rFonts w:asciiTheme="minorHAnsi" w:hAnsiTheme="minorHAnsi" w:cstheme="minorHAnsi"/>
          <w:bCs/>
          <w:szCs w:val="24"/>
        </w:rPr>
        <w:t xml:space="preserve">. </w:t>
      </w:r>
      <w:r w:rsidR="00B76A8F" w:rsidRPr="00CD37C3">
        <w:rPr>
          <w:rFonts w:asciiTheme="minorHAnsi" w:hAnsiTheme="minorHAnsi" w:cstheme="minorHAnsi"/>
          <w:bCs/>
          <w:szCs w:val="24"/>
        </w:rPr>
        <w:t>Milano svetta nella classifica provinciale (65.721 euro), inseguita da Bolzano / Bozen (</w:t>
      </w:r>
      <w:r w:rsidR="00B76A8F" w:rsidRPr="00B76A8F">
        <w:rPr>
          <w:rFonts w:asciiTheme="minorHAnsi" w:hAnsiTheme="minorHAnsi" w:cstheme="minorHAnsi"/>
          <w:bCs/>
          <w:szCs w:val="24"/>
        </w:rPr>
        <w:t>55.065</w:t>
      </w:r>
      <w:r w:rsidR="00B76A8F" w:rsidRPr="00CD37C3">
        <w:rPr>
          <w:rFonts w:asciiTheme="minorHAnsi" w:hAnsiTheme="minorHAnsi" w:cstheme="minorHAnsi"/>
          <w:bCs/>
          <w:szCs w:val="24"/>
        </w:rPr>
        <w:t>) e Bologna (</w:t>
      </w:r>
      <w:r w:rsidR="00B76A8F" w:rsidRPr="00B76A8F">
        <w:rPr>
          <w:rFonts w:asciiTheme="minorHAnsi" w:hAnsiTheme="minorHAnsi" w:cstheme="minorHAnsi"/>
          <w:bCs/>
          <w:szCs w:val="24"/>
        </w:rPr>
        <w:t>45.125</w:t>
      </w:r>
      <w:r w:rsidR="00B76A8F" w:rsidRPr="00CD37C3">
        <w:rPr>
          <w:rFonts w:asciiTheme="minorHAnsi" w:hAnsiTheme="minorHAnsi" w:cstheme="minorHAnsi"/>
          <w:bCs/>
          <w:szCs w:val="24"/>
        </w:rPr>
        <w:t xml:space="preserve">). </w:t>
      </w:r>
      <w:r w:rsidR="00A65CE9" w:rsidRPr="00A65CE9">
        <w:rPr>
          <w:rFonts w:asciiTheme="minorHAnsi" w:hAnsiTheme="minorHAnsi" w:cstheme="minorHAnsi"/>
          <w:bCs/>
          <w:szCs w:val="24"/>
        </w:rPr>
        <w:t>Replicando lo stesso podio dell’anno 2000, ad eccezione di Bologna che ha scalzato Roma.</w:t>
      </w:r>
      <w:r w:rsidR="00A65CE9">
        <w:rPr>
          <w:rFonts w:asciiTheme="minorHAnsi" w:hAnsiTheme="minorHAnsi" w:cstheme="minorHAnsi"/>
          <w:bCs/>
          <w:szCs w:val="24"/>
        </w:rPr>
        <w:t xml:space="preserve"> </w:t>
      </w:r>
      <w:r w:rsidR="00B76A8F" w:rsidRPr="00CD37C3">
        <w:rPr>
          <w:rFonts w:asciiTheme="minorHAnsi" w:hAnsiTheme="minorHAnsi" w:cstheme="minorHAnsi"/>
          <w:bCs/>
          <w:szCs w:val="24"/>
        </w:rPr>
        <w:t xml:space="preserve">Mentre sul fronte opposto sono tutte </w:t>
      </w:r>
      <w:r w:rsidR="00CD37C3">
        <w:rPr>
          <w:rFonts w:asciiTheme="minorHAnsi" w:hAnsiTheme="minorHAnsi" w:cstheme="minorHAnsi"/>
          <w:bCs/>
          <w:szCs w:val="24"/>
        </w:rPr>
        <w:t>meridionali</w:t>
      </w:r>
      <w:r w:rsidR="00B76A8F" w:rsidRPr="00CD37C3">
        <w:rPr>
          <w:rFonts w:asciiTheme="minorHAnsi" w:hAnsiTheme="minorHAnsi" w:cstheme="minorHAnsi"/>
          <w:bCs/>
          <w:szCs w:val="24"/>
        </w:rPr>
        <w:t xml:space="preserve"> le ultime 28 province </w:t>
      </w:r>
      <w:r w:rsidR="00E93741" w:rsidRPr="00CD37C3">
        <w:rPr>
          <w:rFonts w:asciiTheme="minorHAnsi" w:hAnsiTheme="minorHAnsi" w:cstheme="minorHAnsi"/>
          <w:bCs/>
          <w:szCs w:val="24"/>
        </w:rPr>
        <w:t>che occupano la graduatoria</w:t>
      </w:r>
      <w:r w:rsidR="00CD37C3">
        <w:rPr>
          <w:rFonts w:asciiTheme="minorHAnsi" w:hAnsiTheme="minorHAnsi" w:cstheme="minorHAnsi"/>
          <w:bCs/>
          <w:szCs w:val="24"/>
        </w:rPr>
        <w:t>,</w:t>
      </w:r>
      <w:r w:rsidR="00E93741" w:rsidRPr="00CD37C3">
        <w:rPr>
          <w:rFonts w:asciiTheme="minorHAnsi" w:hAnsiTheme="minorHAnsi" w:cstheme="minorHAnsi"/>
          <w:bCs/>
          <w:szCs w:val="24"/>
        </w:rPr>
        <w:t xml:space="preserve"> con Sud Sardegna fanalino di coda (18.140 euro), preceduta da Cosenza (18.166 euro) e Agrigento (18.220 euro)</w:t>
      </w:r>
      <w:r w:rsidR="00513C68">
        <w:rPr>
          <w:rFonts w:asciiTheme="minorHAnsi" w:hAnsiTheme="minorHAnsi" w:cstheme="minorHAnsi"/>
          <w:bCs/>
          <w:szCs w:val="24"/>
        </w:rPr>
        <w:t>.</w:t>
      </w:r>
    </w:p>
    <w:p w14:paraId="43F00C87" w14:textId="77777777" w:rsidR="00513C68" w:rsidRDefault="00513C68" w:rsidP="00F95228">
      <w:pPr>
        <w:rPr>
          <w:rFonts w:asciiTheme="minorHAnsi" w:hAnsiTheme="minorHAnsi" w:cstheme="minorHAnsi"/>
          <w:bCs/>
          <w:szCs w:val="24"/>
        </w:rPr>
      </w:pPr>
    </w:p>
    <w:p w14:paraId="624B42C9" w14:textId="77777777" w:rsidR="00F95228" w:rsidRDefault="00F95228" w:rsidP="00EE258A">
      <w:pPr>
        <w:rPr>
          <w:rFonts w:asciiTheme="minorHAnsi" w:hAnsiTheme="minorHAnsi" w:cstheme="minorHAnsi"/>
          <w:bCs/>
          <w:szCs w:val="24"/>
        </w:rPr>
      </w:pPr>
    </w:p>
    <w:p w14:paraId="64BA2410" w14:textId="77777777" w:rsidR="009A7601" w:rsidRDefault="009A7601" w:rsidP="00EE258A">
      <w:pPr>
        <w:rPr>
          <w:rFonts w:asciiTheme="minorHAnsi" w:hAnsiTheme="minorHAnsi" w:cstheme="minorHAnsi"/>
          <w:bCs/>
          <w:szCs w:val="24"/>
        </w:rPr>
      </w:pPr>
    </w:p>
    <w:p w14:paraId="01277509" w14:textId="77777777" w:rsidR="005602D6" w:rsidRPr="005602D6" w:rsidRDefault="005602D6" w:rsidP="005602D6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color w:val="000000"/>
          <w:sz w:val="18"/>
          <w:szCs w:val="18"/>
        </w:rPr>
        <w:lastRenderedPageBreak/>
        <w:t>Graduatoria delle regioni italiane in base alla variazione percentuale del valore aggiunto ai prezzi base e correnti fra 2023 e 2024. Totale economia. Valori assoluti in milioni di euro</w:t>
      </w:r>
    </w:p>
    <w:tbl>
      <w:tblPr>
        <w:tblW w:w="9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1013"/>
        <w:gridCol w:w="637"/>
      </w:tblGrid>
      <w:tr w:rsidR="000D09D4" w:rsidRPr="005602D6" w14:paraId="7F280995" w14:textId="77777777" w:rsidTr="005602D6">
        <w:trPr>
          <w:trHeight w:val="271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AD6830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82D035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7A41C5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9E51A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16FBAC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C1DE9D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85DA71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9FDBE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0D09D4" w:rsidRPr="005602D6" w14:paraId="23808183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0495B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29D5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B6B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38.842,2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15026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9E9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A08E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4D0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7.132,4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46503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1,49</w:t>
            </w:r>
          </w:p>
        </w:tc>
      </w:tr>
      <w:tr w:rsidR="000D09D4" w:rsidRPr="005602D6" w14:paraId="1B978B49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F53A2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F9E1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156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85.615,6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4953D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E16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04A3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Friuli-Venezia Giulia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CC9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41.309,4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9D7B8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1,35</w:t>
            </w:r>
          </w:p>
        </w:tc>
      </w:tr>
      <w:tr w:rsidR="000D09D4" w:rsidRPr="005602D6" w14:paraId="2031F19F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C7225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8379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911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36.389,7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E650C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E79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44E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E1C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13.509,9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05A90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1,30</w:t>
            </w:r>
          </w:p>
        </w:tc>
      </w:tr>
      <w:tr w:rsidR="000D09D4" w:rsidRPr="005602D6" w14:paraId="7BD7BBBE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0F1B3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8DCE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F19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223.472,8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486BA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9CD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CBC6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60A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180.282,7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A05B3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1,20</w:t>
            </w:r>
          </w:p>
        </w:tc>
      </w:tr>
      <w:tr w:rsidR="000D09D4" w:rsidRPr="005602D6" w14:paraId="295F42C7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4A70C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FC13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3BD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102.004,4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1EB5B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F45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AD67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2A6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45.116,2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44618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1,01</w:t>
            </w:r>
          </w:p>
        </w:tc>
      </w:tr>
      <w:tr w:rsidR="000D09D4" w:rsidRPr="005602D6" w14:paraId="7AA9BCAC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919CF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87C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A0E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121.503,9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77D18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FB7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D7F9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2E9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23.896,7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F54D7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0,99</w:t>
            </w:r>
          </w:p>
        </w:tc>
      </w:tr>
      <w:tr w:rsidR="000D09D4" w:rsidRPr="005602D6" w14:paraId="67326920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B808A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8D04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9B9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53.149,1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C387C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3BF52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3853D9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Emilia-Romagna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F589A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175.943,4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AE424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0,95</w:t>
            </w:r>
          </w:p>
        </w:tc>
      </w:tr>
      <w:tr w:rsidR="000D09D4" w:rsidRPr="005602D6" w14:paraId="04B90AA0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F7D2D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FA6B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Valle d'Aosta/</w:t>
            </w:r>
            <w:proofErr w:type="spellStart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Vallée</w:t>
            </w:r>
            <w:proofErr w:type="spellEnd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B31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5.337,0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A93EA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B42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0EB1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Mezzogiorno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8F2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441.378,8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1A298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2,89</w:t>
            </w:r>
          </w:p>
        </w:tc>
      </w:tr>
      <w:tr w:rsidR="000D09D4" w:rsidRPr="005602D6" w14:paraId="7C115469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D94E0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3B56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Trentino-Alto Adige/Südtirol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0F1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52.993,5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47855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96A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418B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2B1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419.492,0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0DEB8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2,34</w:t>
            </w:r>
          </w:p>
        </w:tc>
      </w:tr>
      <w:tr w:rsidR="000D09D4" w:rsidRPr="005602D6" w14:paraId="0572663F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E02D1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A965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399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451.260,3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1F550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10E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672E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Nord-Ovest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3F2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653.803,6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20B2A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2,14</w:t>
            </w:r>
          </w:p>
        </w:tc>
      </w:tr>
      <w:tr w:rsidR="000D09D4" w:rsidRPr="005602D6" w14:paraId="5B71676C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C92D7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13DE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DDF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144.057,2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BA823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28B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C40F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Nord-Est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232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450.529,0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CD6A3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1,23</w:t>
            </w:r>
          </w:p>
        </w:tc>
      </w:tr>
      <w:tr w:rsidR="000D09D4" w:rsidRPr="005602D6" w14:paraId="4D847925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997C1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60B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F91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36.380,7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69DDA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BBB2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55BC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DE5F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F2AA84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D09D4" w:rsidRPr="005602D6" w14:paraId="5D250ACD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286F8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4CA91A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00108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127.006,3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5F85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94BC0E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FF4391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D013C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1.965.954,4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2932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2,14</w:t>
            </w:r>
          </w:p>
        </w:tc>
      </w:tr>
    </w:tbl>
    <w:p w14:paraId="642F6FAD" w14:textId="77777777" w:rsidR="005602D6" w:rsidRPr="005602D6" w:rsidRDefault="005602D6" w:rsidP="005602D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2F088468" w14:textId="77777777" w:rsidR="000D09D4" w:rsidRPr="005602D6" w:rsidRDefault="000D09D4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7BF80A3B" w14:textId="77777777" w:rsidR="005602D6" w:rsidRPr="005602D6" w:rsidRDefault="005602D6" w:rsidP="005602D6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color w:val="000000"/>
          <w:sz w:val="18"/>
          <w:szCs w:val="18"/>
        </w:rPr>
        <w:t>Graduatoria delle regioni italiane in base alla variazione percentuale del valore aggiunto ai prezzi base e correnti fra 2023 e 2024. Industria in senso stretto. Valori assoluti in milioni di euro</w:t>
      </w:r>
    </w:p>
    <w:tbl>
      <w:tblPr>
        <w:tblW w:w="9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974"/>
        <w:gridCol w:w="637"/>
      </w:tblGrid>
      <w:tr w:rsidR="000D09D4" w:rsidRPr="005602D6" w14:paraId="50F9777C" w14:textId="77777777" w:rsidTr="005602D6">
        <w:trPr>
          <w:trHeight w:val="6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16A7FE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37A9DE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7C8762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29D5C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3B9554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DCBF96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AEB1F0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D12DC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0D09D4" w:rsidRPr="005602D6" w14:paraId="610A3876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69A9B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7B66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B35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2.637,2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7744A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A74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6A57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8F1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25.572,6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68D04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-5,38</w:t>
            </w:r>
          </w:p>
        </w:tc>
      </w:tr>
      <w:tr w:rsidR="000D09D4" w:rsidRPr="005602D6" w14:paraId="213A1556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24E17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1023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BEE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30.424,0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9D292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162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A1EB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A6B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33.902,7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2B752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-5,43</w:t>
            </w:r>
          </w:p>
        </w:tc>
      </w:tr>
      <w:tr w:rsidR="000D09D4" w:rsidRPr="005602D6" w14:paraId="6C5547F6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51589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46B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BA5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3.060,1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D09B3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26F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4638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C6C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2.982,6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3FCAD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-5,65</w:t>
            </w:r>
          </w:p>
        </w:tc>
      </w:tr>
      <w:tr w:rsidR="000D09D4" w:rsidRPr="005602D6" w14:paraId="35A773B3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B6888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7223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Trentino-Alto Adige/Südtirol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882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9.018,9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76E98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EA2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3796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1F4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10.366,1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D0B47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-5,69</w:t>
            </w:r>
          </w:p>
        </w:tc>
      </w:tr>
      <w:tr w:rsidR="000D09D4" w:rsidRPr="005602D6" w14:paraId="110FA13B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0E754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7ADC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Valle d'Aosta/</w:t>
            </w:r>
            <w:proofErr w:type="spellStart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Vallée</w:t>
            </w:r>
            <w:proofErr w:type="spellEnd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482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852,0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A1C2A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-1,55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9ED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88F3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D33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6.782,1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71492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-6,41</w:t>
            </w:r>
          </w:p>
        </w:tc>
      </w:tr>
      <w:tr w:rsidR="000D09D4" w:rsidRPr="005602D6" w14:paraId="6A5E4A3D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A912E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D44E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95B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11.098,8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8578F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-2,16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2E2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CEF5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74B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14.650,6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BF063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-6,78</w:t>
            </w:r>
          </w:p>
        </w:tc>
      </w:tr>
      <w:tr w:rsidR="000D09D4" w:rsidRPr="005602D6" w14:paraId="2B8307DC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52F37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900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F87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47.960,3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4D105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-3,43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77EAA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7148AE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E106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4.307,2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82D6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-8,08</w:t>
            </w:r>
          </w:p>
        </w:tc>
      </w:tr>
      <w:tr w:rsidR="000D09D4" w:rsidRPr="005602D6" w14:paraId="49D3D38F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D1604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906E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C9D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7.511,6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781CF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093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5222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CE8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71.471,8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1DB5C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-2,94</w:t>
            </w:r>
          </w:p>
        </w:tc>
      </w:tr>
      <w:tr w:rsidR="000D09D4" w:rsidRPr="005602D6" w14:paraId="67144BB0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67F26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86D9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Emilia-Romagna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063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48.091,5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8FBF4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E95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E986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Nord-Est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818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114.947,7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1D460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-3,76</w:t>
            </w:r>
          </w:p>
        </w:tc>
      </w:tr>
      <w:tr w:rsidR="000D09D4" w:rsidRPr="005602D6" w14:paraId="299FF72E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A8945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0C60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Friuli-Venezia Giulia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83E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9.877,0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8B5A1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-4,54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91F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16CE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Nord-Ovest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BC8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135.176,3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10126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-4,74</w:t>
            </w:r>
          </w:p>
        </w:tc>
      </w:tr>
      <w:tr w:rsidR="000D09D4" w:rsidRPr="005602D6" w14:paraId="01FB8B2B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DA64C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ABB7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81F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92.910,0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0EDB2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865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5D8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Mezzogiorno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B3C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52.524,3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EFA78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-4,74</w:t>
            </w:r>
          </w:p>
        </w:tc>
      </w:tr>
      <w:tr w:rsidR="000D09D4" w:rsidRPr="005602D6" w14:paraId="45C7F0C8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1693E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40B1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981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11.168,0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7BC49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9AEA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D67B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F8FF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5D3BB2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D09D4" w:rsidRPr="005602D6" w14:paraId="0CEE2126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6D0FA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F7D0C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6D125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946,8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65A3C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-5,35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488254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BC93BB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7C1DC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374.389,2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F925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-4,10</w:t>
            </w:r>
          </w:p>
        </w:tc>
      </w:tr>
    </w:tbl>
    <w:p w14:paraId="0C9F3BB9" w14:textId="77777777" w:rsidR="005602D6" w:rsidRPr="005602D6" w:rsidRDefault="005602D6" w:rsidP="005602D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0E6D1605" w14:textId="77777777" w:rsidR="000D09D4" w:rsidRPr="005602D6" w:rsidRDefault="000D09D4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6B93827E" w14:textId="77777777" w:rsidR="005602D6" w:rsidRPr="005602D6" w:rsidRDefault="005602D6" w:rsidP="005602D6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color w:val="000000"/>
          <w:sz w:val="18"/>
          <w:szCs w:val="18"/>
        </w:rPr>
        <w:t>Graduatoria delle regioni italiane in base alla variazione percentuale del valore aggiunto ai prezzi base e correnti fra 2023 e 2024. Agricoltura. Valori assoluti in milioni di euro</w:t>
      </w:r>
    </w:p>
    <w:tbl>
      <w:tblPr>
        <w:tblW w:w="9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974"/>
        <w:gridCol w:w="637"/>
      </w:tblGrid>
      <w:tr w:rsidR="000D09D4" w:rsidRPr="005602D6" w14:paraId="7D829A6E" w14:textId="77777777" w:rsidTr="005602D6">
        <w:trPr>
          <w:trHeight w:val="235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48E3AC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52EEDE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A262AA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FD576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9CE5ED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2D6CFF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BB3972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796D8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0D09D4" w:rsidRPr="005602D6" w14:paraId="359539FC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6B767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AD24BA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B77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1.330,6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98CCB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31,17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275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7B3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C14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2.155,8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B4A7C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7,93</w:t>
            </w:r>
          </w:p>
        </w:tc>
      </w:tr>
      <w:tr w:rsidR="000D09D4" w:rsidRPr="005602D6" w14:paraId="1A8CDDDD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DE575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C9291A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A06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3.519,2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27DCE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22,08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ED0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EE3A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E20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2.707,0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C2719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7,20</w:t>
            </w:r>
          </w:p>
        </w:tc>
      </w:tr>
      <w:tr w:rsidR="000D09D4" w:rsidRPr="005602D6" w14:paraId="66D4D163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28349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772FE6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3B4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2.617,8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6F2F5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20,36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DB3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1A41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0A9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450,5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1C96D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7,13</w:t>
            </w:r>
          </w:p>
        </w:tc>
      </w:tr>
      <w:tr w:rsidR="000D09D4" w:rsidRPr="005602D6" w14:paraId="5F68473D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719DC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BEBAD3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Emilia-Romagna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213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4.117,3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904E4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19,74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24A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CD80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7A7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5.131,7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74442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7,06</w:t>
            </w:r>
          </w:p>
        </w:tc>
      </w:tr>
      <w:tr w:rsidR="000D09D4" w:rsidRPr="005602D6" w14:paraId="0CAD50BD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81E7A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A081C8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Friuli-Venezia Giulia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8B2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659,6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AA4B8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14,55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7D9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EEB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A86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820,3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A7EFF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4,03</w:t>
            </w:r>
          </w:p>
        </w:tc>
      </w:tr>
      <w:tr w:rsidR="000D09D4" w:rsidRPr="005602D6" w14:paraId="54912839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FF281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B2EF5A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0B4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592,2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DDF2B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14,02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329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815C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Trentino-Alto Adige/Südtirol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757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2.359,1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B06EA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2,27</w:t>
            </w:r>
          </w:p>
        </w:tc>
      </w:tr>
      <w:tr w:rsidR="000D09D4" w:rsidRPr="005602D6" w14:paraId="4CB36859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C0F7B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EBD544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448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689,7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8DE88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1F1AF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5AB3A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ABB8E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4.390,3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26E6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-5,54</w:t>
            </w:r>
          </w:p>
        </w:tc>
      </w:tr>
      <w:tr w:rsidR="000D09D4" w:rsidRPr="005602D6" w14:paraId="355A60E8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B6F7E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50022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3BD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713,2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B533A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12,76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412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FA1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03E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6.727,7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49695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13,27</w:t>
            </w:r>
          </w:p>
        </w:tc>
      </w:tr>
      <w:tr w:rsidR="000D09D4" w:rsidRPr="005602D6" w14:paraId="0C5AD87A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44704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9374DC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F07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3.458,4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72F4B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1BD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01E3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Nord-Est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16B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11.285,7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F8301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11,97</w:t>
            </w:r>
          </w:p>
        </w:tc>
      </w:tr>
      <w:tr w:rsidR="000D09D4" w:rsidRPr="005602D6" w14:paraId="5B9BD29C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2F712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158F4E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Valle d'Aosta/</w:t>
            </w:r>
            <w:proofErr w:type="spellStart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Vallée</w:t>
            </w:r>
            <w:proofErr w:type="spellEnd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99E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46E7A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3A1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A6EB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Mezzogiorno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722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17.883,2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ADAB9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8,96</w:t>
            </w:r>
          </w:p>
        </w:tc>
      </w:tr>
      <w:tr w:rsidR="000D09D4" w:rsidRPr="005602D6" w14:paraId="4F50BAA1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EB8AF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3EB324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59A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1.758,1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5A182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7A5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6A4C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Nord-Ovest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D30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8.035,9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0EAEB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8,36</w:t>
            </w:r>
          </w:p>
        </w:tc>
      </w:tr>
      <w:tr w:rsidR="000D09D4" w:rsidRPr="005602D6" w14:paraId="18919F29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1495E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C833A3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B0D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4.149,7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99B33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5A8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02CB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105E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9D232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0D09D4" w:rsidRPr="005602D6" w14:paraId="0295AD1A" w14:textId="77777777" w:rsidTr="005602D6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9396F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12C4D1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1545E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2.231,4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8007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A7BD7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1D247A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0D1B6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43.932,5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E162B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10,25</w:t>
            </w:r>
          </w:p>
        </w:tc>
      </w:tr>
    </w:tbl>
    <w:p w14:paraId="53C2F0D0" w14:textId="77777777" w:rsidR="005602D6" w:rsidRPr="005602D6" w:rsidRDefault="005602D6" w:rsidP="005602D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39ACF020" w14:textId="77777777" w:rsidR="00FA6C8C" w:rsidRDefault="00FA6C8C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br w:type="page"/>
      </w:r>
    </w:p>
    <w:p w14:paraId="52299332" w14:textId="77777777" w:rsidR="009E2279" w:rsidRPr="009E2279" w:rsidRDefault="009E2279" w:rsidP="009E2279">
      <w:pPr>
        <w:jc w:val="left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E2279">
        <w:rPr>
          <w:rFonts w:ascii="Calibri" w:hAnsi="Calibri" w:cs="Calibri"/>
          <w:b/>
          <w:bCs/>
          <w:color w:val="000000"/>
          <w:sz w:val="18"/>
          <w:szCs w:val="18"/>
        </w:rPr>
        <w:lastRenderedPageBreak/>
        <w:t>Graduatoria delle regioni italiane in base alla variazione percentuale del valore aggiunto ai prezzi base e correnti fra 2023 e 2024. Costruzioni. Valori assoluti in milioni di euro</w:t>
      </w:r>
    </w:p>
    <w:tbl>
      <w:tblPr>
        <w:tblW w:w="9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974"/>
        <w:gridCol w:w="637"/>
      </w:tblGrid>
      <w:tr w:rsidR="009E2279" w:rsidRPr="009E2279" w14:paraId="76C6C072" w14:textId="77777777" w:rsidTr="00D05EA1">
        <w:trPr>
          <w:trHeight w:val="249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0AC06E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8511C1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06F221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3ADBC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ACE5A8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F32822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5792D7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930EC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9E2279" w:rsidRPr="009E2279" w14:paraId="21A83003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D1D93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86D9F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A68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6.906,7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F94B5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F89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232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8EF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2.235,4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17A1D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-3,26</w:t>
            </w:r>
          </w:p>
        </w:tc>
      </w:tr>
      <w:tr w:rsidR="009E2279" w:rsidRPr="009E2279" w14:paraId="755CD27E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46AF7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C55F6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256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8.986,2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AA77C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E09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9A2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Emilia-Romagna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BFA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8.912,2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0588C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-3,61</w:t>
            </w:r>
          </w:p>
        </w:tc>
      </w:tr>
      <w:tr w:rsidR="009E2279" w:rsidRPr="009E2279" w14:paraId="19C16CB5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041F5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321D8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7E6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7.315,9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D748F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3ED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C70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1F7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2.836,8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AD271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-4,27</w:t>
            </w:r>
          </w:p>
        </w:tc>
      </w:tr>
      <w:tr w:rsidR="009E2279" w:rsidRPr="009E2279" w14:paraId="79D6F820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741D0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8A044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2D1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2.932,3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D2452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26A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E34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Valle d'Aosta/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Vallée</w:t>
            </w:r>
            <w:proofErr w:type="spellEnd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E1B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367,4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90A35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-4,70</w:t>
            </w:r>
          </w:p>
        </w:tc>
      </w:tr>
      <w:tr w:rsidR="009E2279" w:rsidRPr="009E2279" w14:paraId="13D34AC3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F9D45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53087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52F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11.078,9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1374E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352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55E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EFB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22.974,8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6C2BA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-4,72</w:t>
            </w:r>
          </w:p>
        </w:tc>
      </w:tr>
      <w:tr w:rsidR="009E2279" w:rsidRPr="009E2279" w14:paraId="61BC7876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E7CAF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6170E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BA6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8.557,8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3C721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7A3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AF3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373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1.531,6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5DB38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-6,00</w:t>
            </w:r>
          </w:p>
        </w:tc>
      </w:tr>
      <w:tr w:rsidR="009E2279" w:rsidRPr="009E2279" w14:paraId="4F60C49F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6638F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A4E78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E09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6.374,2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7DC8D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8E690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5FD64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AB7BF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457,2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F926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-11,31</w:t>
            </w:r>
          </w:p>
        </w:tc>
      </w:tr>
      <w:tr w:rsidR="009E2279" w:rsidRPr="009E2279" w14:paraId="0F5DEA2F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63F8F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537A4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6EA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3.485,1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50B2F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CE6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DD4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Mezzogiorno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B0A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31.779,6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7BCC6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2,89</w:t>
            </w:r>
          </w:p>
        </w:tc>
      </w:tr>
      <w:tr w:rsidR="009E2279" w:rsidRPr="009E2279" w14:paraId="6E61EB4F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EDC13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1A91B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Trentino-Alto Adige/Südtirol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8D9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3.650,7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25F82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CF2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34B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Nord-Est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9FD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26.021,8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04C7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0,19</w:t>
            </w:r>
          </w:p>
        </w:tc>
      </w:tr>
      <w:tr w:rsidR="009E2279" w:rsidRPr="009E2279" w14:paraId="077B6AC8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8D287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5727B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5FD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1.050,8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14ACF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69F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8B6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408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23.627,8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F3A7D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0,19</w:t>
            </w:r>
          </w:p>
        </w:tc>
      </w:tr>
      <w:tr w:rsidR="009E2279" w:rsidRPr="009E2279" w14:paraId="6CFEF5AE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BC35A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62131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Friuli-Venezia Giulia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3CA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2.380,0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BA068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C75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C53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Nord-Ovest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18F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35.385,1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054A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-2,41</w:t>
            </w:r>
          </w:p>
        </w:tc>
      </w:tr>
      <w:tr w:rsidR="009E2279" w:rsidRPr="009E2279" w14:paraId="5F02CE8C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24126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E25BA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AB0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11.787,0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25FC3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-0,93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E84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A4AA" w14:textId="77777777" w:rsidR="009E2279" w:rsidRPr="009E2279" w:rsidRDefault="009E2279" w:rsidP="009E2279">
            <w:pPr>
              <w:jc w:val="left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E26D" w14:textId="77777777" w:rsidR="009E2279" w:rsidRPr="009E2279" w:rsidRDefault="009E2279" w:rsidP="009E2279">
            <w:pPr>
              <w:jc w:val="left"/>
              <w:rPr>
                <w:sz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8B532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E2279" w:rsidRPr="009E2279" w14:paraId="1299C05B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BAAB9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55E52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44B11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2.993,3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4B2B8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-2,32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D1C84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FC939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725B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116.814,3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2F45E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0,10</w:t>
            </w:r>
          </w:p>
        </w:tc>
      </w:tr>
    </w:tbl>
    <w:p w14:paraId="06F5241B" w14:textId="77777777" w:rsidR="00D05EA1" w:rsidRPr="005602D6" w:rsidRDefault="00D05EA1" w:rsidP="00D05EA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01EEE9A7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79EB1281" w14:textId="77777777" w:rsidR="009E2279" w:rsidRPr="009E2279" w:rsidRDefault="009E2279" w:rsidP="009E2279">
      <w:pPr>
        <w:ind w:right="-283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E2279">
        <w:rPr>
          <w:rFonts w:ascii="Calibri" w:hAnsi="Calibri" w:cs="Calibri"/>
          <w:b/>
          <w:bCs/>
          <w:color w:val="000000"/>
          <w:sz w:val="18"/>
          <w:szCs w:val="18"/>
        </w:rPr>
        <w:t>Graduatoria delle regioni italiane in base alla variazione percentuale del valore aggiunto ai prezzi base e correnti fra 2023 e 2024. Commercio all'ingrosso e al dettaglio, riparazione di autoveicoli e motocicli, trasporti e magazzinaggio, servizi di alloggio e di ristorazione, servizi di informazione e comunicazione. Valori assoluti in milioni di euro</w:t>
      </w:r>
    </w:p>
    <w:tbl>
      <w:tblPr>
        <w:tblW w:w="9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974"/>
        <w:gridCol w:w="637"/>
      </w:tblGrid>
      <w:tr w:rsidR="009E2279" w:rsidRPr="009E2279" w14:paraId="62620E94" w14:textId="77777777" w:rsidTr="00D05EA1">
        <w:trPr>
          <w:trHeight w:val="225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78147E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B70B39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3687D0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0503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9E24BF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F4995C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AC66CA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043B2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9E2279" w:rsidRPr="009E2279" w14:paraId="21D10BA8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D63AF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A1624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5FB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7.428,6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18B71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9FE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A4D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18E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55.875,7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2439F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2,90</w:t>
            </w:r>
          </w:p>
        </w:tc>
      </w:tr>
      <w:tr w:rsidR="009E2279" w:rsidRPr="009E2279" w14:paraId="2DC3BC56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B8EBC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3ABAB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DA2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23.449,6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764A2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E22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D56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440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30.760,6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EAEE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2,78</w:t>
            </w:r>
          </w:p>
        </w:tc>
      </w:tr>
      <w:tr w:rsidR="009E2279" w:rsidRPr="009E2279" w14:paraId="240A2CB5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1CFF0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710DA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C20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33.745,5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33D5E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50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2DD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B6C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9.633,6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0BBAC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2,60</w:t>
            </w:r>
          </w:p>
        </w:tc>
      </w:tr>
      <w:tr w:rsidR="009E2279" w:rsidRPr="009E2279" w14:paraId="3097EAC9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61D45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1B535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F1C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31.470,6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E2AD8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6FF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E84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Friuli-Venezia Giulia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3F8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8.217,7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93510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1,87</w:t>
            </w:r>
          </w:p>
        </w:tc>
      </w:tr>
      <w:tr w:rsidR="009E2279" w:rsidRPr="009E2279" w14:paraId="2E697D9E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16DCD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21EF7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117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2.670,3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66609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455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F53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Emilia-Romagna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49D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38.225,2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B1A73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1,77</w:t>
            </w:r>
          </w:p>
        </w:tc>
      </w:tr>
      <w:tr w:rsidR="009E2279" w:rsidRPr="009E2279" w14:paraId="4554A552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04E18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4DBF2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233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116.630,5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CF2D2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F70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59B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Trentino-Alto Adige/Südtirol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402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13.630,3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9B27D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1,47</w:t>
            </w:r>
          </w:p>
        </w:tc>
      </w:tr>
      <w:tr w:rsidR="009E2279" w:rsidRPr="009E2279" w14:paraId="346A3306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57248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209AB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4D1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21.030,0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E3D5B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8B475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3DB24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EDDC9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43.311,4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42B3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1,17</w:t>
            </w:r>
          </w:p>
        </w:tc>
      </w:tr>
      <w:tr w:rsidR="009E2279" w:rsidRPr="009E2279" w14:paraId="7A0A50F7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342B7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738C1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C90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9.496,1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1A3C1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B4F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331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Mezzogiorno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CEE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108.294,2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1BF81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3,99</w:t>
            </w:r>
          </w:p>
        </w:tc>
      </w:tr>
      <w:tr w:rsidR="009E2279" w:rsidRPr="009E2279" w14:paraId="2032E956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D10B2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A638C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012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1.354,1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81633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59F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582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Nord-Ovest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B5B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162.757,0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234C4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3,87</w:t>
            </w:r>
          </w:p>
        </w:tc>
      </w:tr>
      <w:tr w:rsidR="009E2279" w:rsidRPr="009E2279" w14:paraId="3AA91EB0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2E471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6ABFD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Valle d'Aosta/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Vallée</w:t>
            </w:r>
            <w:proofErr w:type="spellEnd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27B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1.208,7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B3C51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D7F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61E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2EC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101.922,4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64AF6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2,86</w:t>
            </w:r>
          </w:p>
        </w:tc>
      </w:tr>
      <w:tr w:rsidR="009E2279" w:rsidRPr="009E2279" w14:paraId="25F14631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0B28D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2AB75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77E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13.447,2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4F3B0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1CC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23E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Nord-Est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A55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103.384,6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90ED6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1,49</w:t>
            </w:r>
          </w:p>
        </w:tc>
      </w:tr>
      <w:tr w:rsidR="009E2279" w:rsidRPr="009E2279" w14:paraId="3D5C22E6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1E865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1393F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0299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9.120,0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E895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44D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D975" w14:textId="77777777" w:rsidR="009E2279" w:rsidRPr="009E2279" w:rsidRDefault="009E2279" w:rsidP="009E2279">
            <w:pPr>
              <w:jc w:val="left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2B0E" w14:textId="77777777" w:rsidR="009E2279" w:rsidRPr="009E2279" w:rsidRDefault="009E2279" w:rsidP="009E2279">
            <w:pPr>
              <w:jc w:val="left"/>
              <w:rPr>
                <w:sz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0491D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E2279" w:rsidRPr="009E2279" w14:paraId="448BC30A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3AF1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4FED0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44F4D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5.652,5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0D68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E2183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C89BE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129CA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476.358,2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180E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3,15</w:t>
            </w:r>
          </w:p>
        </w:tc>
      </w:tr>
    </w:tbl>
    <w:p w14:paraId="0576C1D4" w14:textId="77777777" w:rsidR="00D05EA1" w:rsidRPr="005602D6" w:rsidRDefault="00D05EA1" w:rsidP="00D05EA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50898E45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48DD1F81" w14:textId="35A499C2" w:rsidR="009E2279" w:rsidRPr="009E2279" w:rsidRDefault="009E2279" w:rsidP="009E2279">
      <w:pPr>
        <w:ind w:right="-283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E2279">
        <w:rPr>
          <w:rFonts w:ascii="Calibri" w:hAnsi="Calibri" w:cs="Calibri"/>
          <w:b/>
          <w:bCs/>
          <w:color w:val="000000"/>
          <w:sz w:val="18"/>
          <w:szCs w:val="18"/>
        </w:rPr>
        <w:t>Graduatoria delle regioni italiane in base alla variazione percentuale del valore aggiunto ai prezzi base e correnti fra 2023 e 2024. Attività finanziarie e assicurative, attività immobiliari, attività professionali, scientifiche e tecniche, amministrazione e servizi di supporto</w:t>
      </w:r>
      <w:r w:rsidR="00387615">
        <w:rPr>
          <w:rFonts w:ascii="Calibri" w:hAnsi="Calibri" w:cs="Calibri"/>
          <w:b/>
          <w:bCs/>
          <w:color w:val="000000"/>
          <w:sz w:val="18"/>
          <w:szCs w:val="18"/>
        </w:rPr>
        <w:t>.</w:t>
      </w:r>
      <w:r w:rsidR="00387615" w:rsidRPr="00387615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387615" w:rsidRPr="009E2279">
        <w:rPr>
          <w:rFonts w:ascii="Calibri" w:hAnsi="Calibri" w:cs="Calibri"/>
          <w:b/>
          <w:bCs/>
          <w:color w:val="000000"/>
          <w:sz w:val="18"/>
          <w:szCs w:val="18"/>
        </w:rPr>
        <w:t>Valori assoluti in milioni di euro</w:t>
      </w:r>
    </w:p>
    <w:tbl>
      <w:tblPr>
        <w:tblW w:w="9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974"/>
        <w:gridCol w:w="637"/>
      </w:tblGrid>
      <w:tr w:rsidR="009E2279" w:rsidRPr="009E2279" w14:paraId="67EA11ED" w14:textId="77777777" w:rsidTr="00A77099">
        <w:trPr>
          <w:trHeight w:val="201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DD70E7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414B32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EEB1FA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EA48E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6BA22C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392981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FA2A8D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F6A9E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9E2279" w:rsidRPr="009E2279" w14:paraId="0C4B2F0F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BEABD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D2D21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695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43.934,5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1EFB4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6,63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9FA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911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Emilia-Romagna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1D7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49.220,3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53435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4,25</w:t>
            </w:r>
          </w:p>
        </w:tc>
      </w:tr>
      <w:tr w:rsidR="009E2279" w:rsidRPr="009E2279" w14:paraId="49722627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590CB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4ABB0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Valle d'Aosta/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Vallée</w:t>
            </w:r>
            <w:proofErr w:type="spellEnd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D10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1.491,9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0303A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0EC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45E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Trentino-Alto Adige/Südtirol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7A7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13.600,1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2444D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4,15</w:t>
            </w:r>
          </w:p>
        </w:tc>
      </w:tr>
      <w:tr w:rsidR="009E2279" w:rsidRPr="009E2279" w14:paraId="6F109FDE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2E808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05BD7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6DA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17.046,9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D37D1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98E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3B8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7CF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6.499,3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A5509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4,06</w:t>
            </w:r>
          </w:p>
        </w:tc>
      </w:tr>
      <w:tr w:rsidR="009E2279" w:rsidRPr="009E2279" w14:paraId="3E795E15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D1F5A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C9874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25A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156.101,9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AA718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48D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698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187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47.242,4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095E7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4,05</w:t>
            </w:r>
          </w:p>
        </w:tc>
      </w:tr>
      <w:tr w:rsidR="009E2279" w:rsidRPr="009E2279" w14:paraId="02DD6519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1B32A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73278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5CD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9.814,5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59DAA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3E9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C4A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4C4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69.608,4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86EA7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4,04</w:t>
            </w:r>
          </w:p>
        </w:tc>
      </w:tr>
      <w:tr w:rsidR="009E2279" w:rsidRPr="009E2279" w14:paraId="35F209E1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7C146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2850B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943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22.085,9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79A6E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BA7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227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9C3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37.193,3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59252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3,96</w:t>
            </w:r>
          </w:p>
        </w:tc>
      </w:tr>
      <w:tr w:rsidR="009E2279" w:rsidRPr="009E2279" w14:paraId="13B5EC90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71BAA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118DA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01D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31.012,5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D530D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C03CF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EFAFD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3A8CD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11.841,8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3A395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3,86</w:t>
            </w:r>
          </w:p>
        </w:tc>
      </w:tr>
      <w:tr w:rsidR="009E2279" w:rsidRPr="009E2279" w14:paraId="3C1D5BA5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4107C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D3873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94A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1.957,1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B2B97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02E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7CD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Nord-Ovest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EF9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218.575,2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15A2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6,36</w:t>
            </w:r>
          </w:p>
        </w:tc>
      </w:tr>
      <w:tr w:rsidR="009E2279" w:rsidRPr="009E2279" w14:paraId="139528E3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51A6F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7F9D1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2DC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26.952,6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B34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C8A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2AE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Mezzogiorno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766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114.233,3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4C138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4,54</w:t>
            </w:r>
          </w:p>
        </w:tc>
      </w:tr>
      <w:tr w:rsidR="009E2279" w:rsidRPr="009E2279" w14:paraId="68555E46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4E4AF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9E5F3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Friuli-Venezia Giulia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7C0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11.520,2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1DD11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24B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8E5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Nord-Est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6D7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121.583,0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9716E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4,18</w:t>
            </w:r>
          </w:p>
        </w:tc>
      </w:tr>
      <w:tr w:rsidR="009E2279" w:rsidRPr="009E2279" w14:paraId="215A44F0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0E878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72600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841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10.487,9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0981E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585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3BD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C98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125.142,8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EDF84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4,00</w:t>
            </w:r>
          </w:p>
        </w:tc>
      </w:tr>
      <w:tr w:rsidR="009E2279" w:rsidRPr="009E2279" w14:paraId="10072D83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1364D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0F3DD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C5A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2.838,4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391F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27F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2500" w14:textId="77777777" w:rsidR="009E2279" w:rsidRPr="009E2279" w:rsidRDefault="009E2279" w:rsidP="009E2279">
            <w:pPr>
              <w:jc w:val="left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2FDD" w14:textId="77777777" w:rsidR="009E2279" w:rsidRPr="009E2279" w:rsidRDefault="009E2279" w:rsidP="009E2279">
            <w:pPr>
              <w:jc w:val="left"/>
              <w:rPr>
                <w:sz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A81A5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E2279" w:rsidRPr="009E2279" w14:paraId="5A805426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69AD0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1F55A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25FAC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9.084,4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1871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787A6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CEE2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48359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579.534,3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DA8C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5,02</w:t>
            </w:r>
          </w:p>
        </w:tc>
      </w:tr>
    </w:tbl>
    <w:p w14:paraId="54FDB4E4" w14:textId="77777777" w:rsidR="00A77099" w:rsidRPr="005602D6" w:rsidRDefault="00A77099" w:rsidP="00A77099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203693FD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7ED7D35B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08F14B01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7459D35D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0973144D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5AD0B6A9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540C89DE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4CB23D28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0D01AFB7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73402E89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6FE8631A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76ABEB2" w14:textId="1675431B" w:rsidR="009E2279" w:rsidRPr="009E2279" w:rsidRDefault="009E2279" w:rsidP="009E2279">
      <w:pPr>
        <w:jc w:val="left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E2279">
        <w:rPr>
          <w:rFonts w:ascii="Calibri" w:hAnsi="Calibri" w:cs="Calibri"/>
          <w:b/>
          <w:bCs/>
          <w:color w:val="000000"/>
          <w:sz w:val="18"/>
          <w:szCs w:val="18"/>
        </w:rPr>
        <w:t>Graduatoria delle regioni italiane in base alla variazione percentuale del valore aggiunto ai prezzi base e correnti fra 2023 e 2024. Amministrazione pubblica e difesa, assicurazione sociale obbligatoria, istruzione, sanità e assistenza sociale, attività artistiche, di intrattenimento e divertimento, riparazione di beni per la casa e altri servizi</w:t>
      </w:r>
      <w:r w:rsidR="00387615">
        <w:rPr>
          <w:rFonts w:ascii="Calibri" w:hAnsi="Calibri" w:cs="Calibri"/>
          <w:b/>
          <w:bCs/>
          <w:color w:val="000000"/>
          <w:sz w:val="18"/>
          <w:szCs w:val="18"/>
        </w:rPr>
        <w:t>.</w:t>
      </w:r>
      <w:r w:rsidR="00387615" w:rsidRPr="00387615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387615" w:rsidRPr="009E2279">
        <w:rPr>
          <w:rFonts w:ascii="Calibri" w:hAnsi="Calibri" w:cs="Calibri"/>
          <w:b/>
          <w:bCs/>
          <w:color w:val="000000"/>
          <w:sz w:val="18"/>
          <w:szCs w:val="18"/>
        </w:rPr>
        <w:t>Valori assoluti in milioni di euro</w:t>
      </w:r>
    </w:p>
    <w:tbl>
      <w:tblPr>
        <w:tblW w:w="9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974"/>
        <w:gridCol w:w="637"/>
      </w:tblGrid>
      <w:tr w:rsidR="009E2279" w:rsidRPr="009E2279" w14:paraId="77A812AB" w14:textId="77777777" w:rsidTr="00D05EA1">
        <w:trPr>
          <w:trHeight w:val="249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61D704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8297CF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06B47F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72CE1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9164D1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D57ECA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6E03F2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A186F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9E2279" w:rsidRPr="009E2279" w14:paraId="5FCC6199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E11AB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CB9EC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E5A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37.193,3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5226E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94E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92A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BD2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11.156,9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50835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2,92</w:t>
            </w:r>
          </w:p>
        </w:tc>
      </w:tr>
      <w:tr w:rsidR="009E2279" w:rsidRPr="009E2279" w14:paraId="5F51E4FB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C90A1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95EB1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315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6.499,3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3A811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4EE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39E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428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8.188,1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72346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2,92</w:t>
            </w:r>
          </w:p>
        </w:tc>
      </w:tr>
      <w:tr w:rsidR="009E2279" w:rsidRPr="009E2279" w14:paraId="76391B9B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CA518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A70B9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DF1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69.608,4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9EA45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29B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8E6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89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11.107,7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02F33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2,92</w:t>
            </w:r>
          </w:p>
        </w:tc>
      </w:tr>
      <w:tr w:rsidR="009E2279" w:rsidRPr="009E2279" w14:paraId="5262D91A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E5041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DBC1A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D37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11.841,8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DD9E9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450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D12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3E3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23.960,2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172E9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1,80</w:t>
            </w:r>
          </w:p>
        </w:tc>
      </w:tr>
      <w:tr w:rsidR="009E2279" w:rsidRPr="009E2279" w14:paraId="165256BF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2FA58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EDA87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Friuli-Venezia Giulia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020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11.520,2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AF37B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1C0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5EF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C71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57.511,4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D0121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1,74</w:t>
            </w:r>
          </w:p>
        </w:tc>
      </w:tr>
      <w:tr w:rsidR="009E2279" w:rsidRPr="009E2279" w14:paraId="0933851B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D689D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720C1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Emilia-Romagna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91A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49.220,3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AC44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699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8C2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Valle d'Aosta/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Vallée</w:t>
            </w:r>
            <w:proofErr w:type="spellEnd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031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1.336,4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95643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1,50</w:t>
            </w:r>
          </w:p>
        </w:tc>
      </w:tr>
      <w:tr w:rsidR="009E2279" w:rsidRPr="009E2279" w14:paraId="390CF247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86037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40084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7FE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31.012,5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B6025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851D4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C0D37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7CFED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11.066,1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9D8B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1,40</w:t>
            </w:r>
          </w:p>
        </w:tc>
      </w:tr>
      <w:tr w:rsidR="009E2279" w:rsidRPr="009E2279" w14:paraId="7D56F2A6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B74E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386FC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0E7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22.085,9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4BAC6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5FC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7C0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F21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90.599,5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4C11E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3,73</w:t>
            </w:r>
          </w:p>
        </w:tc>
      </w:tr>
      <w:tr w:rsidR="009E2279" w:rsidRPr="009E2279" w14:paraId="1AC52548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A7CB8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38ED2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Trentino-Alto Adige/Südtirol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314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13.600,1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428CD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083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676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Nord-Est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34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73.306,2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221D2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3,26</w:t>
            </w:r>
          </w:p>
        </w:tc>
      </w:tr>
      <w:tr w:rsidR="009E2279" w:rsidRPr="009E2279" w14:paraId="7FAE8A26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33F2E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FA672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17D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26.952,6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23505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431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9E8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Mezzogiorno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28C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116.664,2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A08F8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3,12</w:t>
            </w:r>
          </w:p>
        </w:tc>
      </w:tr>
      <w:tr w:rsidR="009E2279" w:rsidRPr="009E2279" w14:paraId="7AC3185C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F6D3C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2782C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3EC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47.242,4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61FF0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AC3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EA2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Nord-Ovest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1BF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93.874,1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6D28C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1,71</w:t>
            </w:r>
          </w:p>
        </w:tc>
      </w:tr>
      <w:tr w:rsidR="009E2279" w:rsidRPr="009E2279" w14:paraId="001EE975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8A841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FA848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19E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2.838,4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DD1A6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458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160B" w14:textId="77777777" w:rsidR="009E2279" w:rsidRPr="009E2279" w:rsidRDefault="009E2279" w:rsidP="009E2279">
            <w:pPr>
              <w:jc w:val="left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75F7" w14:textId="77777777" w:rsidR="009E2279" w:rsidRPr="009E2279" w:rsidRDefault="009E2279" w:rsidP="009E2279">
            <w:pPr>
              <w:jc w:val="left"/>
              <w:rPr>
                <w:sz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5279F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E2279" w:rsidRPr="009E2279" w14:paraId="1D56AC9F" w14:textId="77777777" w:rsidTr="00D05EA1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EEDB5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62388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20898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1.957,1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49207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6F4B0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9DFE3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2D95E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374.925,9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DCEC0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2,94</w:t>
            </w:r>
          </w:p>
        </w:tc>
      </w:tr>
    </w:tbl>
    <w:p w14:paraId="37F6A753" w14:textId="77777777" w:rsidR="00D05EA1" w:rsidRPr="005602D6" w:rsidRDefault="00D05EA1" w:rsidP="00D05EA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3BB7365E" w14:textId="77777777" w:rsidR="009E2279" w:rsidRDefault="009E2279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71F9820D" w14:textId="4586697C" w:rsidR="000D09D4" w:rsidRPr="005602D6" w:rsidRDefault="005602D6">
      <w:pPr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color w:val="000000"/>
          <w:sz w:val="18"/>
          <w:szCs w:val="18"/>
        </w:rPr>
        <w:t>Graduatoria delle regioni italiane in base al valore aggiunto pro</w:t>
      </w:r>
      <w:r w:rsidR="00FA6C8C">
        <w:rPr>
          <w:rFonts w:asciiTheme="minorHAnsi" w:hAnsiTheme="minorHAnsi" w:cstheme="minorHAnsi"/>
          <w:b/>
          <w:bCs/>
          <w:color w:val="000000"/>
          <w:sz w:val="18"/>
          <w:szCs w:val="18"/>
        </w:rPr>
        <w:t>-</w:t>
      </w:r>
      <w:r w:rsidRPr="005602D6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capite </w:t>
      </w:r>
      <w:r w:rsidR="00C5061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dell’anno 2024 </w:t>
      </w:r>
      <w:r w:rsidRPr="005602D6">
        <w:rPr>
          <w:rFonts w:asciiTheme="minorHAnsi" w:hAnsiTheme="minorHAnsi" w:cstheme="minorHAnsi"/>
          <w:b/>
          <w:bCs/>
          <w:color w:val="000000"/>
          <w:sz w:val="18"/>
          <w:szCs w:val="18"/>
        </w:rPr>
        <w:t>e variazioni di posizione rispetto all'anno 2023. Valori pro</w:t>
      </w:r>
      <w:r w:rsidR="009E2279">
        <w:rPr>
          <w:rFonts w:asciiTheme="minorHAnsi" w:hAnsiTheme="minorHAnsi" w:cstheme="minorHAnsi"/>
          <w:b/>
          <w:bCs/>
          <w:color w:val="000000"/>
          <w:sz w:val="18"/>
          <w:szCs w:val="18"/>
        </w:rPr>
        <w:t>-</w:t>
      </w:r>
      <w:r w:rsidRPr="005602D6">
        <w:rPr>
          <w:rFonts w:asciiTheme="minorHAnsi" w:hAnsiTheme="minorHAnsi" w:cstheme="minorHAnsi"/>
          <w:b/>
          <w:bCs/>
          <w:color w:val="000000"/>
          <w:sz w:val="18"/>
          <w:szCs w:val="18"/>
        </w:rPr>
        <w:t>capite in euro</w:t>
      </w:r>
    </w:p>
    <w:tbl>
      <w:tblPr>
        <w:tblW w:w="9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268"/>
        <w:gridCol w:w="984"/>
        <w:gridCol w:w="983"/>
        <w:gridCol w:w="457"/>
        <w:gridCol w:w="443"/>
        <w:gridCol w:w="1094"/>
        <w:gridCol w:w="984"/>
        <w:gridCol w:w="983"/>
        <w:gridCol w:w="457"/>
      </w:tblGrid>
      <w:tr w:rsidR="005602D6" w:rsidRPr="005602D6" w14:paraId="2C6CF85E" w14:textId="77777777" w:rsidTr="005602D6">
        <w:trPr>
          <w:trHeight w:val="735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FF32C6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4B87C1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A3EF4C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VALORE PROCAPITE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201DF1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NUMERO INDICE ITALIA=100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9462B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VAR POS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75D27D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18D8CF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42370B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VALORE PROCAPITE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468386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NUMERO INDICE ITALIA=100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0A669" w14:textId="77777777" w:rsidR="000D09D4" w:rsidRPr="005602D6" w:rsidRDefault="000D09D4" w:rsidP="000D0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VAR POS</w:t>
            </w:r>
          </w:p>
        </w:tc>
      </w:tr>
      <w:tr w:rsidR="005602D6" w:rsidRPr="005602D6" w14:paraId="189CC5FC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80E91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FBD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Trentino-Alto Adige/Südtirol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30B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48.869,03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B7B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146,5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B4D72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D8E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A2D7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C20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25.415,33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9CE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AB3F0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1D6DE436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64060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0359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1C8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45.019,03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9E3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028EA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BC1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6CA9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72F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24.805,10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A3A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4D3EC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5602D6" w:rsidRPr="005602D6" w14:paraId="2E89DE0C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D89A8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D547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Valle d'Aosta/</w:t>
            </w:r>
            <w:proofErr w:type="spellStart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Vallée</w:t>
            </w:r>
            <w:proofErr w:type="spellEnd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F36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43.462,50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FAB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DD87C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ECE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482B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6E1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24.714,22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50D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028A8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-1</w:t>
            </w:r>
          </w:p>
        </w:tc>
      </w:tr>
      <w:tr w:rsidR="005602D6" w:rsidRPr="005602D6" w14:paraId="5C52230B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184D3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5064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Emilia-Romagna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D26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39.459,74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F37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118,3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7ED08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9CE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6B63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9F9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22.052,16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298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F66A1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417E6ED5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17398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FCC2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7CF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39.119,91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C51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117,3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B676B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49C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48B4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083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21.757,48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21BC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9DEC4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78257201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6EB1B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1570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5BB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37.156,11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DA1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111,4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49975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EA7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6745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709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21.302,55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6FB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E7293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5E3DF904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938BB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04E7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F89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35.209,18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CD0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599D9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FED8E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D51C12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A2B0CF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19.827,04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65DFF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E271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4161A68A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86E4B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5D1F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740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34.694,71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536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A89F1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F4D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F06F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Nord-Ovest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AB9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41.094,53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99F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123,2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D46CE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02018773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3EDBD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B90B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Friuli-Venezia Giulia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A5D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34.587,19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614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59CCC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4B3A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C99D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Nord-Est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41D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38.873,57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724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43F45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1EF550C3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B5F21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0F62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07D5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33.866,63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391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2B0DF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10A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BE09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5F66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35.830,43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96C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107,4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516DF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5CD92E26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28181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F11E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EAE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30.442,80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AC68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3601B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FE6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B533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Mezzogiorno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4D4E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22.353,21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72C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7AA35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2D0F4645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CC5714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43A0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352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28.668,78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05D0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4FE4F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A601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2D89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AAF4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FF60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39CA35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5602D6" w:rsidRPr="005602D6" w14:paraId="24E89360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079803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5F87DA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EB8B17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28.030,96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43C37B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EFC29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0C6665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C0FEB2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F7A982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33.347,99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2EDEED" w14:textId="77777777" w:rsidR="000D09D4" w:rsidRPr="005602D6" w:rsidRDefault="000D09D4" w:rsidP="000D09D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B304B" w14:textId="77777777" w:rsidR="000D09D4" w:rsidRPr="005602D6" w:rsidRDefault="000D09D4" w:rsidP="000D09D4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789D35C6" w14:textId="77777777" w:rsidR="005602D6" w:rsidRPr="005602D6" w:rsidRDefault="005602D6" w:rsidP="005602D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1262C0A3" w14:textId="5AAE7634" w:rsidR="000D09D4" w:rsidRDefault="000D09D4">
      <w:pPr>
        <w:jc w:val="left"/>
        <w:rPr>
          <w:rFonts w:asciiTheme="minorHAnsi" w:hAnsiTheme="minorHAnsi" w:cstheme="minorHAnsi"/>
          <w:b/>
          <w:bCs/>
          <w:color w:val="000000"/>
          <w:sz w:val="17"/>
          <w:szCs w:val="17"/>
        </w:rPr>
      </w:pPr>
    </w:p>
    <w:p w14:paraId="369F4330" w14:textId="77777777" w:rsidR="005602D6" w:rsidRDefault="005602D6">
      <w:pPr>
        <w:jc w:val="left"/>
        <w:rPr>
          <w:rFonts w:asciiTheme="minorHAnsi" w:hAnsiTheme="minorHAnsi" w:cstheme="minorHAnsi"/>
          <w:b/>
          <w:bCs/>
          <w:color w:val="000000"/>
          <w:sz w:val="17"/>
          <w:szCs w:val="17"/>
        </w:rPr>
      </w:pPr>
      <w:r>
        <w:rPr>
          <w:rFonts w:asciiTheme="minorHAnsi" w:hAnsiTheme="minorHAnsi" w:cstheme="minorHAnsi"/>
          <w:b/>
          <w:bCs/>
          <w:color w:val="000000"/>
          <w:sz w:val="17"/>
          <w:szCs w:val="17"/>
        </w:rPr>
        <w:br w:type="page"/>
      </w:r>
    </w:p>
    <w:p w14:paraId="1611C580" w14:textId="1CA30FBB" w:rsidR="009A7601" w:rsidRPr="005602D6" w:rsidRDefault="009A7601" w:rsidP="00E3173D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color w:val="000000"/>
          <w:sz w:val="18"/>
          <w:szCs w:val="18"/>
        </w:rPr>
        <w:lastRenderedPageBreak/>
        <w:t xml:space="preserve">Graduatoria delle province italiane in base alla variazione percentuale del valore aggiunto ai prezzi base e correnti fra 2023 e 2024. </w:t>
      </w:r>
      <w:r w:rsidR="00A40B59" w:rsidRPr="005602D6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Totale economia. </w:t>
      </w:r>
      <w:r w:rsidRPr="005602D6">
        <w:rPr>
          <w:rFonts w:asciiTheme="minorHAnsi" w:hAnsiTheme="minorHAnsi" w:cstheme="minorHAnsi"/>
          <w:b/>
          <w:bCs/>
          <w:color w:val="000000"/>
          <w:sz w:val="18"/>
          <w:szCs w:val="18"/>
        </w:rPr>
        <w:t>Valori assoluti in milioni di euro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974"/>
        <w:gridCol w:w="637"/>
      </w:tblGrid>
      <w:tr w:rsidR="005602D6" w:rsidRPr="005602D6" w14:paraId="31142BD9" w14:textId="77777777" w:rsidTr="005602D6">
        <w:trPr>
          <w:trHeight w:val="2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DFE2FC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13D668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152D2C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2BF36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1E465F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7E767D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947A4A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463C5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5602D6" w:rsidRPr="005602D6" w14:paraId="5385A7D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E2EEE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3AA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388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7.469,1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D7B7E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4A5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F0F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66D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11.256,7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73AB7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2,03</w:t>
            </w:r>
          </w:p>
        </w:tc>
      </w:tr>
      <w:tr w:rsidR="005602D6" w:rsidRPr="005602D6" w14:paraId="63334901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855C2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AEC5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8A8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5.747,9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4DBB3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A96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F93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241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8.755,7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40C0D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2,02</w:t>
            </w:r>
          </w:p>
        </w:tc>
      </w:tr>
      <w:tr w:rsidR="005602D6" w:rsidRPr="005602D6" w14:paraId="3AC8B745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84951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5226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378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12.245,7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E2E09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546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DE50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6B1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9.650,9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E55A5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1,99</w:t>
            </w:r>
          </w:p>
        </w:tc>
      </w:tr>
      <w:tr w:rsidR="005602D6" w:rsidRPr="005602D6" w14:paraId="12B97C3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2B93D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FE7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072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3.063,2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DC460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F1A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95D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605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29.660,6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EA0B1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1,96</w:t>
            </w:r>
          </w:p>
        </w:tc>
      </w:tr>
      <w:tr w:rsidR="005602D6" w:rsidRPr="005602D6" w14:paraId="4AFBEE18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DFA05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6A05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2D0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4.405,3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BAFB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429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74A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7C3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29.383,2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A9324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1,88</w:t>
            </w:r>
          </w:p>
        </w:tc>
      </w:tr>
      <w:tr w:rsidR="005602D6" w:rsidRPr="005602D6" w14:paraId="6CABC25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E9F00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FAB0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Sud Sardegna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153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5.996,1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1AD2A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D55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681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Massa-Carrara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DD8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5.429,3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CA585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1,86</w:t>
            </w:r>
          </w:p>
        </w:tc>
      </w:tr>
      <w:tr w:rsidR="005602D6" w:rsidRPr="005602D6" w14:paraId="0C294501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4B816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7216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80C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11.872,9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F9EA0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981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7A01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556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21.259,6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6E010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1,75</w:t>
            </w:r>
          </w:p>
        </w:tc>
      </w:tr>
      <w:tr w:rsidR="005602D6" w:rsidRPr="005602D6" w14:paraId="6EDD09B6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48EF5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8404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7C1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3.635,7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2995F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035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F08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906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42.025,4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D6BB5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1,75</w:t>
            </w:r>
          </w:p>
        </w:tc>
      </w:tr>
      <w:tr w:rsidR="005602D6" w:rsidRPr="005602D6" w14:paraId="51AEA5A3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CA6B8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D15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F87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14.303,9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71981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A66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2EF4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44A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35.380,3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AA41E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1,72</w:t>
            </w:r>
          </w:p>
        </w:tc>
      </w:tr>
      <w:tr w:rsidR="005602D6" w:rsidRPr="005602D6" w14:paraId="727B225E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1547F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A75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96B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3.263,3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1EAED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0E5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8A2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025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5.767,0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F54C4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1,72</w:t>
            </w:r>
          </w:p>
        </w:tc>
      </w:tr>
      <w:tr w:rsidR="005602D6" w:rsidRPr="005602D6" w14:paraId="7D4151EC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E2584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480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Reggio di Calabria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2E7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10.456,7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6CDFE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3B0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2A4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8CA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14.485,6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1719B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1,71</w:t>
            </w:r>
          </w:p>
        </w:tc>
      </w:tr>
      <w:tr w:rsidR="005602D6" w:rsidRPr="005602D6" w14:paraId="46A47FD0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F0B48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B18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660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13.504,7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1B05A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014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F02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6B8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5.808,4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01EB1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1,69</w:t>
            </w:r>
          </w:p>
        </w:tc>
      </w:tr>
      <w:tr w:rsidR="005602D6" w:rsidRPr="005602D6" w14:paraId="3CDA0BFF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C819B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6270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3E2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26.264,9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1E15D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D77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C6B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8C0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13.536,6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52F05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1,67</w:t>
            </w:r>
          </w:p>
        </w:tc>
      </w:tr>
      <w:tr w:rsidR="005602D6" w:rsidRPr="005602D6" w14:paraId="473C2BCD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0B14C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3D0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23E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4.730,4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34176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C27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6F4F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Monza e della Brianza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F62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30.604,0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F80DF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1,64</w:t>
            </w:r>
          </w:p>
        </w:tc>
      </w:tr>
      <w:tr w:rsidR="005602D6" w:rsidRPr="005602D6" w14:paraId="10D3D492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691FF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602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Verbano-Cusio-Ossola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0B2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4.238,2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DE113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1F4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B8A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002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10.481,1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78294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1,63</w:t>
            </w:r>
          </w:p>
        </w:tc>
      </w:tr>
      <w:tr w:rsidR="005602D6" w:rsidRPr="005602D6" w14:paraId="34F64866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8EA7B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575F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B85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22.865,7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6CEF5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B65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253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8C7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13.008,3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18BA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1,63</w:t>
            </w:r>
          </w:p>
        </w:tc>
      </w:tr>
      <w:tr w:rsidR="005602D6" w:rsidRPr="005602D6" w14:paraId="61B68EFC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4451A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B93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Barletta-Andria-Trani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A5D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6.909,4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98CC5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4E0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BC55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CA4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8.416,4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4268A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1,61</w:t>
            </w:r>
          </w:p>
        </w:tc>
      </w:tr>
      <w:tr w:rsidR="005602D6" w:rsidRPr="005602D6" w14:paraId="0EBCDB39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98472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0C7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2FB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23.499,5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974A2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10C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A4D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F5E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12.284,5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931C9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1,57</w:t>
            </w:r>
          </w:p>
        </w:tc>
      </w:tr>
      <w:tr w:rsidR="005602D6" w:rsidRPr="005602D6" w14:paraId="23CA1612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32D1A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CDFC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2B5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7.603,6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1D818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E8D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263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4A0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5.095,2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0667D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1,53</w:t>
            </w:r>
          </w:p>
        </w:tc>
      </w:tr>
      <w:tr w:rsidR="005602D6" w:rsidRPr="005602D6" w14:paraId="4EA1A115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BD732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6500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95E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2.793,0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8698B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625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B1B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FC0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5.262,5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55E79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1,50</w:t>
            </w:r>
          </w:p>
        </w:tc>
      </w:tr>
      <w:tr w:rsidR="005602D6" w:rsidRPr="005602D6" w14:paraId="7419185A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AD82B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6E8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340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12.575,8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746AC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13C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3D84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EAF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12.812,1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0EC7F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1,50</w:t>
            </w:r>
          </w:p>
        </w:tc>
      </w:tr>
      <w:tr w:rsidR="005602D6" w:rsidRPr="005602D6" w14:paraId="189834E9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C8308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74C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C5A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6.021,3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8494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E57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EB0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4B1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1.869,9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BA2E8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1,45</w:t>
            </w:r>
          </w:p>
        </w:tc>
      </w:tr>
      <w:tr w:rsidR="005602D6" w:rsidRPr="005602D6" w14:paraId="45117879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327AC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FD9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10E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7.709,2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284A5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90F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529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31E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6.510,5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54D8E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1,43</w:t>
            </w:r>
          </w:p>
        </w:tc>
      </w:tr>
      <w:tr w:rsidR="005602D6" w:rsidRPr="005602D6" w14:paraId="4E786B70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47850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844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B79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186.560,6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74C6A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508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1C4C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58D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12.280,0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5E0F2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1,43</w:t>
            </w:r>
          </w:p>
        </w:tc>
      </w:tr>
      <w:tr w:rsidR="005602D6" w:rsidRPr="005602D6" w14:paraId="457F25B1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BE95D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E6A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035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7.788,6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8020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3,01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C5C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26D6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Forlì-Cesena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9FA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14.177,7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07C78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1,41</w:t>
            </w:r>
          </w:p>
        </w:tc>
      </w:tr>
      <w:tr w:rsidR="005602D6" w:rsidRPr="005602D6" w14:paraId="27C8ED1E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D5DD5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BC4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EAC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15.555,4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10CA7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AF2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BA3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9EE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11.041,8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C027F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1,33</w:t>
            </w:r>
          </w:p>
        </w:tc>
      </w:tr>
      <w:tr w:rsidR="005602D6" w:rsidRPr="005602D6" w14:paraId="7CE2E9C3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3D63F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4920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476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17.781,8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2976F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691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F645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772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15.247,8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95F4F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1,24</w:t>
            </w:r>
          </w:p>
        </w:tc>
      </w:tr>
      <w:tr w:rsidR="005602D6" w:rsidRPr="005602D6" w14:paraId="1F7677E0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2ED5C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EBF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626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31.327,9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1D1D6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C85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90B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C32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35.752,5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728C2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1,23</w:t>
            </w:r>
          </w:p>
        </w:tc>
      </w:tr>
      <w:tr w:rsidR="005602D6" w:rsidRPr="005602D6" w14:paraId="2250F6EE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E1947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1C4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A0F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213.366,2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1F329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C02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491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0F0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10.368,6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BAB22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1,22</w:t>
            </w:r>
          </w:p>
        </w:tc>
      </w:tr>
      <w:tr w:rsidR="005602D6" w:rsidRPr="005602D6" w14:paraId="3096BA24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1DD90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05A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C9E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8.379,2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0EF60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98C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E3A6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58B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11.008,4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0EE5E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1,19</w:t>
            </w:r>
          </w:p>
        </w:tc>
      </w:tr>
      <w:tr w:rsidR="005602D6" w:rsidRPr="005602D6" w14:paraId="5EE939B2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6FCE2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3DD4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C66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12.167,5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3D50B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4AE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4707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997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17.938,3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D0D78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1,17</w:t>
            </w:r>
          </w:p>
        </w:tc>
      </w:tr>
      <w:tr w:rsidR="005602D6" w:rsidRPr="005602D6" w14:paraId="0FAB426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5751D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2F00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C59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8.623,8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86898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7DF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A9A0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35D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49.917,1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7D72D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1,15</w:t>
            </w:r>
          </w:p>
        </w:tc>
      </w:tr>
      <w:tr w:rsidR="005602D6" w:rsidRPr="005602D6" w14:paraId="3DF21CBA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1F27E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DBD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1B9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6.472,1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ECC1E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B3E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4C4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415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5.507,0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E882E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1,14</w:t>
            </w:r>
          </w:p>
        </w:tc>
      </w:tr>
      <w:tr w:rsidR="005602D6" w:rsidRPr="005602D6" w14:paraId="16B71B1C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44D26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9FA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211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7.457,1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932B2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28B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10F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184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5.183,4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54EA8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1,14</w:t>
            </w:r>
          </w:p>
        </w:tc>
      </w:tr>
      <w:tr w:rsidR="005602D6" w:rsidRPr="005602D6" w14:paraId="52B4B021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97CCA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EC9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4E3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66.605,9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7BB3B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CA4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BCC0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BDE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7.266,5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B9606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1,09</w:t>
            </w:r>
          </w:p>
        </w:tc>
      </w:tr>
      <w:tr w:rsidR="005602D6" w:rsidRPr="005602D6" w14:paraId="0E7621CD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D5B1D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36E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Frosinone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86F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11.503,5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30BBA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789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15E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A2C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14.933,3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B06DE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1,05</w:t>
            </w:r>
          </w:p>
        </w:tc>
      </w:tr>
      <w:tr w:rsidR="005602D6" w:rsidRPr="005602D6" w14:paraId="0AF3D2E6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FB5CE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38C6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C24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5.237,5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5EAFB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4FC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5DE6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492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4.246,8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E915B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1,03</w:t>
            </w:r>
          </w:p>
        </w:tc>
      </w:tr>
      <w:tr w:rsidR="005602D6" w:rsidRPr="005602D6" w14:paraId="6F2E2425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EE6FE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0E5F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379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8.766,4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676F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DD2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67D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CB6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11.784,9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B9BA5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0,98</w:t>
            </w:r>
          </w:p>
        </w:tc>
      </w:tr>
      <w:tr w:rsidR="005602D6" w:rsidRPr="005602D6" w14:paraId="680E58D0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2D946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2216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8AB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11.973,7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58AD4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265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700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C4F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8.690,0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A3EED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0,96</w:t>
            </w:r>
          </w:p>
        </w:tc>
      </w:tr>
      <w:tr w:rsidR="005602D6" w:rsidRPr="005602D6" w14:paraId="2AE70D4F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72121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8665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B79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30.925,1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B1EA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B28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BD6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F22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45.991,9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8405F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0,96</w:t>
            </w:r>
          </w:p>
        </w:tc>
      </w:tr>
      <w:tr w:rsidR="005602D6" w:rsidRPr="005602D6" w14:paraId="13E89FD3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F66B5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A1B4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39C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8.332,1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5C5FE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030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E7E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292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18.389,7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FD27B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0,94</w:t>
            </w:r>
          </w:p>
        </w:tc>
      </w:tr>
      <w:tr w:rsidR="005602D6" w:rsidRPr="005602D6" w14:paraId="0264B8E1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48120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89F7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8B4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5.866,9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1194E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578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098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E1E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9.140,3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E93A0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0,86</w:t>
            </w:r>
          </w:p>
        </w:tc>
      </w:tr>
      <w:tr w:rsidR="005602D6" w:rsidRPr="005602D6" w14:paraId="4D8B7CA8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15440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A93F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Valle d'Aosta / </w:t>
            </w:r>
            <w:proofErr w:type="spellStart"/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Vallée</w:t>
            </w:r>
            <w:proofErr w:type="spellEnd"/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C4B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5.337,0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C3200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A94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B30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2AD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14.348,3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4C6A0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0,82</w:t>
            </w:r>
          </w:p>
        </w:tc>
      </w:tr>
      <w:tr w:rsidR="005602D6" w:rsidRPr="005602D6" w14:paraId="19B9AFF3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3A202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8FC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37B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4.357,7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A125C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A1D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2DF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12F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10.785,7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E4345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0,81</w:t>
            </w:r>
          </w:p>
        </w:tc>
      </w:tr>
      <w:tr w:rsidR="005602D6" w:rsidRPr="005602D6" w14:paraId="225CDE8A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9FC0C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D21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560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19.276,9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4082C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4C3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41A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BC2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32.728,9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2FC9C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0,81</w:t>
            </w:r>
          </w:p>
        </w:tc>
      </w:tr>
      <w:tr w:rsidR="005602D6" w:rsidRPr="005602D6" w14:paraId="012DF054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D228B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442F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860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9.945,8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FBB4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222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151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4AB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9.152,2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94813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0,76</w:t>
            </w:r>
          </w:p>
        </w:tc>
      </w:tr>
      <w:tr w:rsidR="005602D6" w:rsidRPr="005602D6" w14:paraId="17547A53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6975B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FE5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530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2.808,1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9EFE3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6E4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768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40B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4.490,0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DD0D5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0,74</w:t>
            </w:r>
          </w:p>
        </w:tc>
      </w:tr>
      <w:tr w:rsidR="005602D6" w:rsidRPr="005602D6" w14:paraId="7BC0B78C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E587D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F3B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48B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7.709,7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B1710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8CC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995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BA8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11.086,6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70A6E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0,63</w:t>
            </w:r>
          </w:p>
        </w:tc>
      </w:tr>
      <w:tr w:rsidR="005602D6" w:rsidRPr="005602D6" w14:paraId="49BD437A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4E73D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D970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869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8.165,4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770DB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34E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01F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4E1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18.759,6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0D492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0,61</w:t>
            </w:r>
          </w:p>
        </w:tc>
      </w:tr>
      <w:tr w:rsidR="005602D6" w:rsidRPr="005602D6" w14:paraId="61973C0C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D26A0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45B1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652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77.321,8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85587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C7A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70D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8E0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41.377,2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B9524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0,60</w:t>
            </w:r>
          </w:p>
        </w:tc>
      </w:tr>
      <w:tr w:rsidR="005602D6" w:rsidRPr="005602D6" w14:paraId="327D616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E77DB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8C4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911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23.343,0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DBA4D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167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5E3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Reggio nell'Emilia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655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21.537,4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D74F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0,50</w:t>
            </w:r>
          </w:p>
        </w:tc>
      </w:tr>
      <w:tr w:rsidR="005602D6" w:rsidRPr="005602D6" w14:paraId="794BAD3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0E8A4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9CA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06C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8.872,1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D855D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E68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D521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2CE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33.260,8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24729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0,40</w:t>
            </w:r>
          </w:p>
        </w:tc>
      </w:tr>
      <w:tr w:rsidR="005602D6" w:rsidRPr="005602D6" w14:paraId="0E82083C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410BF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0B3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Bolzano / Bozen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480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29.650,5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DBD2F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43E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92EC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279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30.551,6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D402F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-0,03</w:t>
            </w:r>
          </w:p>
        </w:tc>
      </w:tr>
      <w:tr w:rsidR="005602D6" w:rsidRPr="005602D6" w14:paraId="0B2C0D82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82A51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050FAC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36ED8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6.860,7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446A0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A38726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848E0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49787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1.965.954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01400" w14:textId="47769BF6" w:rsidR="005602D6" w:rsidRPr="005602D6" w:rsidRDefault="005602D6" w:rsidP="005602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2,1</w:t>
            </w:r>
            <w:r w:rsidR="00FA6C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</w:tbl>
    <w:p w14:paraId="3525BEA5" w14:textId="0777DE4F" w:rsidR="00A40B59" w:rsidRPr="005602D6" w:rsidRDefault="009A7601" w:rsidP="009A760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33E17784" w14:textId="77777777" w:rsidR="00A40B59" w:rsidRDefault="00A40B59">
      <w:pPr>
        <w:jc w:val="left"/>
        <w:rPr>
          <w:rFonts w:asciiTheme="minorHAnsi" w:hAnsiTheme="minorHAnsi" w:cstheme="minorHAnsi"/>
          <w:b/>
          <w:bCs/>
          <w:sz w:val="17"/>
          <w:szCs w:val="17"/>
        </w:rPr>
      </w:pPr>
      <w:r>
        <w:rPr>
          <w:rFonts w:asciiTheme="minorHAnsi" w:hAnsiTheme="minorHAnsi" w:cstheme="minorHAnsi"/>
          <w:b/>
          <w:bCs/>
          <w:sz w:val="17"/>
          <w:szCs w:val="17"/>
        </w:rPr>
        <w:br w:type="page"/>
      </w:r>
    </w:p>
    <w:p w14:paraId="51921E5B" w14:textId="4B994DE3" w:rsidR="0063677F" w:rsidRPr="005602D6" w:rsidRDefault="00A40B59" w:rsidP="009A760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lastRenderedPageBreak/>
        <w:t>Graduatoria delle province italiane in base alla variazione percentuale del valore aggiunto ai prezzi base e correnti fra 2023 e 2024. Industria in senso stretto. Valori assoluti in milioni di euro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974"/>
        <w:gridCol w:w="637"/>
      </w:tblGrid>
      <w:tr w:rsidR="005602D6" w:rsidRPr="005602D6" w14:paraId="04CA3CA3" w14:textId="77777777" w:rsidTr="005602D6">
        <w:trPr>
          <w:trHeight w:val="2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26911B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998B4F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8208A7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2B5ED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5A14F9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E3600E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E903DA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5AB52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5602D6" w:rsidRPr="005602D6" w14:paraId="166B8F42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84F68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A30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Reggio di Calabria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408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502,7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A02D9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F78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4D9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Reggio nell'Emilia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49C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7.470,3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67B3D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-4,49</w:t>
            </w:r>
          </w:p>
        </w:tc>
      </w:tr>
      <w:tr w:rsidR="005602D6" w:rsidRPr="005602D6" w14:paraId="0DD565A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63A16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EE3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787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687,1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1D6DE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725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4BC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7CD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1.850,5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91076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-4,52</w:t>
            </w:r>
          </w:p>
        </w:tc>
      </w:tr>
      <w:tr w:rsidR="005602D6" w:rsidRPr="005602D6" w14:paraId="289D3B33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A9F88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681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859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3369F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2C3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7EB5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F25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11.596,4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F2045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-4,53</w:t>
            </w:r>
          </w:p>
        </w:tc>
      </w:tr>
      <w:tr w:rsidR="005602D6" w:rsidRPr="005602D6" w14:paraId="21F9DB05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F4D2D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6E9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E46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5A66B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F9B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A20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2FF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4.010,8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3B60B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-4,55</w:t>
            </w:r>
          </w:p>
        </w:tc>
      </w:tr>
      <w:tr w:rsidR="005602D6" w:rsidRPr="005602D6" w14:paraId="738E43E8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540B7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792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2F6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878,5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CB17E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DDD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74EA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149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1.133,7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22C28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-4,57</w:t>
            </w:r>
          </w:p>
        </w:tc>
      </w:tr>
      <w:tr w:rsidR="005602D6" w:rsidRPr="005602D6" w14:paraId="140F9858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D00D6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CE1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C9A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24.485,8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2628C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C9C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2BC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9D3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4.321,6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0F753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-4,59</w:t>
            </w:r>
          </w:p>
        </w:tc>
      </w:tr>
      <w:tr w:rsidR="005602D6" w:rsidRPr="005602D6" w14:paraId="15EED6C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541CA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B40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E1A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1.302,6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FDD82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EA8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ADF1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Barletta-Andria-Trani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A90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905,3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EA41E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-4,66</w:t>
            </w:r>
          </w:p>
        </w:tc>
      </w:tr>
      <w:tr w:rsidR="005602D6" w:rsidRPr="005602D6" w14:paraId="2C436A71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B2F31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FF9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1BB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2.648,7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8690E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80F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EF8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FFC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759,5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88918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-4,70</w:t>
            </w:r>
          </w:p>
        </w:tc>
      </w:tr>
      <w:tr w:rsidR="005602D6" w:rsidRPr="005602D6" w14:paraId="6E962B7F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5743B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EAE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F86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632,4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B1BEA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4B5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ECD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43C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1.572,5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41FD1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-4,72</w:t>
            </w:r>
          </w:p>
        </w:tc>
      </w:tr>
      <w:tr w:rsidR="005602D6" w:rsidRPr="005602D6" w14:paraId="246D361A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0F9B6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7AD6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Sud Sardegna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669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507,2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86A83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E9C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0A3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579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11.188,8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2088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-4,73</w:t>
            </w:r>
          </w:p>
        </w:tc>
      </w:tr>
      <w:tr w:rsidR="005602D6" w:rsidRPr="005602D6" w14:paraId="106B91D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C1414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7B8F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Bolzano / Bozen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FD1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4.867,2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82EA4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122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987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0AC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2.013,5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D0918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-4,79</w:t>
            </w:r>
          </w:p>
        </w:tc>
      </w:tr>
      <w:tr w:rsidR="005602D6" w:rsidRPr="005602D6" w14:paraId="01F9C1E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C73FA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7D6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C30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575,0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D442A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-0,45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E45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340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AB0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3.401,2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F59FA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-4,84</w:t>
            </w:r>
          </w:p>
        </w:tc>
      </w:tr>
      <w:tr w:rsidR="005602D6" w:rsidRPr="005602D6" w14:paraId="403DA012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9074D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1F3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74C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695,0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92B57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-0,48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281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D07F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5F9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12.229,8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3BA53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-4,85</w:t>
            </w:r>
          </w:p>
        </w:tc>
      </w:tr>
      <w:tr w:rsidR="005602D6" w:rsidRPr="005602D6" w14:paraId="4FDCB29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32A6C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409D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7C3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4.151,7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6DE24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-0,51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F83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2CD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622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2.208,3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32972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-4,89</w:t>
            </w:r>
          </w:p>
        </w:tc>
      </w:tr>
      <w:tr w:rsidR="005602D6" w:rsidRPr="005602D6" w14:paraId="085EE49E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BC306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FE2A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4D9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558,2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BBE2B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-0,91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1F9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6B3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55D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1.402,2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453DC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-4,89</w:t>
            </w:r>
          </w:p>
        </w:tc>
      </w:tr>
      <w:tr w:rsidR="005602D6" w:rsidRPr="005602D6" w14:paraId="35B68E02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752A3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196A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B44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213,2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11C72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-1,09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232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4BA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9C2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5.447,3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2CB8B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-4,97</w:t>
            </w:r>
          </w:p>
        </w:tc>
      </w:tr>
      <w:tr w:rsidR="005602D6" w:rsidRPr="005602D6" w14:paraId="31D79EA6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72BA8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3BD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7CA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1.617,4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32BCF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-1,50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E13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D4B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47F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3.081,7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F5E17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-5,00</w:t>
            </w:r>
          </w:p>
        </w:tc>
      </w:tr>
      <w:tr w:rsidR="005602D6" w:rsidRPr="005602D6" w14:paraId="2D4AEE5E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EE08E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E53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Valle d'Aosta / </w:t>
            </w:r>
            <w:proofErr w:type="spellStart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Vallée</w:t>
            </w:r>
            <w:proofErr w:type="spellEnd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E0D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852,0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06A57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-1,55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A38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DE4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Monza e della Brianza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8BF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7.034,6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E8D54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-5,04</w:t>
            </w:r>
          </w:p>
        </w:tc>
      </w:tr>
      <w:tr w:rsidR="005602D6" w:rsidRPr="005602D6" w14:paraId="3E717411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A7635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D11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EF5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37EA7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-1,96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EB5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1D95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A0B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1.269,0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37602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-5,07</w:t>
            </w:r>
          </w:p>
        </w:tc>
      </w:tr>
      <w:tr w:rsidR="005602D6" w:rsidRPr="005602D6" w14:paraId="5805E62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7E823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9A9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D96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310,3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C4789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-2,05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199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7C8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927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1.416,4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D0E59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-5,31</w:t>
            </w:r>
          </w:p>
        </w:tc>
      </w:tr>
      <w:tr w:rsidR="005602D6" w:rsidRPr="005602D6" w14:paraId="0F298212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5BDE8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CCB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893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245,1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69B87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-2,09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5AE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554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DE0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16.649,8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8AE2B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-5,37</w:t>
            </w:r>
          </w:p>
        </w:tc>
      </w:tr>
      <w:tr w:rsidR="005602D6" w:rsidRPr="005602D6" w14:paraId="0AEF8ABA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6FA78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FE31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811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3.978,4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79CFF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-2,12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AED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2B5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F81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3.808,6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99160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-5,38</w:t>
            </w:r>
          </w:p>
        </w:tc>
      </w:tr>
      <w:tr w:rsidR="005602D6" w:rsidRPr="005602D6" w14:paraId="3E2537F0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A9B62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7D1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C3A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2.259,4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4BD7E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-2,43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900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4CB5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B8B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1.103,9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A5DD3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-5,39</w:t>
            </w:r>
          </w:p>
        </w:tc>
      </w:tr>
      <w:tr w:rsidR="005602D6" w:rsidRPr="005602D6" w14:paraId="4DE6741E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DFD6A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27D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Frosinone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A5D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2.243,1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0B2C8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-2,63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27D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183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3AD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5.689,1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73FE1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-5,40</w:t>
            </w:r>
          </w:p>
        </w:tc>
      </w:tr>
      <w:tr w:rsidR="005602D6" w:rsidRPr="005602D6" w14:paraId="012DAF59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01879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FD9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006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4.907,4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8C0B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-2,77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2C9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014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06F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3.549,6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3AFDF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-5,43</w:t>
            </w:r>
          </w:p>
        </w:tc>
      </w:tr>
      <w:tr w:rsidR="005602D6" w:rsidRPr="005602D6" w14:paraId="0A623639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AC88C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056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190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7.261,8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CB29B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-2,78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467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4BA5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D6A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1.285,0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C18D9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-5,44</w:t>
            </w:r>
          </w:p>
        </w:tc>
      </w:tr>
      <w:tr w:rsidR="005602D6" w:rsidRPr="005602D6" w14:paraId="1DD9E359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C6E40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9B2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8F5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1.572,5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2105A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-2,82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B9B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11E6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776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1.791,9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F9666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-5,44</w:t>
            </w:r>
          </w:p>
        </w:tc>
      </w:tr>
      <w:tr w:rsidR="005602D6" w:rsidRPr="005602D6" w14:paraId="11D923CA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F3844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90E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895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504,6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E3E10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-2,91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539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882D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ED8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662,7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2E435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-5,48</w:t>
            </w:r>
          </w:p>
        </w:tc>
      </w:tr>
      <w:tr w:rsidR="005602D6" w:rsidRPr="005602D6" w14:paraId="47FB627E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3EBA0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4B01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Verbano-Cusio-Ossola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4DB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796,4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9267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-2,99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CF7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DF0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E99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1.549,6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F3C5E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-5,49</w:t>
            </w:r>
          </w:p>
        </w:tc>
      </w:tr>
      <w:tr w:rsidR="005602D6" w:rsidRPr="005602D6" w14:paraId="097364E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FE4B2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CBD0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C57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393,2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B2B34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973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EC7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F5F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3.356,5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988D5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-5,50</w:t>
            </w:r>
          </w:p>
        </w:tc>
      </w:tr>
      <w:tr w:rsidR="005602D6" w:rsidRPr="005602D6" w14:paraId="07DE4811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F2B60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08A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CDE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9.356,0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8DEB9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BD1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44BD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E16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2.943,7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F9DE9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-5,54</w:t>
            </w:r>
          </w:p>
        </w:tc>
      </w:tr>
      <w:tr w:rsidR="005602D6" w:rsidRPr="005602D6" w14:paraId="054A55F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7F608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2FA0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EE7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1.694,7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FAD67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-3,51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9CE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0AB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603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3.826,9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754E5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-5,65</w:t>
            </w:r>
          </w:p>
        </w:tc>
      </w:tr>
      <w:tr w:rsidR="005602D6" w:rsidRPr="005602D6" w14:paraId="1AAE1DFF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D0A4B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055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433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2.032,8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A0EE8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-3,55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639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6F72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4F3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1.354,0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ED2E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-5,69</w:t>
            </w:r>
          </w:p>
        </w:tc>
      </w:tr>
      <w:tr w:rsidR="005602D6" w:rsidRPr="005602D6" w14:paraId="280FADD6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C181F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179A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3DF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12.948,4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D02B5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-3,67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876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926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548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1.578,5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3ABA7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-5,75</w:t>
            </w:r>
          </w:p>
        </w:tc>
      </w:tr>
      <w:tr w:rsidR="005602D6" w:rsidRPr="005602D6" w14:paraId="2BA4CACE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8CBF5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22D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F28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474,1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728C5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-3,73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DBA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D33D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93E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1.284,9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FB602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-5,78</w:t>
            </w:r>
          </w:p>
        </w:tc>
      </w:tr>
      <w:tr w:rsidR="005602D6" w:rsidRPr="005602D6" w14:paraId="22E6AEE8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05065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3392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1F6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7.344,8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EEE1E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-3,74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1DF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EF7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746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2.426,3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7D95C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-5,82</w:t>
            </w:r>
          </w:p>
        </w:tc>
      </w:tr>
      <w:tr w:rsidR="005602D6" w:rsidRPr="005602D6" w14:paraId="0340863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D0D10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A03D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06B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10.037,5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4DBFE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-3,76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76E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628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28F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7.988,6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84731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-5,85</w:t>
            </w:r>
          </w:p>
        </w:tc>
      </w:tr>
      <w:tr w:rsidR="005602D6" w:rsidRPr="005602D6" w14:paraId="667BEF8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69905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774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A9D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1.341,8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7AF03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-3,84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9C1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E37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5D4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3.100,6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C62E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-5,98</w:t>
            </w:r>
          </w:p>
        </w:tc>
      </w:tr>
      <w:tr w:rsidR="005602D6" w:rsidRPr="005602D6" w14:paraId="2F036F9E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A1925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148F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7C9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3.589,7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ED104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-3,96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78A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2D6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ECB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4.091,2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FFA90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-6,00</w:t>
            </w:r>
          </w:p>
        </w:tc>
      </w:tr>
      <w:tr w:rsidR="005602D6" w:rsidRPr="005602D6" w14:paraId="7371A54C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DDDB9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E582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Forlì-Cesena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61C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3.296,0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A6CA7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2A2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7FC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6AF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2.324,9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6100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-6,03</w:t>
            </w:r>
          </w:p>
        </w:tc>
      </w:tr>
      <w:tr w:rsidR="005602D6" w:rsidRPr="005602D6" w14:paraId="2901CFF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DF3CC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CAE6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AD0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15.329,3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18A65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CF7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035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E4C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1.053,8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EFFE7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-6,17</w:t>
            </w:r>
          </w:p>
        </w:tc>
      </w:tr>
      <w:tr w:rsidR="005602D6" w:rsidRPr="005602D6" w14:paraId="2741920C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94A53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8220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009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2.412,2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C730D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8FD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7470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C92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1.697,1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4F963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-6,18</w:t>
            </w:r>
          </w:p>
        </w:tc>
      </w:tr>
      <w:tr w:rsidR="005602D6" w:rsidRPr="005602D6" w14:paraId="5061F7F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8C8B5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25D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Massa-Carrara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09B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1.008,1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F360D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C3C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F240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613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1.120,6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3A086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-6,21</w:t>
            </w:r>
          </w:p>
        </w:tc>
      </w:tr>
      <w:tr w:rsidR="005602D6" w:rsidRPr="005602D6" w14:paraId="63BB6F18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72ABA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E9B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9BA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2.972,3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F62A2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22F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1176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B5A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1.269,8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95D28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-6,27</w:t>
            </w:r>
          </w:p>
        </w:tc>
      </w:tr>
      <w:tr w:rsidR="005602D6" w:rsidRPr="005602D6" w14:paraId="79EE8410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A1DFE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A31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D6A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3.225,5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7916C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435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DD75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99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3A482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-6,32</w:t>
            </w:r>
          </w:p>
        </w:tc>
      </w:tr>
      <w:tr w:rsidR="005602D6" w:rsidRPr="005602D6" w14:paraId="6A4EE92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4D44B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C1EF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94F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353,3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EC8DF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CB5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D8A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29C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7.682,9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C3959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-6,65</w:t>
            </w:r>
          </w:p>
        </w:tc>
      </w:tr>
      <w:tr w:rsidR="005602D6" w:rsidRPr="005602D6" w14:paraId="0D3E476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54079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F40A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13F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657,7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2135D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FD1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B3C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502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1.226,0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59E1F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-6,76</w:t>
            </w:r>
          </w:p>
        </w:tc>
      </w:tr>
      <w:tr w:rsidR="005602D6" w:rsidRPr="005602D6" w14:paraId="01A14372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45F44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90D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8F6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1.094,6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7B6A7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EBD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48B6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2B0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2.930,7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58C59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-7,40</w:t>
            </w:r>
          </w:p>
        </w:tc>
      </w:tr>
      <w:tr w:rsidR="005602D6" w:rsidRPr="005602D6" w14:paraId="65CDE4D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A51D3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C42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125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4.380,3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3AEFE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48C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999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830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2.020,3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6E841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-7,52</w:t>
            </w:r>
          </w:p>
        </w:tc>
      </w:tr>
      <w:tr w:rsidR="005602D6" w:rsidRPr="005602D6" w14:paraId="187CE3D1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D18D7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A56A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A56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1.226,1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E94EB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845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07D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EE8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3.514,7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6414C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-7,53</w:t>
            </w:r>
          </w:p>
        </w:tc>
      </w:tr>
      <w:tr w:rsidR="005602D6" w:rsidRPr="005602D6" w14:paraId="4D8B82D5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3C892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F71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962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3.031,1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1E641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548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3275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789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2.584,9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32FFC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-7,65</w:t>
            </w:r>
          </w:p>
        </w:tc>
      </w:tr>
      <w:tr w:rsidR="005602D6" w:rsidRPr="005602D6" w14:paraId="72DD55AA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2703C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3120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833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936,3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ADF40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CEA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0762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258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187,3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38673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-7,88</w:t>
            </w:r>
          </w:p>
        </w:tc>
      </w:tr>
      <w:tr w:rsidR="005602D6" w:rsidRPr="005602D6" w14:paraId="5A0E8718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2C580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4616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744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4.452,1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3CFA7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-4,44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BC2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A165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843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792,5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42359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-10,45</w:t>
            </w:r>
          </w:p>
        </w:tc>
      </w:tr>
      <w:tr w:rsidR="005602D6" w:rsidRPr="005602D6" w14:paraId="2289DAA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61883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B2D64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D271A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28.612,2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5DE42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-4,46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07CFD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BD531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2A112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374.389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08637" w14:textId="2C4A0CF4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-4,10</w:t>
            </w:r>
          </w:p>
        </w:tc>
      </w:tr>
    </w:tbl>
    <w:p w14:paraId="6DA28D7C" w14:textId="16EA0F99" w:rsidR="00A915A5" w:rsidRPr="005602D6" w:rsidRDefault="00A40B59" w:rsidP="009A760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059024EA" w14:textId="77777777" w:rsidR="00A915A5" w:rsidRDefault="00A915A5">
      <w:pPr>
        <w:jc w:val="left"/>
        <w:rPr>
          <w:rFonts w:asciiTheme="minorHAnsi" w:hAnsiTheme="minorHAnsi" w:cstheme="minorHAnsi"/>
          <w:b/>
          <w:bCs/>
          <w:sz w:val="17"/>
          <w:szCs w:val="17"/>
        </w:rPr>
      </w:pPr>
      <w:r>
        <w:rPr>
          <w:rFonts w:asciiTheme="minorHAnsi" w:hAnsiTheme="minorHAnsi" w:cstheme="minorHAnsi"/>
          <w:b/>
          <w:bCs/>
          <w:sz w:val="17"/>
          <w:szCs w:val="17"/>
        </w:rPr>
        <w:br w:type="page"/>
      </w:r>
    </w:p>
    <w:p w14:paraId="05E4CA1A" w14:textId="0A392AB7" w:rsidR="00A915A5" w:rsidRPr="005602D6" w:rsidRDefault="00A915A5" w:rsidP="00A915A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lastRenderedPageBreak/>
        <w:t>Graduatoria delle province italiane in base alla variazione percentuale del valore aggiunto ai prezzi base e correnti fra 2023 e 2024. Agricoltura, silvicoltura e pesca. Valori assoluti in milioni di euro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974"/>
        <w:gridCol w:w="637"/>
      </w:tblGrid>
      <w:tr w:rsidR="005602D6" w:rsidRPr="005602D6" w14:paraId="39703B32" w14:textId="77777777" w:rsidTr="005602D6">
        <w:trPr>
          <w:trHeight w:val="2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2E5E4C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E470A2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C1EDB1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85613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9AE846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CDA94F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E51A68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2F866" w14:textId="77777777" w:rsidR="005602D6" w:rsidRPr="005602D6" w:rsidRDefault="005602D6" w:rsidP="005602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5602D6" w:rsidRPr="005602D6" w14:paraId="238CF7B6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9BB45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833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8AE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49E42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34,44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B2B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B91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Sud Sardegna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CAC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541,5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ADEDE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11,19</w:t>
            </w:r>
          </w:p>
        </w:tc>
      </w:tr>
      <w:tr w:rsidR="005602D6" w:rsidRPr="005602D6" w14:paraId="7CE067B5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07C27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C4F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161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191,0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DB57F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32,43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F41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2F6F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92A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349,9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E629D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11,02</w:t>
            </w:r>
          </w:p>
        </w:tc>
      </w:tr>
      <w:tr w:rsidR="005602D6" w:rsidRPr="005602D6" w14:paraId="0108E313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F790F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A06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7F5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503,6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A0D4A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29,66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B12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197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99D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314,7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DCA73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10,88</w:t>
            </w:r>
          </w:p>
        </w:tc>
      </w:tr>
      <w:tr w:rsidR="005602D6" w:rsidRPr="005602D6" w14:paraId="747FB5BF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FBF27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CF2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613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0912E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28,46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3FC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2FF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414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6EB76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10,87</w:t>
            </w:r>
          </w:p>
        </w:tc>
      </w:tr>
      <w:tr w:rsidR="005602D6" w:rsidRPr="005602D6" w14:paraId="5B0B605E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6C68D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8460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3E4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46F6B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C5C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DC0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BAB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333,2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83742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10,83</w:t>
            </w:r>
          </w:p>
        </w:tc>
      </w:tr>
      <w:tr w:rsidR="005602D6" w:rsidRPr="005602D6" w14:paraId="46542A09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7CE78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85F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Reggio nell'Emilia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853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551,9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3C534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24,22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F0F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C8BD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E8A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140,4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B7416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10,56</w:t>
            </w:r>
          </w:p>
        </w:tc>
      </w:tr>
      <w:tr w:rsidR="005602D6" w:rsidRPr="005602D6" w14:paraId="59D99FAC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DD888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035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4D8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498,3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789A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132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A0B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9FF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1A5FC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10,52</w:t>
            </w:r>
          </w:p>
        </w:tc>
      </w:tr>
      <w:tr w:rsidR="005602D6" w:rsidRPr="005602D6" w14:paraId="44FCA43C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CF7AC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F05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47D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376,6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8A13A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23,49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1CF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AA90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1BC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333,4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473D0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10,50</w:t>
            </w:r>
          </w:p>
        </w:tc>
      </w:tr>
      <w:tr w:rsidR="005602D6" w:rsidRPr="005602D6" w14:paraId="44054195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356D3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7B2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Verbano-Cusio-Ossola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168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EB420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22,80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6E8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CBF2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BE7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443,3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555E0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9,53</w:t>
            </w:r>
          </w:p>
        </w:tc>
      </w:tr>
      <w:tr w:rsidR="005602D6" w:rsidRPr="005602D6" w14:paraId="2113A6A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B1C18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2E0F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E35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1.264,5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1078F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22,62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AA9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582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981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D0DF5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9,46</w:t>
            </w:r>
          </w:p>
        </w:tc>
      </w:tr>
      <w:tr w:rsidR="005602D6" w:rsidRPr="005602D6" w14:paraId="08178D4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ED1D0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410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AA6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595,3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D5B4E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22,51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8FD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962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Reggio di Calabria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4EF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689,9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7AB8F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9,39</w:t>
            </w:r>
          </w:p>
        </w:tc>
      </w:tr>
      <w:tr w:rsidR="005602D6" w:rsidRPr="005602D6" w14:paraId="27107C94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941F6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C1B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Barletta-Andria-Trani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CF3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343,6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02584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21,98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94A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CA1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263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363,9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A5508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9,14</w:t>
            </w:r>
          </w:p>
        </w:tc>
      </w:tr>
      <w:tr w:rsidR="005602D6" w:rsidRPr="005602D6" w14:paraId="03B4FB35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8812B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748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69E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369,7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53F33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94D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CC9F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E08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289,2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A831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9,01</w:t>
            </w:r>
          </w:p>
        </w:tc>
      </w:tr>
      <w:tr w:rsidR="005602D6" w:rsidRPr="005602D6" w14:paraId="0D5820F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15C38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9A8A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815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688,0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C1CA7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21,71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AFA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D96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640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127,3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9DC33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8,96</w:t>
            </w:r>
          </w:p>
        </w:tc>
      </w:tr>
      <w:tr w:rsidR="005602D6" w:rsidRPr="005602D6" w14:paraId="48153FBE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F5EF8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3701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123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126,4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D143D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21,68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292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F1D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966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296,6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F5F06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8,95</w:t>
            </w:r>
          </w:p>
        </w:tc>
      </w:tr>
      <w:tr w:rsidR="005602D6" w:rsidRPr="005602D6" w14:paraId="65031192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3B341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340F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132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6F2BC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21,07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D60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7942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85D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188,9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3F1B3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8,90</w:t>
            </w:r>
          </w:p>
        </w:tc>
      </w:tr>
      <w:tr w:rsidR="005602D6" w:rsidRPr="005602D6" w14:paraId="770D8832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C6080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9CED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Frosinone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2CA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267,6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87F1F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20,58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0DB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FB2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7F7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344,8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7F69E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8,57</w:t>
            </w:r>
          </w:p>
        </w:tc>
      </w:tr>
      <w:tr w:rsidR="005602D6" w:rsidRPr="005602D6" w14:paraId="462C9D96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2ECD7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20D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5ED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476,7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9920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20,47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352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5476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F70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1.306,3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A092C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7,98</w:t>
            </w:r>
          </w:p>
        </w:tc>
      </w:tr>
      <w:tr w:rsidR="005602D6" w:rsidRPr="005602D6" w14:paraId="488E26D4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A6588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5FD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1C9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814,9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52694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20,37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DC7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0EAF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3A0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918,8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1FBC7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7,87</w:t>
            </w:r>
          </w:p>
        </w:tc>
      </w:tr>
      <w:tr w:rsidR="005602D6" w:rsidRPr="005602D6" w14:paraId="55D5E979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7467B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882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295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427,6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6DD5E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20,18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3E1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671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38D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A764E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7,77</w:t>
            </w:r>
          </w:p>
        </w:tc>
      </w:tr>
      <w:tr w:rsidR="005602D6" w:rsidRPr="005602D6" w14:paraId="6ACDFE3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6AA9B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946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A20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757,5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7F07B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C63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9BA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185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328,5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2A6E1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7,75</w:t>
            </w:r>
          </w:p>
        </w:tc>
      </w:tr>
      <w:tr w:rsidR="005602D6" w:rsidRPr="005602D6" w14:paraId="262F50F9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9F1F2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4561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4E9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337,6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08B59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19,57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A33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7A9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7A8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398,2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576E4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7,51</w:t>
            </w:r>
          </w:p>
        </w:tc>
      </w:tr>
      <w:tr w:rsidR="005602D6" w:rsidRPr="005602D6" w14:paraId="04C888F4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42218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D21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84B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284,0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FC1A5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19,41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60D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B481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8CB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1.062,1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35DF6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7,08</w:t>
            </w:r>
          </w:p>
        </w:tc>
      </w:tr>
      <w:tr w:rsidR="005602D6" w:rsidRPr="005602D6" w14:paraId="10FDB9FD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3AA8E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3222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0D2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445,6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B28F7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19,29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B85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17C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F08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205,0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3B822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7,08</w:t>
            </w:r>
          </w:p>
        </w:tc>
      </w:tr>
      <w:tr w:rsidR="005602D6" w:rsidRPr="005602D6" w14:paraId="42C0F8DD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D4D6E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69E1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A53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151,2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343B7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18,96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347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BD7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Massa-Carrara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BBE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4B09B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6,97</w:t>
            </w:r>
          </w:p>
        </w:tc>
      </w:tr>
      <w:tr w:rsidR="005602D6" w:rsidRPr="005602D6" w14:paraId="27D4F04D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181D7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164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768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221,4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AE5DF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40F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3B8A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07F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731,5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3802E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6,95</w:t>
            </w:r>
          </w:p>
        </w:tc>
      </w:tr>
      <w:tr w:rsidR="005602D6" w:rsidRPr="005602D6" w14:paraId="797FFD5E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13884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B82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Forlì-Cesena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780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590,5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915F7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17,87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1CA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4CF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DFC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632,1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BA774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6,89</w:t>
            </w:r>
          </w:p>
        </w:tc>
      </w:tr>
      <w:tr w:rsidR="005602D6" w:rsidRPr="005602D6" w14:paraId="4C346048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28000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D035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358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548,2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505A2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17,40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8F7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CD7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D96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222,5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91FA1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6,83</w:t>
            </w:r>
          </w:p>
        </w:tc>
      </w:tr>
      <w:tr w:rsidR="005602D6" w:rsidRPr="005602D6" w14:paraId="746B3E66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5E83C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FFB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356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6D16F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16,90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24C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A35D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DBA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863,4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BDAB8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6,65</w:t>
            </w:r>
          </w:p>
        </w:tc>
      </w:tr>
      <w:tr w:rsidR="005602D6" w:rsidRPr="005602D6" w14:paraId="23DA23CD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45CAC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707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102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499,4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3F75C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16,56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A76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49D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BFB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327,7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49735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5,93</w:t>
            </w:r>
          </w:p>
        </w:tc>
      </w:tr>
      <w:tr w:rsidR="005602D6" w:rsidRPr="005602D6" w14:paraId="2C3D3F4F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9C317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3CD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A37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A5A0B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16,42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49F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7442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AE3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551,0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CB59B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5,93</w:t>
            </w:r>
          </w:p>
        </w:tc>
      </w:tr>
      <w:tr w:rsidR="005602D6" w:rsidRPr="005602D6" w14:paraId="1CE6E625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B2895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F865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051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2151B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15,86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DE2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587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92B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217,9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3C787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5,71</w:t>
            </w:r>
          </w:p>
        </w:tc>
      </w:tr>
      <w:tr w:rsidR="005602D6" w:rsidRPr="005602D6" w14:paraId="1444A93E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17DCA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C9E2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CD6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182,5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069ED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15,56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B2E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8AF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AB9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322,5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AA1DC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5,68</w:t>
            </w:r>
          </w:p>
        </w:tc>
      </w:tr>
      <w:tr w:rsidR="005602D6" w:rsidRPr="005602D6" w14:paraId="23D57DA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1D7C7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1CB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EAB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140,6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72AF9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14,97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0B0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E215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37F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1.221,4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58CDA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5,60</w:t>
            </w:r>
          </w:p>
        </w:tc>
      </w:tr>
      <w:tr w:rsidR="005602D6" w:rsidRPr="005602D6" w14:paraId="4642F179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42DD5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49B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D08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A357A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14,62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A91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670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031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129,7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C73B8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5,15</w:t>
            </w:r>
          </w:p>
        </w:tc>
      </w:tr>
      <w:tr w:rsidR="005602D6" w:rsidRPr="005602D6" w14:paraId="56B7B6E3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36837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B4F6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32D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243,7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17095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15C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AF4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799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292,1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89135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5,15</w:t>
            </w:r>
          </w:p>
        </w:tc>
      </w:tr>
      <w:tr w:rsidR="005602D6" w:rsidRPr="005602D6" w14:paraId="5068606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F00AD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B4EA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7AE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416,6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18E08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C1E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CED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63E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406,2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4A248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4,07</w:t>
            </w:r>
          </w:p>
        </w:tc>
      </w:tr>
      <w:tr w:rsidR="005602D6" w:rsidRPr="005602D6" w14:paraId="1A139A38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4737F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014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BE4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744,5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001B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13,61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4FC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42A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1E2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414,1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232A1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3,99</w:t>
            </w:r>
          </w:p>
        </w:tc>
      </w:tr>
      <w:tr w:rsidR="005602D6" w:rsidRPr="005602D6" w14:paraId="1F82A36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100E3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F957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7BD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249,5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8AA21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13,58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44A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4F6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C82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39CD3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3,96</w:t>
            </w:r>
          </w:p>
        </w:tc>
      </w:tr>
      <w:tr w:rsidR="005602D6" w:rsidRPr="005602D6" w14:paraId="17E01D74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C379E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E0A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D21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503,0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448B9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59F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AD2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Bolzano / Bozen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949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1.408,4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188CD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3,82</w:t>
            </w:r>
          </w:p>
        </w:tc>
      </w:tr>
      <w:tr w:rsidR="005602D6" w:rsidRPr="005602D6" w14:paraId="2AFB9940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D69C9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4890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Monza e della Brianza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91E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774F3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A8B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C6C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A18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121,2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D6B57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3,25</w:t>
            </w:r>
          </w:p>
        </w:tc>
      </w:tr>
      <w:tr w:rsidR="005602D6" w:rsidRPr="005602D6" w14:paraId="0E4B7343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3306F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F07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469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77148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12,84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80C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0912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A2A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308,3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E0989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3,02</w:t>
            </w:r>
          </w:p>
        </w:tc>
      </w:tr>
      <w:tr w:rsidR="005602D6" w:rsidRPr="005602D6" w14:paraId="4F7EC38D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919BF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4FA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F24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837,5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2ACA3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333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78CA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97C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AE8DB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2,71</w:t>
            </w:r>
          </w:p>
        </w:tc>
      </w:tr>
      <w:tr w:rsidR="005602D6" w:rsidRPr="005602D6" w14:paraId="0BCE123A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20D10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434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80F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208,3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F1732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567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EF05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59D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950,7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39BB2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0,05</w:t>
            </w:r>
          </w:p>
        </w:tc>
      </w:tr>
      <w:tr w:rsidR="005602D6" w:rsidRPr="005602D6" w14:paraId="205C6F7A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9DF7F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723C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530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93BDF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437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D4AA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415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572,9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6CA0A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-3,28</w:t>
            </w:r>
          </w:p>
        </w:tc>
      </w:tr>
      <w:tr w:rsidR="005602D6" w:rsidRPr="005602D6" w14:paraId="6702901B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2D6D5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8505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CA6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62F85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F5C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59B0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B93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600,9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F430D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-4,11</w:t>
            </w:r>
          </w:p>
        </w:tc>
      </w:tr>
      <w:tr w:rsidR="005602D6" w:rsidRPr="005602D6" w14:paraId="5DAE4D90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5F3A2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6B38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Valle d'Aosta / </w:t>
            </w:r>
            <w:proofErr w:type="spellStart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Vallée</w:t>
            </w:r>
            <w:proofErr w:type="spellEnd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0BA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A7C403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5F5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3611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2EB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616,6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FA557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-5,54</w:t>
            </w:r>
          </w:p>
        </w:tc>
      </w:tr>
      <w:tr w:rsidR="005602D6" w:rsidRPr="005602D6" w14:paraId="51506F6C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E26D2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0A7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6CB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169,5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2DDE97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11,84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FC6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DCE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6F8C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359,9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EC4CF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-5,66</w:t>
            </w:r>
          </w:p>
        </w:tc>
      </w:tr>
      <w:tr w:rsidR="005602D6" w:rsidRPr="005602D6" w14:paraId="28BEE8B7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CF731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8EDF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DB3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465,3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560E3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11,82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657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6306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A54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736,5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35CB2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-6,12</w:t>
            </w:r>
          </w:p>
        </w:tc>
      </w:tr>
      <w:tr w:rsidR="005602D6" w:rsidRPr="005602D6" w14:paraId="5188E828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F276A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5A5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1FCE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7D133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11,59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84F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A23E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178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449,6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54DC02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-6,12</w:t>
            </w:r>
          </w:p>
        </w:tc>
      </w:tr>
      <w:tr w:rsidR="005602D6" w:rsidRPr="005602D6" w14:paraId="2BE3EE35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3F1F8D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0F9B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8DA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B8A36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11,57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73F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A4C3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C03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288,8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3066C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-6,63</w:t>
            </w:r>
          </w:p>
        </w:tc>
      </w:tr>
      <w:tr w:rsidR="005602D6" w:rsidRPr="005602D6" w14:paraId="5785658F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36422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459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2B3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1.216,7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0BA3E9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E274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80E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65C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556160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-6,88</w:t>
            </w:r>
          </w:p>
        </w:tc>
      </w:tr>
      <w:tr w:rsidR="005602D6" w:rsidRPr="005602D6" w14:paraId="3FB68F25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95F5F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F3F9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4DA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468,3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A2FFD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3DB998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05B191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79EE1B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586,8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B040E5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-6,89</w:t>
            </w:r>
          </w:p>
        </w:tc>
      </w:tr>
      <w:tr w:rsidR="005602D6" w:rsidRPr="005602D6" w14:paraId="5D493AAD" w14:textId="77777777" w:rsidTr="005602D6">
        <w:trPr>
          <w:trHeight w:val="2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9E655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A1BD54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E8FE61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344,9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73B84A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71BBAF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3A0962" w14:textId="77777777" w:rsidR="005602D6" w:rsidRPr="005602D6" w:rsidRDefault="005602D6" w:rsidP="005602D6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86C226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43.933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D32BEF" w14:textId="77777777" w:rsidR="005602D6" w:rsidRPr="005602D6" w:rsidRDefault="005602D6" w:rsidP="005602D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10,25</w:t>
            </w:r>
          </w:p>
        </w:tc>
      </w:tr>
    </w:tbl>
    <w:p w14:paraId="6959B629" w14:textId="3EBC1E3B" w:rsidR="00A40B59" w:rsidRPr="005602D6" w:rsidRDefault="004C72E7" w:rsidP="009A760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4D2FB81E" w14:textId="3AB73C0D" w:rsidR="00646CEA" w:rsidRDefault="00646CEA">
      <w:pPr>
        <w:jc w:val="left"/>
        <w:rPr>
          <w:rFonts w:asciiTheme="minorHAnsi" w:hAnsiTheme="minorHAnsi" w:cstheme="minorHAnsi"/>
          <w:b/>
          <w:bCs/>
          <w:sz w:val="17"/>
          <w:szCs w:val="17"/>
        </w:rPr>
      </w:pPr>
      <w:r>
        <w:rPr>
          <w:rFonts w:asciiTheme="minorHAnsi" w:hAnsiTheme="minorHAnsi" w:cstheme="minorHAnsi"/>
          <w:b/>
          <w:bCs/>
          <w:sz w:val="17"/>
          <w:szCs w:val="17"/>
        </w:rPr>
        <w:br w:type="page"/>
      </w:r>
    </w:p>
    <w:p w14:paraId="2C0D4941" w14:textId="77777777" w:rsidR="009E2279" w:rsidRPr="009E2279" w:rsidRDefault="009E2279" w:rsidP="009E2279">
      <w:pPr>
        <w:tabs>
          <w:tab w:val="left" w:pos="8364"/>
        </w:tabs>
        <w:jc w:val="left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E2279">
        <w:rPr>
          <w:rFonts w:ascii="Calibri" w:hAnsi="Calibri" w:cs="Calibri"/>
          <w:b/>
          <w:bCs/>
          <w:color w:val="000000"/>
          <w:sz w:val="18"/>
          <w:szCs w:val="18"/>
        </w:rPr>
        <w:lastRenderedPageBreak/>
        <w:t>Graduatoria delle province italiane in base alla variazione percentuale del valore aggiunto ai prezzi base e correnti fra 2023 e 2024. Costruzioni. Valori assoluti in milioni di euro</w:t>
      </w:r>
    </w:p>
    <w:tbl>
      <w:tblPr>
        <w:tblW w:w="9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974"/>
        <w:gridCol w:w="637"/>
      </w:tblGrid>
      <w:tr w:rsidR="009E2279" w:rsidRPr="009E2279" w14:paraId="082CDB46" w14:textId="77777777" w:rsidTr="00D05EA1">
        <w:trPr>
          <w:trHeight w:val="189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C26DB0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F6B7BA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F33CA7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AA398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12B849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34BFF5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B4E22A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515AA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9E2279" w:rsidRPr="009E2279" w14:paraId="79B4EC74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E4CEF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BEF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A60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935,3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B533E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6C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86F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250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1.455,6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3E28E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1,64</w:t>
            </w:r>
          </w:p>
        </w:tc>
      </w:tr>
      <w:tr w:rsidR="009E2279" w:rsidRPr="009E2279" w14:paraId="4AAC1C84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E00E9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42E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5AC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1.608,2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7732A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215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815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8B3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35092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1,26</w:t>
            </w:r>
          </w:p>
        </w:tc>
      </w:tr>
      <w:tr w:rsidR="009E2279" w:rsidRPr="009E2279" w14:paraId="342D065B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CED28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CE4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0F6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708,8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16955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FEA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050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5AC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491,5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C4423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0,78</w:t>
            </w:r>
          </w:p>
        </w:tc>
      </w:tr>
      <w:tr w:rsidR="009E2279" w:rsidRPr="009E2279" w14:paraId="6D2702B9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59AAE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0B3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897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210,7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03421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5E7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13E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98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610,6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0DEC1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0,67</w:t>
            </w:r>
          </w:p>
        </w:tc>
      </w:tr>
      <w:tr w:rsidR="009E2279" w:rsidRPr="009E2279" w14:paraId="223A9A79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A0616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73E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496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607,2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BFBE0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EDE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BAB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C5A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694,7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27AD9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0,61</w:t>
            </w:r>
          </w:p>
        </w:tc>
      </w:tr>
      <w:tr w:rsidR="009E2279" w:rsidRPr="009E2279" w14:paraId="63180BC8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44E50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2BE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78D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911,0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9098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5,95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181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56F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Bolzano / Bozen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EED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2.048,1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5C6EE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0,46</w:t>
            </w:r>
          </w:p>
        </w:tc>
      </w:tr>
      <w:tr w:rsidR="009E2279" w:rsidRPr="009E2279" w14:paraId="55BB36FA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88E36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C7E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A87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1.595,5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706B8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819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A23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129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545,6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F1FE7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0,20</w:t>
            </w:r>
          </w:p>
        </w:tc>
      </w:tr>
      <w:tr w:rsidR="009E2279" w:rsidRPr="009E2279" w14:paraId="0552A544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38ED5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DD6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428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533,9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AB494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010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5A9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F04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1.045,1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BFE8C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0,20</w:t>
            </w:r>
          </w:p>
        </w:tc>
      </w:tr>
      <w:tr w:rsidR="009E2279" w:rsidRPr="009E2279" w14:paraId="41598D8E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9ADC4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2B1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2F9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4.514,1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FB18C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5,83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C74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ECD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482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CADBA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-0,01</w:t>
            </w:r>
          </w:p>
        </w:tc>
      </w:tr>
      <w:tr w:rsidR="009E2279" w:rsidRPr="009E2279" w14:paraId="3A6041CB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984C0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F21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9A7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1.570,4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6700C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75D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89E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4F3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712,5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158A1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-0,05</w:t>
            </w:r>
          </w:p>
        </w:tc>
      </w:tr>
      <w:tr w:rsidR="009E2279" w:rsidRPr="009E2279" w14:paraId="6C7271A6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C8D89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175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2F3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530,4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1B2D9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C11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1F5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345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8.887,9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3236F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-0,83</w:t>
            </w:r>
          </w:p>
        </w:tc>
      </w:tr>
      <w:tr w:rsidR="009E2279" w:rsidRPr="009E2279" w14:paraId="5AA914CF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7ECCA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5E9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B5C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404,4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13801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C24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FCE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309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297,9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4DEDD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-0,91</w:t>
            </w:r>
          </w:p>
        </w:tc>
      </w:tr>
      <w:tr w:rsidR="009E2279" w:rsidRPr="009E2279" w14:paraId="0026EF7D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9037A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84B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31A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697,3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95E28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4A6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7C6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Frosinone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689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1.002,8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B6354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-0,99</w:t>
            </w:r>
          </w:p>
        </w:tc>
      </w:tr>
      <w:tr w:rsidR="009E2279" w:rsidRPr="009E2279" w14:paraId="1D213D8F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BE4A3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84C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D76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1.984,2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B86A9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5,59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A4E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21E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96C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1.054,5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450D6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-1,17</w:t>
            </w:r>
          </w:p>
        </w:tc>
      </w:tr>
      <w:tr w:rsidR="009E2279" w:rsidRPr="009E2279" w14:paraId="515DAF6E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434F7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A09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2C2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513,3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72D55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4A6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6AA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273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244,5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072D3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-1,20</w:t>
            </w:r>
          </w:p>
        </w:tc>
      </w:tr>
      <w:tr w:rsidR="009E2279" w:rsidRPr="009E2279" w14:paraId="26D9A2C2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1FE7E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53B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B82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1.696,6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102D3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A08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4DC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A29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289,9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CA458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-1,29</w:t>
            </w:r>
          </w:p>
        </w:tc>
      </w:tr>
      <w:tr w:rsidR="009E2279" w:rsidRPr="009E2279" w14:paraId="012C21DC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45C32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288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Verbano-Cusio-Ossola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B01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300,8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B73AA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785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0FE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AFA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551,9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CA124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-1,70</w:t>
            </w:r>
          </w:p>
        </w:tc>
      </w:tr>
      <w:tr w:rsidR="009E2279" w:rsidRPr="009E2279" w14:paraId="33DBE36E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1BB64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EAC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A43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864,7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38673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858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FF4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31D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700,3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81210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-1,98</w:t>
            </w:r>
          </w:p>
        </w:tc>
      </w:tr>
      <w:tr w:rsidR="009E2279" w:rsidRPr="009E2279" w14:paraId="3A077D6B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B0B20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745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07D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2.179,8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2C8B3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A65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CD3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Forlì-Cesena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A13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849,2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4AF78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-2,04</w:t>
            </w:r>
          </w:p>
        </w:tc>
      </w:tr>
      <w:tr w:rsidR="009E2279" w:rsidRPr="009E2279" w14:paraId="2193E328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63374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9A1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70A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336,0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E45EC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AC8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5B0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62D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769,6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BB255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-2,30</w:t>
            </w:r>
          </w:p>
        </w:tc>
      </w:tr>
      <w:tr w:rsidR="009E2279" w:rsidRPr="009E2279" w14:paraId="33E59185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7E2EA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99B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3F3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449,5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AF17D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B0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FDD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F50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463,1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8D1C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-2,38</w:t>
            </w:r>
          </w:p>
        </w:tc>
      </w:tr>
      <w:tr w:rsidR="009E2279" w:rsidRPr="009E2279" w14:paraId="4794C1BB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0C727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D5D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2D3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435,2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2F7E1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C31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626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F39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643,5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E8D08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-2,43</w:t>
            </w:r>
          </w:p>
        </w:tc>
      </w:tr>
      <w:tr w:rsidR="009E2279" w:rsidRPr="009E2279" w14:paraId="625D8A0F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D8F1F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1C3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A21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1.053,6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29BE4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313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BDC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815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225,1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ECBEB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-2,46</w:t>
            </w:r>
          </w:p>
        </w:tc>
      </w:tr>
      <w:tr w:rsidR="009E2279" w:rsidRPr="009E2279" w14:paraId="42019EB4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864CE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D92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F04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851,7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29D3B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2FD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B28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CF1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769,6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1399D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-2,49</w:t>
            </w:r>
          </w:p>
        </w:tc>
      </w:tr>
      <w:tr w:rsidR="009E2279" w:rsidRPr="009E2279" w14:paraId="462183EA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3231D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CAE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180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471,1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FC6DA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7B6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44C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A99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2.122,9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74851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-3,05</w:t>
            </w:r>
          </w:p>
        </w:tc>
      </w:tr>
      <w:tr w:rsidR="009E2279" w:rsidRPr="009E2279" w14:paraId="6DDC5566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CE7E5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199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446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780,0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7F935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158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3E4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BF2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547,3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920BD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-3,11</w:t>
            </w:r>
          </w:p>
        </w:tc>
      </w:tr>
      <w:tr w:rsidR="009E2279" w:rsidRPr="009E2279" w14:paraId="28D543A0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C5094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30A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54A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392,5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8D2FB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422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386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680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1.169,0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C3B8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-3,13</w:t>
            </w:r>
          </w:p>
        </w:tc>
      </w:tr>
      <w:tr w:rsidR="009E2279" w:rsidRPr="009E2279" w14:paraId="501BCCA9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901BD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718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15E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508,1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ECC18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B2C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9E5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056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497,0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1A618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-3,14</w:t>
            </w:r>
          </w:p>
        </w:tc>
      </w:tr>
      <w:tr w:rsidR="009E2279" w:rsidRPr="009E2279" w14:paraId="50345AD2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8742B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3FB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Massa-Carrara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5C7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385,5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8D482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0B9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14B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A1A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1.422,9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4EEF0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-3,16</w:t>
            </w:r>
          </w:p>
        </w:tc>
      </w:tr>
      <w:tr w:rsidR="009E2279" w:rsidRPr="009E2279" w14:paraId="3320C94D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8D197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72C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0AA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338,3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50620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B8C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7FE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Reggio di Calabria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2B7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544,9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BB365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-3,17</w:t>
            </w:r>
          </w:p>
        </w:tc>
      </w:tr>
      <w:tr w:rsidR="009E2279" w:rsidRPr="009E2279" w14:paraId="4DA23542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D7681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068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Barletta-Andria-Trani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454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491,8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B9A5A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26D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208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C30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429,6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57353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-3,32</w:t>
            </w:r>
          </w:p>
        </w:tc>
      </w:tr>
      <w:tr w:rsidR="009E2279" w:rsidRPr="009E2279" w14:paraId="1967ABC4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E2057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3E1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BC3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2.177,5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755FB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4E2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9B2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887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557,0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12919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-3,38</w:t>
            </w:r>
          </w:p>
        </w:tc>
      </w:tr>
      <w:tr w:rsidR="009E2279" w:rsidRPr="009E2279" w14:paraId="658373D5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353F3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FA7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E2B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466,1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65D8B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259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E91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67F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992,6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49EFD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-3,39</w:t>
            </w:r>
          </w:p>
        </w:tc>
      </w:tr>
      <w:tr w:rsidR="009E2279" w:rsidRPr="009E2279" w14:paraId="0331FD9A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FF92F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C66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370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943,1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B2EAF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07A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6A6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C79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831,8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AEC11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-3,50</w:t>
            </w:r>
          </w:p>
        </w:tc>
      </w:tr>
      <w:tr w:rsidR="009E2279" w:rsidRPr="009E2279" w14:paraId="763119B9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DAAE8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142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8D6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203,7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49B10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9EF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A87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D56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851,1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0D2AD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-3,83</w:t>
            </w:r>
          </w:p>
        </w:tc>
      </w:tr>
      <w:tr w:rsidR="009E2279" w:rsidRPr="009E2279" w14:paraId="1C7AB1DA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B4C11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BAE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61A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4.025,4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B8F17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A1F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7A6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Reggio nell'Emilia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E7A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1.016,2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B2DAA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-3,87</w:t>
            </w:r>
          </w:p>
        </w:tc>
      </w:tr>
      <w:tr w:rsidR="009E2279" w:rsidRPr="009E2279" w14:paraId="16BAF09E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05BDB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77F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029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540,4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0376D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6A0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2FB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71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498,7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23212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-4,10</w:t>
            </w:r>
          </w:p>
        </w:tc>
      </w:tr>
      <w:tr w:rsidR="009E2279" w:rsidRPr="009E2279" w14:paraId="437C5034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ADA58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9F6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A1A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595,8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005FE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EBA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CA0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Valle d'Aosta / 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Vallée</w:t>
            </w:r>
            <w:proofErr w:type="spellEnd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20C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367,4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9133C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-4,70</w:t>
            </w:r>
          </w:p>
        </w:tc>
      </w:tr>
      <w:tr w:rsidR="009E2279" w:rsidRPr="009E2279" w14:paraId="5DD83C1B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1DBED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4A2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Sud Sardegna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59E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467,3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5326A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AB4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C25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5D3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3.332,2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36369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-4,94</w:t>
            </w:r>
          </w:p>
        </w:tc>
      </w:tr>
      <w:tr w:rsidR="009E2279" w:rsidRPr="009E2279" w14:paraId="70DB0A47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86B32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7C6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DC0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326,4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60A7E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2,62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F49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8DD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52E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645,7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2FABB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-5,02</w:t>
            </w:r>
          </w:p>
        </w:tc>
      </w:tr>
      <w:tr w:rsidR="009E2279" w:rsidRPr="009E2279" w14:paraId="424DB504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26499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132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7FB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407,4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5E453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BEC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68F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587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1.149,9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32C8C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-5,03</w:t>
            </w:r>
          </w:p>
        </w:tc>
      </w:tr>
      <w:tr w:rsidR="009E2279" w:rsidRPr="009E2279" w14:paraId="5DF53BDA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2626C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8A3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867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1.602,6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EF749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BE8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674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Monza e della Brianza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F7C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1.665,3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B0067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-5,07</w:t>
            </w:r>
          </w:p>
        </w:tc>
      </w:tr>
      <w:tr w:rsidR="009E2279" w:rsidRPr="009E2279" w14:paraId="75A0AC22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06099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A9B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ED7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1.865,5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37422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735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C27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397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8.259,9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24ECE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-5,09</w:t>
            </w:r>
          </w:p>
        </w:tc>
      </w:tr>
      <w:tr w:rsidR="009E2279" w:rsidRPr="009E2279" w14:paraId="73677FFF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F8954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9C0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092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629E4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729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18C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187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1.529,4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2A00A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-5,22</w:t>
            </w:r>
          </w:p>
        </w:tc>
      </w:tr>
      <w:tr w:rsidR="009E2279" w:rsidRPr="009E2279" w14:paraId="27C9F28C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A6538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E9B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F2B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1.744,4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0E0DA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CD6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E84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B42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720,9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BEE7A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-5,29</w:t>
            </w:r>
          </w:p>
        </w:tc>
      </w:tr>
      <w:tr w:rsidR="009E2279" w:rsidRPr="009E2279" w14:paraId="38E506D8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6AA88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D0F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FEC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1.320,3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8B111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FE9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986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EA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774,3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EB1DD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-5,51</w:t>
            </w:r>
          </w:p>
        </w:tc>
      </w:tr>
      <w:tr w:rsidR="009E2279" w:rsidRPr="009E2279" w14:paraId="14484353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444D5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816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765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828,1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499F9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785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A84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429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745,6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3DE35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-5,57</w:t>
            </w:r>
          </w:p>
        </w:tc>
      </w:tr>
      <w:tr w:rsidR="009E2279" w:rsidRPr="009E2279" w14:paraId="53D40DCE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4B872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4E8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C60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641,5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EFBA9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B1C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5D6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2BD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170,5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B599A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-5,70</w:t>
            </w:r>
          </w:p>
        </w:tc>
      </w:tr>
      <w:tr w:rsidR="009E2279" w:rsidRPr="009E2279" w14:paraId="74B3DD12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2280E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514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7E8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2.210,4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3352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7FD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4C2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119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3.195,9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8E2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-6,43</w:t>
            </w:r>
          </w:p>
        </w:tc>
      </w:tr>
      <w:tr w:rsidR="009E2279" w:rsidRPr="009E2279" w14:paraId="7E71C74B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3502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8D9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866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555,9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5B2D5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D34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0EC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D24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976,8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F3222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-6,43</w:t>
            </w:r>
          </w:p>
        </w:tc>
      </w:tr>
      <w:tr w:rsidR="009E2279" w:rsidRPr="009E2279" w14:paraId="4AE3328F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F790F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26C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9DA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2.536,7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AABEB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9BB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AE6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778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381,7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559FE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-8,79</w:t>
            </w:r>
          </w:p>
        </w:tc>
      </w:tr>
      <w:tr w:rsidR="009E2279" w:rsidRPr="009E2279" w14:paraId="26E5E11B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177E2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6EB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467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1.935,9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35F60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4A7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C49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1E7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319,9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144D4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-11,02</w:t>
            </w:r>
          </w:p>
        </w:tc>
      </w:tr>
      <w:tr w:rsidR="009E2279" w:rsidRPr="009E2279" w14:paraId="1A1D7157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F99EC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12B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4CE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274,5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70CE4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A7230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F7D98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61C26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137,3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C9F0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-11,98</w:t>
            </w:r>
          </w:p>
        </w:tc>
      </w:tr>
      <w:tr w:rsidR="009E2279" w:rsidRPr="009E2279" w14:paraId="62BD8613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91C7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8C7E9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E1C2E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696,4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F9D9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4CA89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ED0F7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77E55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116.814,3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5CD3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0,10</w:t>
            </w:r>
          </w:p>
        </w:tc>
      </w:tr>
    </w:tbl>
    <w:p w14:paraId="42952752" w14:textId="77777777" w:rsidR="00D05EA1" w:rsidRPr="005602D6" w:rsidRDefault="00D05EA1" w:rsidP="00D05EA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574664C8" w14:textId="77777777" w:rsidR="00D05EA1" w:rsidRDefault="00D05EA1">
      <w:pPr>
        <w:jc w:val="left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5022920D" w14:textId="0C7DF5AB" w:rsidR="009E2279" w:rsidRDefault="009E2279">
      <w:pPr>
        <w:jc w:val="left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br w:type="page"/>
      </w:r>
    </w:p>
    <w:p w14:paraId="79D88DE8" w14:textId="77777777" w:rsidR="009E2279" w:rsidRPr="009E2279" w:rsidRDefault="009E2279" w:rsidP="009E2279">
      <w:pPr>
        <w:jc w:val="left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E2279">
        <w:rPr>
          <w:rFonts w:ascii="Calibri" w:hAnsi="Calibri" w:cs="Calibri"/>
          <w:b/>
          <w:bCs/>
          <w:color w:val="000000"/>
          <w:sz w:val="18"/>
          <w:szCs w:val="18"/>
        </w:rPr>
        <w:lastRenderedPageBreak/>
        <w:t>Graduatoria delle province italiane in base alla variazione percentuale del valore aggiunto ai prezzi base e correnti fra 2023 e 2024. Commercio all'ingrosso e al dettaglio, riparazione di autoveicoli e motocicli, trasporti e magazzinaggio, servizi di alloggio e di ristorazione, servizi di informazione e comunicazione. Valori assoluti in milioni di euro</w:t>
      </w:r>
    </w:p>
    <w:tbl>
      <w:tblPr>
        <w:tblW w:w="9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974"/>
        <w:gridCol w:w="637"/>
      </w:tblGrid>
      <w:tr w:rsidR="009E2279" w:rsidRPr="009E2279" w14:paraId="288254C5" w14:textId="77777777" w:rsidTr="00D05EA1">
        <w:trPr>
          <w:trHeight w:val="107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DA265E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FED6A3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7D1A09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C97A0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318C1F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D96789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65F0A6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DF023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9E2279" w:rsidRPr="009E2279" w14:paraId="22232648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FACC2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C68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Verbano-Cusio-Ossola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A76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1.023,7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0BCDD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E22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212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A77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1.399,4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EA2F3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3,47</w:t>
            </w:r>
          </w:p>
        </w:tc>
      </w:tr>
      <w:tr w:rsidR="009E2279" w:rsidRPr="009E2279" w14:paraId="6E2C78B1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8059F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5ED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8A3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2.566,2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3B1C7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EB7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DD1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Reggio di Calabria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689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3.186,5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7F640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3,47</w:t>
            </w:r>
          </w:p>
        </w:tc>
      </w:tr>
      <w:tr w:rsidR="009E2279" w:rsidRPr="009E2279" w14:paraId="57E9C61C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1F01B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3E4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C70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2.077,8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BEB82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5F8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69B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DA7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1.289,6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F8DAA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3,43</w:t>
            </w:r>
          </w:p>
        </w:tc>
      </w:tr>
      <w:tr w:rsidR="009E2279" w:rsidRPr="009E2279" w14:paraId="61556DEA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6200E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8AD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1E2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3.997,6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4F484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061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A94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D09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8.214,0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892B7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3,40</w:t>
            </w:r>
          </w:p>
        </w:tc>
      </w:tr>
      <w:tr w:rsidR="009E2279" w:rsidRPr="009E2279" w14:paraId="29D96D4C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66834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EE8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F82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2.512,8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A7D53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86E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49A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375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734,2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114D9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3,39</w:t>
            </w:r>
          </w:p>
        </w:tc>
      </w:tr>
      <w:tr w:rsidR="009E2279" w:rsidRPr="009E2279" w14:paraId="684D3601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42CA3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408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67F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1.475,5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3732C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866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57B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274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2.066,5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909FC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</w:tr>
      <w:tr w:rsidR="009E2279" w:rsidRPr="009E2279" w14:paraId="721750DE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1DB97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537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B80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3.035,9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BDBC2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714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68F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6E7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2.871,3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5BE2C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3,32</w:t>
            </w:r>
          </w:p>
        </w:tc>
      </w:tr>
      <w:tr w:rsidR="009E2279" w:rsidRPr="009E2279" w14:paraId="44B2EC42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86426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E0C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3CC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1.497,6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B68BD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A61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273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Massa-Carrara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0E7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1.341,9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28FE5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3,30</w:t>
            </w:r>
          </w:p>
        </w:tc>
      </w:tr>
      <w:tr w:rsidR="009E2279" w:rsidRPr="009E2279" w14:paraId="7172F568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1E7BD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B51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AA0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6.480,7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405A2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904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F45F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01D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586,3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2EE77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3,28</w:t>
            </w:r>
          </w:p>
        </w:tc>
      </w:tr>
      <w:tr w:rsidR="009E2279" w:rsidRPr="009E2279" w14:paraId="578293EA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3D789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07C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14F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917,0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49461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B6D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87A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0B0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4.362,9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CDD57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3,26</w:t>
            </w:r>
          </w:p>
        </w:tc>
      </w:tr>
      <w:tr w:rsidR="009E2279" w:rsidRPr="009E2279" w14:paraId="64B1D601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714A8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102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7BF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660,9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F9A8F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FDB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7A1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C74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1.807,8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FDBFB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3,22</w:t>
            </w:r>
          </w:p>
        </w:tc>
      </w:tr>
      <w:tr w:rsidR="009E2279" w:rsidRPr="009E2279" w14:paraId="5F740189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6BD97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F37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D7E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2.139,8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3E9C6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BD7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5D1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138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613,0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C2B3A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3,16</w:t>
            </w:r>
          </w:p>
        </w:tc>
      </w:tr>
      <w:tr w:rsidR="009E2279" w:rsidRPr="009E2279" w14:paraId="6629CD10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6BD11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386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8C5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1.736,9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67423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486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D29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BAC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2.618,3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DF436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3,15</w:t>
            </w:r>
          </w:p>
        </w:tc>
      </w:tr>
      <w:tr w:rsidR="009E2279" w:rsidRPr="009E2279" w14:paraId="4C73295A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ACC84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755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463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1.654,8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C4A91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7E0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7B4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783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956,1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C94BF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3,10</w:t>
            </w:r>
          </w:p>
        </w:tc>
      </w:tr>
      <w:tr w:rsidR="009E2279" w:rsidRPr="009E2279" w14:paraId="64488FC8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06428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1C6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E85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6.911,1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76700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BE2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348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395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1.980,8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A6925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3,02</w:t>
            </w:r>
          </w:p>
        </w:tc>
      </w:tr>
      <w:tr w:rsidR="009E2279" w:rsidRPr="009E2279" w14:paraId="1F3C70E0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C0E1D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F9E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BB4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5.843,9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97BBB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A5D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DA3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3C0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2.186,6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57E6C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3,02</w:t>
            </w:r>
          </w:p>
        </w:tc>
      </w:tr>
      <w:tr w:rsidR="009E2279" w:rsidRPr="009E2279" w14:paraId="3367427B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C3176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454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6DB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893,0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63A13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29A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86E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F01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11.394,8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1E31B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2,93</w:t>
            </w:r>
          </w:p>
        </w:tc>
      </w:tr>
      <w:tr w:rsidR="009E2279" w:rsidRPr="009E2279" w14:paraId="49BB7C68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6E373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D3E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409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1.791,3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BBE9C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3F3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2FD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1A4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1.620,3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D1FBF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2,91</w:t>
            </w:r>
          </w:p>
        </w:tc>
      </w:tr>
      <w:tr w:rsidR="009E2279" w:rsidRPr="009E2279" w14:paraId="080B7752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A0878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5FE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C45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1.141,2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56ADF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03A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F57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B19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784,6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BAB6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2,89</w:t>
            </w:r>
          </w:p>
        </w:tc>
      </w:tr>
      <w:tr w:rsidR="009E2279" w:rsidRPr="009E2279" w14:paraId="6780F875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ED43A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46B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Sud Sardegna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CDA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1.341,3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2013B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7A4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B5B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Frosinone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DE5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2.267,3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1734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2,87</w:t>
            </w:r>
          </w:p>
        </w:tc>
      </w:tr>
      <w:tr w:rsidR="009E2279" w:rsidRPr="009E2279" w14:paraId="5A9C8F5B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C8963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A38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734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1.666,3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18EAD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6DA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7B8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049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48.265,8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8E5D4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2,83</w:t>
            </w:r>
          </w:p>
        </w:tc>
      </w:tr>
      <w:tr w:rsidR="009E2279" w:rsidRPr="009E2279" w14:paraId="5D9134B8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3482E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BB6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46B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1.812,8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E8AE9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E33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D72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7CF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1.760,3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52E7B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2,81</w:t>
            </w:r>
          </w:p>
        </w:tc>
      </w:tr>
      <w:tr w:rsidR="009E2279" w:rsidRPr="009E2279" w14:paraId="5810D579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A068B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D1B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E02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3.940,5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5184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63C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E3C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AB5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2.990,0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664FD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2,79</w:t>
            </w:r>
          </w:p>
        </w:tc>
      </w:tr>
      <w:tr w:rsidR="009E2279" w:rsidRPr="009E2279" w14:paraId="243546CD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DA66E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DE5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DC4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20.295,6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52B6F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B82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D61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96E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2.184,5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0D3EF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2,74</w:t>
            </w:r>
          </w:p>
        </w:tc>
      </w:tr>
      <w:tr w:rsidR="009E2279" w:rsidRPr="009E2279" w14:paraId="54BED234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E9DB7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8E5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597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1.527,9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43996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D67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691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C41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893,1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1A8DC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2,73</w:t>
            </w:r>
          </w:p>
        </w:tc>
      </w:tr>
      <w:tr w:rsidR="009E2279" w:rsidRPr="009E2279" w14:paraId="31B3005E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9301D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4CA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86D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B2E0F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F97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F14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AFF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1.905,4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C997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2,64</w:t>
            </w:r>
          </w:p>
        </w:tc>
      </w:tr>
      <w:tr w:rsidR="009E2279" w:rsidRPr="009E2279" w14:paraId="04B268F3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21EB6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367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883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1.524,0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AC772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B5B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FCF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3E8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3.408,2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8BBBD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2,60</w:t>
            </w:r>
          </w:p>
        </w:tc>
      </w:tr>
      <w:tr w:rsidR="009E2279" w:rsidRPr="009E2279" w14:paraId="3DDAD5F3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70E21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151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29C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9.570,8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58266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4F4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762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EA6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2.955,3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E5CC4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2,33</w:t>
            </w:r>
          </w:p>
        </w:tc>
      </w:tr>
      <w:tr w:rsidR="009E2279" w:rsidRPr="009E2279" w14:paraId="54B3837B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4EA56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C10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FEF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2.848,5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A1260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8BA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E56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88C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1.937,5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96AE8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2,32</w:t>
            </w:r>
          </w:p>
        </w:tc>
      </w:tr>
      <w:tr w:rsidR="009E2279" w:rsidRPr="009E2279" w14:paraId="7AE16470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C7F63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E22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4FF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18.108,1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7A36A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9DE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7CB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2B2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1.488,0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DD891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2,27</w:t>
            </w:r>
          </w:p>
        </w:tc>
      </w:tr>
      <w:tr w:rsidR="009E2279" w:rsidRPr="009E2279" w14:paraId="008E2748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D70D2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83B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92B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8B8B5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458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191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BCF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3.238,8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B8D9F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2,26</w:t>
            </w:r>
          </w:p>
        </w:tc>
      </w:tr>
      <w:tr w:rsidR="009E2279" w:rsidRPr="009E2279" w14:paraId="04ADBBA0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85AD2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98C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6AF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2.860,1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A8AF4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AC1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7C2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813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1.208,2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D338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2,20</w:t>
            </w:r>
          </w:p>
        </w:tc>
      </w:tr>
      <w:tr w:rsidR="009E2279" w:rsidRPr="009E2279" w14:paraId="5563071F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03A1D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C89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282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7.534,0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6388C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024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530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FE1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3.959,0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D8D4A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2,15</w:t>
            </w:r>
          </w:p>
        </w:tc>
      </w:tr>
      <w:tr w:rsidR="009E2279" w:rsidRPr="009E2279" w14:paraId="53995B80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15253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EA4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69B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8.709,1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D2279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6F6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6D1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2CE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1.806,7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93651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2,08</w:t>
            </w:r>
          </w:p>
        </w:tc>
      </w:tr>
      <w:tr w:rsidR="009E2279" w:rsidRPr="009E2279" w14:paraId="19DD70FE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580FE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A31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280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3.031,8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53A46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D3F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740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1D1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3.294,9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25092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2,00</w:t>
            </w:r>
          </w:p>
        </w:tc>
      </w:tr>
      <w:tr w:rsidR="009E2279" w:rsidRPr="009E2279" w14:paraId="5C0A769F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4486D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5D7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A8B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1.046,1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35620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958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C2E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BD6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3.168,1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E32B8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1,91</w:t>
            </w:r>
          </w:p>
        </w:tc>
      </w:tr>
      <w:tr w:rsidR="009E2279" w:rsidRPr="009E2279" w14:paraId="2CBE8487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7586A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AD2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8E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66.270,7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CA984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96F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74A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904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5.508,4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3F697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1,89</w:t>
            </w:r>
          </w:p>
        </w:tc>
      </w:tr>
      <w:tr w:rsidR="009E2279" w:rsidRPr="009E2279" w14:paraId="31C81794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EEF7A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758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3D7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1.004,0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7EE96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FE7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C97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B6B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1.888,2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D2A9C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1,82</w:t>
            </w:r>
          </w:p>
        </w:tc>
      </w:tr>
      <w:tr w:rsidR="009E2279" w:rsidRPr="009E2279" w14:paraId="016B4A68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3D4BE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AD2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12B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1.730,1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D7533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438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C1B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947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2.168,3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A5BDB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1,79</w:t>
            </w:r>
          </w:p>
        </w:tc>
      </w:tr>
      <w:tr w:rsidR="009E2279" w:rsidRPr="009E2279" w14:paraId="04BDD0F0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122B1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94E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756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8.170,5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DA3FA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FD1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7A6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995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1.657,5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E56E1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1,79</w:t>
            </w:r>
          </w:p>
        </w:tc>
      </w:tr>
      <w:tr w:rsidR="009E2279" w:rsidRPr="009E2279" w14:paraId="193BA92D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05337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69D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68D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4.186,1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9C28E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A24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4EA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Forlì-Cesena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C30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3.210,7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B8525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1,75</w:t>
            </w:r>
          </w:p>
        </w:tc>
      </w:tr>
      <w:tr w:rsidR="009E2279" w:rsidRPr="009E2279" w14:paraId="0F6CF9D7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D5E79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115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Barletta-Andria-Trani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A70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1.629,4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DE732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089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556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957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3.607,3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FD387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1,74</w:t>
            </w:r>
          </w:p>
        </w:tc>
      </w:tr>
      <w:tr w:rsidR="009E2279" w:rsidRPr="009E2279" w14:paraId="2DF3453E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B96C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719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E9C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1.439,6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90663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38C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FA3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EF1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1.477,6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A14C2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1,65</w:t>
            </w:r>
          </w:p>
        </w:tc>
      </w:tr>
      <w:tr w:rsidR="009E2279" w:rsidRPr="009E2279" w14:paraId="01AA783C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B4238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E13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A9E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3.580,6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75E2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10C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747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097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2.704,7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63E73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1,57</w:t>
            </w:r>
          </w:p>
        </w:tc>
      </w:tr>
      <w:tr w:rsidR="009E2279" w:rsidRPr="009E2279" w14:paraId="3C16807E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D3595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F86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5E6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1.531,6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7B81A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3,65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6F0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5D4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Reggio nell'Emilia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3E6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3.695,3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157AD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1,55</w:t>
            </w:r>
          </w:p>
        </w:tc>
      </w:tr>
      <w:tr w:rsidR="009E2279" w:rsidRPr="009E2279" w14:paraId="19D065E1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4C3B5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483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9C9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3.687,5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72CCE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A74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CF9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BA2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10.877,5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78A7F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1,55</w:t>
            </w:r>
          </w:p>
        </w:tc>
      </w:tr>
      <w:tr w:rsidR="009E2279" w:rsidRPr="009E2279" w14:paraId="0370642A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E1369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0E2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E8B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486,1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E6C7C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6E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176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5EB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5.163,9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F6C1A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1,53</w:t>
            </w:r>
          </w:p>
        </w:tc>
      </w:tr>
      <w:tr w:rsidR="009E2279" w:rsidRPr="009E2279" w14:paraId="38B25048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BF44B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402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F4E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3.076,8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C2235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2C2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BD8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Bolzano / Bozen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7FB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8.466,4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B6AA5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1,43</w:t>
            </w:r>
          </w:p>
        </w:tc>
      </w:tr>
      <w:tr w:rsidR="009E2279" w:rsidRPr="009E2279" w14:paraId="78BB187B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BEB13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B41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D52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2.364,0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AB601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BA3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308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1D6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10.243,9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CEC07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1,39</w:t>
            </w:r>
          </w:p>
        </w:tc>
      </w:tr>
      <w:tr w:rsidR="009E2279" w:rsidRPr="009E2279" w14:paraId="7880622D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A712C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46D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Valle d'Aosta / 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Vallée</w:t>
            </w:r>
            <w:proofErr w:type="spellEnd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B14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1.208,7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4DC9B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FC1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496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FE5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6.051,1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13D28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1,21</w:t>
            </w:r>
          </w:p>
        </w:tc>
      </w:tr>
      <w:tr w:rsidR="009E2279" w:rsidRPr="009E2279" w14:paraId="0754181A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43501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19A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Monza e della Brianza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2EC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7.971,1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C36B1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4E6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F20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C9B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8.552,1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EE62E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1,15</w:t>
            </w:r>
          </w:p>
        </w:tc>
      </w:tr>
      <w:tr w:rsidR="009E2279" w:rsidRPr="009E2279" w14:paraId="5337D055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2D401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7C8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40C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1.556,2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B9B29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095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618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CC8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9.011,6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D9A91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1,02</w:t>
            </w:r>
          </w:p>
        </w:tc>
      </w:tr>
      <w:tr w:rsidR="009E2279" w:rsidRPr="009E2279" w14:paraId="6E9C7970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4040F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453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911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2.851,9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AB643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3146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57B05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15C08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6.086,8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774E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0,71</w:t>
            </w:r>
          </w:p>
        </w:tc>
      </w:tr>
      <w:tr w:rsidR="009E2279" w:rsidRPr="009E2279" w14:paraId="414C9809" w14:textId="77777777" w:rsidTr="00D05EA1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EBAE6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8DA04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4A598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1.048,5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59371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A2EC8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58F75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14DD6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476.358,2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F9A3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3,15</w:t>
            </w:r>
          </w:p>
        </w:tc>
      </w:tr>
    </w:tbl>
    <w:p w14:paraId="7C1EA64F" w14:textId="77777777" w:rsidR="00D05EA1" w:rsidRPr="005602D6" w:rsidRDefault="00D05EA1" w:rsidP="00D05EA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2B231663" w14:textId="77777777" w:rsidR="00D05EA1" w:rsidRDefault="00D05EA1">
      <w:pPr>
        <w:jc w:val="left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038D8366" w14:textId="6F124662" w:rsidR="009E2279" w:rsidRDefault="009E2279">
      <w:pPr>
        <w:jc w:val="left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br w:type="page"/>
      </w:r>
    </w:p>
    <w:p w14:paraId="0DBA90E5" w14:textId="4504E324" w:rsidR="009E2279" w:rsidRPr="009E2279" w:rsidRDefault="009E2279" w:rsidP="009E2279">
      <w:pPr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E2279">
        <w:rPr>
          <w:rFonts w:ascii="Calibri" w:hAnsi="Calibri" w:cs="Calibri"/>
          <w:b/>
          <w:bCs/>
          <w:color w:val="000000"/>
          <w:sz w:val="18"/>
          <w:szCs w:val="18"/>
        </w:rPr>
        <w:lastRenderedPageBreak/>
        <w:t>Graduatoria delle province italiane in base alla variazione percentuale del valore aggiunto ai prezzi base e correnti fra 2023 e 2024. Attività finanziarie e assicurative, attività immobiliari, attività professionali, scientifiche e tecniche, amministrazione e servizi di supporto</w:t>
      </w:r>
      <w:r w:rsidR="00387615">
        <w:rPr>
          <w:rFonts w:ascii="Calibri" w:hAnsi="Calibri" w:cs="Calibri"/>
          <w:b/>
          <w:bCs/>
          <w:color w:val="000000"/>
          <w:sz w:val="18"/>
          <w:szCs w:val="18"/>
        </w:rPr>
        <w:t>.</w:t>
      </w:r>
      <w:r w:rsidR="00387615" w:rsidRPr="00387615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387615" w:rsidRPr="009E2279">
        <w:rPr>
          <w:rFonts w:ascii="Calibri" w:hAnsi="Calibri" w:cs="Calibri"/>
          <w:b/>
          <w:bCs/>
          <w:color w:val="000000"/>
          <w:sz w:val="18"/>
          <w:szCs w:val="18"/>
        </w:rPr>
        <w:t>Valori assoluti in milioni di euro</w:t>
      </w:r>
    </w:p>
    <w:tbl>
      <w:tblPr>
        <w:tblW w:w="9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974"/>
        <w:gridCol w:w="637"/>
      </w:tblGrid>
      <w:tr w:rsidR="009E2279" w:rsidRPr="009E2279" w14:paraId="1A0144CF" w14:textId="77777777" w:rsidTr="00A77099">
        <w:trPr>
          <w:trHeight w:val="249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662D64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E80668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4A9CA6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8501E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D65122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F37512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DF06C8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41F4B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9E2279" w:rsidRPr="009E2279" w14:paraId="2A25F44B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B9746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0D3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347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1.965,2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FEC7D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7,28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49F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888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852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17.693,2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80ED8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4,41</w:t>
            </w:r>
          </w:p>
        </w:tc>
      </w:tr>
      <w:tr w:rsidR="009E2279" w:rsidRPr="009E2279" w14:paraId="79DD9751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19B25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BBC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49F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6.587,1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186B4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777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BC7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1B1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7.311,9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2B1BF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4,41</w:t>
            </w:r>
          </w:p>
        </w:tc>
      </w:tr>
      <w:tr w:rsidR="009E2279" w:rsidRPr="009E2279" w14:paraId="3320625A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02F98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C10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159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1.318,0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DE18D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124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FDC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EE6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2.603,1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2D910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4,36</w:t>
            </w:r>
          </w:p>
        </w:tc>
      </w:tr>
      <w:tr w:rsidR="009E2279" w:rsidRPr="009E2279" w14:paraId="7F945870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69D6C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B5E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433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24.783,2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8EF04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3A6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F86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4F3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3.489,4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1757E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4,36</w:t>
            </w:r>
          </w:p>
        </w:tc>
      </w:tr>
      <w:tr w:rsidR="009E2279" w:rsidRPr="009E2279" w14:paraId="35F91F8F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11B5D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2F8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Monza e della Brianza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860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9.813,0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54F21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437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DD0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9F2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3.390,7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51536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4,35</w:t>
            </w:r>
          </w:p>
        </w:tc>
      </w:tr>
      <w:tr w:rsidR="009E2279" w:rsidRPr="009E2279" w14:paraId="1DE76C17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3C90E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EE7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928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6.249,6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B9724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BFB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B93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AF4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2.786,2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0EFC0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4,35</w:t>
            </w:r>
          </w:p>
        </w:tc>
      </w:tr>
      <w:tr w:rsidR="009E2279" w:rsidRPr="009E2279" w14:paraId="75A246AA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2A762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F70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B67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1.681,6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C773B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DD9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C6D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0FE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5.023,3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B2FD0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4,34</w:t>
            </w:r>
          </w:p>
        </w:tc>
      </w:tr>
      <w:tr w:rsidR="009E2279" w:rsidRPr="009E2279" w14:paraId="060F5642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7DE66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3CE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Valle d'Aosta / 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Vallée</w:t>
            </w:r>
            <w:proofErr w:type="spellEnd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5B2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1.491,9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EA12C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081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DDA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293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8.003,2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1FB27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4,33</w:t>
            </w:r>
          </w:p>
        </w:tc>
      </w:tr>
      <w:tr w:rsidR="009E2279" w:rsidRPr="009E2279" w14:paraId="26B61B9E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6CC43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729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A61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14.182,4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1BF83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BFA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64A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50D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4.363,2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3FC00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4,32</w:t>
            </w:r>
          </w:p>
        </w:tc>
      </w:tr>
      <w:tr w:rsidR="009E2279" w:rsidRPr="009E2279" w14:paraId="6650E236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4E3EC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7C4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D3F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4.134,3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0D835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EF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C9E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D39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2.008,5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DC7A6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4,31</w:t>
            </w:r>
          </w:p>
        </w:tc>
      </w:tr>
      <w:tr w:rsidR="009E2279" w:rsidRPr="009E2279" w14:paraId="7514BA43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032A2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E42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83E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1.762,2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D7500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A98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A3F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F5F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3.446,7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542B7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4,30</w:t>
            </w:r>
          </w:p>
        </w:tc>
      </w:tr>
      <w:tr w:rsidR="009E2279" w:rsidRPr="009E2279" w14:paraId="2B95DBCE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3A9F7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6D4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F67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3.390,8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5CEE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78F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D5C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0DA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13.240,8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1AC21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4,29</w:t>
            </w:r>
          </w:p>
        </w:tc>
      </w:tr>
      <w:tr w:rsidR="009E2279" w:rsidRPr="009E2279" w14:paraId="0F2BF85C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1E3EA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990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E9D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4.787,0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9531A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79A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FF6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Reggio nell'Emilia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859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6.191,6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B162E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4,29</w:t>
            </w:r>
          </w:p>
        </w:tc>
      </w:tr>
      <w:tr w:rsidR="009E2279" w:rsidRPr="009E2279" w14:paraId="0BF46B3E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E39CF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7F4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EFA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2.012,0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B6A9F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445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EFD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836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9.128,5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2B51F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4,29</w:t>
            </w:r>
          </w:p>
        </w:tc>
      </w:tr>
      <w:tr w:rsidR="009E2279" w:rsidRPr="009E2279" w14:paraId="46CBAD3E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C2DC5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3BD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58D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10.275,4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F4BAC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6,34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296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33D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DBD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3.719,7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923A1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4,29</w:t>
            </w:r>
          </w:p>
        </w:tc>
      </w:tr>
      <w:tr w:rsidR="009E2279" w:rsidRPr="009E2279" w14:paraId="19CEACA7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C20D6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CEC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Verbano-Cusio-Ossola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A87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1.227,2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59E1D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9B9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BE1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F76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7.941,9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A4369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4,28</w:t>
            </w:r>
          </w:p>
        </w:tc>
      </w:tr>
      <w:tr w:rsidR="009E2279" w:rsidRPr="009E2279" w14:paraId="7D69C657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C230D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E44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02B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3.385,6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99F3E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AAB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B2E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16E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2.859,4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B2AE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4,25</w:t>
            </w:r>
          </w:p>
        </w:tc>
      </w:tr>
      <w:tr w:rsidR="009E2279" w:rsidRPr="009E2279" w14:paraId="4E3CC21E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EB036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1DF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CE3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8.682,5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BC2DD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EE4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94E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493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1.952,9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D695C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4,22</w:t>
            </w:r>
          </w:p>
        </w:tc>
      </w:tr>
      <w:tr w:rsidR="009E2279" w:rsidRPr="009E2279" w14:paraId="7CE71852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EFD60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E8A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BF7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2.674,0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64CA3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6A3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59D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33A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4.991,1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DC424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4,19</w:t>
            </w:r>
          </w:p>
        </w:tc>
      </w:tr>
      <w:tr w:rsidR="009E2279" w:rsidRPr="009E2279" w14:paraId="7A422344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9CF80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F04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5F9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1.319,0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0DDE6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DD7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213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B53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1.882,7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BFB2F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4,19</w:t>
            </w:r>
          </w:p>
        </w:tc>
      </w:tr>
      <w:tr w:rsidR="009E2279" w:rsidRPr="009E2279" w14:paraId="5D87FADE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4FF0F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514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F6C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85.453,7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33EBA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6,20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C6C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A67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009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692,6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77872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4,19</w:t>
            </w:r>
          </w:p>
        </w:tc>
      </w:tr>
      <w:tr w:rsidR="009E2279" w:rsidRPr="009E2279" w14:paraId="6F1A2ABB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AFF67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B2B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BF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3.328,8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5EA64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5,85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3D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4D3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20C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987,2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FB849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4,19</w:t>
            </w:r>
          </w:p>
        </w:tc>
      </w:tr>
      <w:tr w:rsidR="009E2279" w:rsidRPr="009E2279" w14:paraId="5904D121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E649A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B5D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2D0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12.012,8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1DAA6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2B9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56B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6A1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1.392,0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26D6A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4,18</w:t>
            </w:r>
          </w:p>
        </w:tc>
      </w:tr>
      <w:tr w:rsidR="009E2279" w:rsidRPr="009E2279" w14:paraId="655B23B8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D7B56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34A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285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3.527,1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CF0E7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ACA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257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1E1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6.759,6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7E67A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4,17</w:t>
            </w:r>
          </w:p>
        </w:tc>
      </w:tr>
      <w:tr w:rsidR="009E2279" w:rsidRPr="009E2279" w14:paraId="104405EE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76309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2C0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E99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2.083,6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E548B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40B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803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CDD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3.680,6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19A7B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4,16</w:t>
            </w:r>
          </w:p>
        </w:tc>
      </w:tr>
      <w:tr w:rsidR="009E2279" w:rsidRPr="009E2279" w14:paraId="19B68075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A424E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503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29F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2.132,2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EBAB1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753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A3B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08F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730,8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AF936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4,15</w:t>
            </w:r>
          </w:p>
        </w:tc>
      </w:tr>
      <w:tr w:rsidR="009E2279" w:rsidRPr="009E2279" w14:paraId="57779D7B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6AB83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A45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C56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2.126,5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18555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B32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3F2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Bolzano / Bozen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ABF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6.840,5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6D919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4,13</w:t>
            </w:r>
          </w:p>
        </w:tc>
      </w:tr>
      <w:tr w:rsidR="009E2279" w:rsidRPr="009E2279" w14:paraId="7758D94D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E15E0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5DC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90D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2.721,4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7ED51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5,40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45C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5B4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A20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1.692,3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A55C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4,05</w:t>
            </w:r>
          </w:p>
        </w:tc>
      </w:tr>
      <w:tr w:rsidR="009E2279" w:rsidRPr="009E2279" w14:paraId="699592A3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95650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490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A38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1.717,5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11192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0C6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57B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B2A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2.777,4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EE2F3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3,99</w:t>
            </w:r>
          </w:p>
        </w:tc>
      </w:tr>
      <w:tr w:rsidR="009E2279" w:rsidRPr="009E2279" w14:paraId="7C25876F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2772A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1DD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D5E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691,6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5B1BB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026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5D0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97F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59.354,1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A182D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3,96</w:t>
            </w:r>
          </w:p>
        </w:tc>
      </w:tr>
      <w:tr w:rsidR="009E2279" w:rsidRPr="009E2279" w14:paraId="440A4B51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C9ADE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451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885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565,1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71A84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7FC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0D8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6B3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12.883,6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D6731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3,95</w:t>
            </w:r>
          </w:p>
        </w:tc>
      </w:tr>
      <w:tr w:rsidR="009E2279" w:rsidRPr="009E2279" w14:paraId="272D840B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F835F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593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537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2.185,6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1D37E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333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BBD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1DE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1.871,1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C15D8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3,94</w:t>
            </w:r>
          </w:p>
        </w:tc>
      </w:tr>
      <w:tr w:rsidR="009E2279" w:rsidRPr="009E2279" w14:paraId="2C0C484A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2F73D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AA6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7DE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1.035,0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FBAED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DA5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A3E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F23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9.696,6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80DF8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3,93</w:t>
            </w:r>
          </w:p>
        </w:tc>
      </w:tr>
      <w:tr w:rsidR="009E2279" w:rsidRPr="009E2279" w14:paraId="1824E94D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3DF73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5CB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Frosinone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A61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3.292,0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F2147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48A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314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14A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7.961,6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309D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3,90</w:t>
            </w:r>
          </w:p>
        </w:tc>
      </w:tr>
      <w:tr w:rsidR="009E2279" w:rsidRPr="009E2279" w14:paraId="6A32E21E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16E36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85C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A0C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5.612,1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32927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636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734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577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4.215,5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FE05D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3,87</w:t>
            </w:r>
          </w:p>
        </w:tc>
      </w:tr>
      <w:tr w:rsidR="009E2279" w:rsidRPr="009E2279" w14:paraId="0D2B0B9D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1991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DA1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481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2.662,2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85B33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E71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902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0B1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5.173,8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ABCED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3,84</w:t>
            </w:r>
          </w:p>
        </w:tc>
      </w:tr>
      <w:tr w:rsidR="009E2279" w:rsidRPr="009E2279" w14:paraId="115F7837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69430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37D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F3D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4.494,1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FE7CE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CF8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986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69A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2.430,6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981B6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3,83</w:t>
            </w:r>
          </w:p>
        </w:tc>
      </w:tr>
      <w:tr w:rsidR="009E2279" w:rsidRPr="009E2279" w14:paraId="74D5456C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9381E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CC3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13C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8.182,9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C5AE6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A1F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BCC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Forlì-Cesena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B51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3.897,1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C655C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3,80</w:t>
            </w:r>
          </w:p>
        </w:tc>
      </w:tr>
      <w:tr w:rsidR="009E2279" w:rsidRPr="009E2279" w14:paraId="47291861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D53EC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9D4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9B1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2.554,0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B6833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C83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F44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D27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766,0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99BE6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3,79</w:t>
            </w:r>
          </w:p>
        </w:tc>
      </w:tr>
      <w:tr w:rsidR="009E2279" w:rsidRPr="009E2279" w14:paraId="6EE6275E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99213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555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7E9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1.180,1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40139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724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24D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Reggio di Calabria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79D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2.341,1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DFF5D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3,79</w:t>
            </w:r>
          </w:p>
        </w:tc>
      </w:tr>
      <w:tr w:rsidR="009E2279" w:rsidRPr="009E2279" w14:paraId="29713F5E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81363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9EC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6C9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1.701,9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1F7E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25A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2AD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A2B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1.048,5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0B7AC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3,79</w:t>
            </w:r>
          </w:p>
        </w:tc>
      </w:tr>
      <w:tr w:rsidR="009E2279" w:rsidRPr="009E2279" w14:paraId="1C4CC7FB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98B94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11F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1E1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1.955,2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496C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34B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805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Barletta-Andria-Trani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48F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1.882,0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5A2BB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3,74</w:t>
            </w:r>
          </w:p>
        </w:tc>
      </w:tr>
      <w:tr w:rsidR="009E2279" w:rsidRPr="009E2279" w14:paraId="44649FD8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A0A54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638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Sud Sardegna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7B9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1.516,8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5F67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11E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B77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17E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3.789,5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F06BC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3,73</w:t>
            </w:r>
          </w:p>
        </w:tc>
      </w:tr>
      <w:tr w:rsidR="009E2279" w:rsidRPr="009E2279" w14:paraId="5D102BF8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54EB6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72C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801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2.921,7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16712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E8F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38F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A23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1.627,2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FAF83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3,65</w:t>
            </w:r>
          </w:p>
        </w:tc>
      </w:tr>
      <w:tr w:rsidR="009E2279" w:rsidRPr="009E2279" w14:paraId="662137B4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73B47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1E3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B7F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3.392,7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7871B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702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F0A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C22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1.508,2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0C8A4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3,63</w:t>
            </w:r>
          </w:p>
        </w:tc>
      </w:tr>
      <w:tr w:rsidR="009E2279" w:rsidRPr="009E2279" w14:paraId="3F77732A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62EEE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C6B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608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2.105,0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D2F32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36B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28D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5F8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2.870,0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E78F7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3,61</w:t>
            </w:r>
          </w:p>
        </w:tc>
      </w:tr>
      <w:tr w:rsidR="009E2279" w:rsidRPr="009E2279" w14:paraId="0A8F25DD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89EF2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277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570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2.832,2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26386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9C3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9B5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2D0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1.260,4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1EF44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3,59</w:t>
            </w:r>
          </w:p>
        </w:tc>
      </w:tr>
      <w:tr w:rsidR="009E2279" w:rsidRPr="009E2279" w14:paraId="6FD3EFE0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AC346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1D5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83F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2.830,2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2FBA7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BE0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C98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DFA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1.607,2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6A232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3,58</w:t>
            </w:r>
          </w:p>
        </w:tc>
      </w:tr>
      <w:tr w:rsidR="009E2279" w:rsidRPr="009E2279" w14:paraId="4DA96220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A65A9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04C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855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6.448,4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E3FB7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739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81F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6C5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9.172,8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671D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3,57</w:t>
            </w:r>
          </w:p>
        </w:tc>
      </w:tr>
      <w:tr w:rsidR="009E2279" w:rsidRPr="009E2279" w14:paraId="6471E6BD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26417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266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676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2.408,3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A5C6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20B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78D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068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3.659,2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3C5AB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3,34</w:t>
            </w:r>
          </w:p>
        </w:tc>
      </w:tr>
      <w:tr w:rsidR="009E2279" w:rsidRPr="009E2279" w14:paraId="5570CBA8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ADD7F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3F5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0A6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2.303,9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D0B4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ED5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D1E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Massa-Carrara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E2A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1.495,1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1C5EE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</w:tr>
      <w:tr w:rsidR="009E2279" w:rsidRPr="009E2279" w14:paraId="639DE759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41D7C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CEC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67D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955,7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18316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A3F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5F1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EFF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1.748,7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87AA5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3,30</w:t>
            </w:r>
          </w:p>
        </w:tc>
      </w:tr>
      <w:tr w:rsidR="009E2279" w:rsidRPr="009E2279" w14:paraId="05177A59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C1403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38C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B46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3.406,2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B3E7B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CCA9C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99F26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F58C0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2.811,6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0A8E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3,30</w:t>
            </w:r>
          </w:p>
        </w:tc>
      </w:tr>
      <w:tr w:rsidR="009E2279" w:rsidRPr="009E2279" w14:paraId="7ACB9CF2" w14:textId="77777777" w:rsidTr="00A77099">
        <w:trPr>
          <w:trHeight w:val="57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BD557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8390D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594CC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2.823,5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E2FD4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1B733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2010C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3139B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579.534,3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7F6ED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5,02</w:t>
            </w:r>
          </w:p>
        </w:tc>
      </w:tr>
    </w:tbl>
    <w:p w14:paraId="6C4435B4" w14:textId="77777777" w:rsidR="00A77099" w:rsidRPr="005602D6" w:rsidRDefault="00A77099" w:rsidP="00A77099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465955FA" w14:textId="77777777" w:rsidR="00A77099" w:rsidRDefault="00A77099">
      <w:pPr>
        <w:jc w:val="left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1C0DDF83" w14:textId="4ED46CA8" w:rsidR="009E2279" w:rsidRDefault="009E2279">
      <w:pPr>
        <w:jc w:val="left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br w:type="page"/>
      </w:r>
    </w:p>
    <w:p w14:paraId="73CAF18F" w14:textId="76DB2606" w:rsidR="009E2279" w:rsidRPr="009E2279" w:rsidRDefault="009E2279" w:rsidP="009E2279">
      <w:pPr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E2279">
        <w:rPr>
          <w:rFonts w:ascii="Calibri" w:hAnsi="Calibri" w:cs="Calibri"/>
          <w:b/>
          <w:bCs/>
          <w:color w:val="000000"/>
          <w:sz w:val="18"/>
          <w:szCs w:val="18"/>
        </w:rPr>
        <w:lastRenderedPageBreak/>
        <w:t>Graduatoria delle province italiane in base alla variazione percentuale del valore aggiunto ai prezzi base e correnti fra 2023 e 2024. Amministrazione pubblica e difesa, assicurazione sociale obbligatoria, istruzione, sanità e assistenza sociale, attività artistiche, di intrattenimento e divertimento, riparazione di beni per la casa e altri servizi</w:t>
      </w:r>
      <w:r w:rsidR="00387615">
        <w:rPr>
          <w:rFonts w:ascii="Calibri" w:hAnsi="Calibri" w:cs="Calibri"/>
          <w:b/>
          <w:bCs/>
          <w:color w:val="000000"/>
          <w:sz w:val="18"/>
          <w:szCs w:val="18"/>
        </w:rPr>
        <w:t>.</w:t>
      </w:r>
      <w:r w:rsidR="00387615" w:rsidRPr="00387615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387615" w:rsidRPr="009E2279">
        <w:rPr>
          <w:rFonts w:ascii="Calibri" w:hAnsi="Calibri" w:cs="Calibri"/>
          <w:b/>
          <w:bCs/>
          <w:color w:val="000000"/>
          <w:sz w:val="18"/>
          <w:szCs w:val="18"/>
        </w:rPr>
        <w:t>Valori assoluti in milioni di euro</w:t>
      </w:r>
    </w:p>
    <w:tbl>
      <w:tblPr>
        <w:tblW w:w="9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20"/>
        <w:gridCol w:w="974"/>
        <w:gridCol w:w="637"/>
        <w:gridCol w:w="443"/>
        <w:gridCol w:w="2620"/>
        <w:gridCol w:w="974"/>
        <w:gridCol w:w="637"/>
      </w:tblGrid>
      <w:tr w:rsidR="009E2279" w:rsidRPr="009E2279" w14:paraId="325FB2B9" w14:textId="77777777" w:rsidTr="00A77099">
        <w:trPr>
          <w:trHeight w:val="107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D2CEFA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5B0ED4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54DC32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02356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A8646C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215654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F9BF37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AGGIUNTO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96DA2" w14:textId="77777777" w:rsidR="009E2279" w:rsidRPr="009E2279" w:rsidRDefault="009E2279" w:rsidP="009E2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VAR.%</w:t>
            </w:r>
          </w:p>
        </w:tc>
      </w:tr>
      <w:tr w:rsidR="009E2279" w:rsidRPr="009E2279" w14:paraId="45760F61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58390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8E0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013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1.313,8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62E1F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6B7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961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9D4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871,7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C8B93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3,13</w:t>
            </w:r>
          </w:p>
        </w:tc>
      </w:tr>
      <w:tr w:rsidR="009E2279" w:rsidRPr="009E2279" w14:paraId="26F99161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38D0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B96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E56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948,4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DFA99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FC2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AA1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63B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2.047,7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B4324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3,13</w:t>
            </w:r>
          </w:p>
        </w:tc>
      </w:tr>
      <w:tr w:rsidR="009E2279" w:rsidRPr="009E2279" w14:paraId="57032594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4B09E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EB8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Frosinone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058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2.430,6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3E7B5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7EC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193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Barletta-Andria-Trani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4D8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1.657,2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09475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3,10</w:t>
            </w:r>
          </w:p>
        </w:tc>
      </w:tr>
      <w:tr w:rsidR="009E2279" w:rsidRPr="009E2279" w14:paraId="405BB40E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C58F7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5C8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D63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2.097,5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EE3CA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798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FAC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Forlì-Cesena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4EE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2.334,1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C99B6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3,10</w:t>
            </w:r>
          </w:p>
        </w:tc>
      </w:tr>
      <w:tr w:rsidR="009E2279" w:rsidRPr="009E2279" w14:paraId="666A817B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175DA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482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001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1.262,7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B6487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586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001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832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1.007,2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F6A6D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3,09</w:t>
            </w:r>
          </w:p>
        </w:tc>
      </w:tr>
      <w:tr w:rsidR="009E2279" w:rsidRPr="009E2279" w14:paraId="08436E5A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F6388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768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015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2.833,7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763AB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8AD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7C4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399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3.876,0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432DD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3,08</w:t>
            </w:r>
          </w:p>
        </w:tc>
      </w:tr>
      <w:tr w:rsidR="009E2279" w:rsidRPr="009E2279" w14:paraId="4E74C260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ED17D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305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004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1.156,1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F583B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7D3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907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8EE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2.563,3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C645E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3,06</w:t>
            </w:r>
          </w:p>
        </w:tc>
      </w:tr>
      <w:tr w:rsidR="009E2279" w:rsidRPr="009E2279" w14:paraId="7F79054C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51C8B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3D1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637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2.178,5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EAB59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D77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DA5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63E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2.181,2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0546C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3,06</w:t>
            </w:r>
          </w:p>
        </w:tc>
      </w:tr>
      <w:tr w:rsidR="009E2279" w:rsidRPr="009E2279" w14:paraId="34AB127C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CD3FF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2DF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35E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7.482,2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4C71E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769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6A8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717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4.714,5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7DA83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3,05</w:t>
            </w:r>
          </w:p>
        </w:tc>
      </w:tr>
      <w:tr w:rsidR="009E2279" w:rsidRPr="009E2279" w14:paraId="0F436198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F0E3F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F23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269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1.796,5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41077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1D1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284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5B5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4.203,6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ED2F7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3,04</w:t>
            </w:r>
          </w:p>
        </w:tc>
      </w:tr>
      <w:tr w:rsidR="009E2279" w:rsidRPr="009E2279" w14:paraId="6227479D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03CAE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D83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15A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1.917,6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C915F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437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A4D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C02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5.215,7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9B195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3,00</w:t>
            </w:r>
          </w:p>
        </w:tc>
      </w:tr>
      <w:tr w:rsidR="009E2279" w:rsidRPr="009E2279" w14:paraId="17909C23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F3304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9A6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C74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1.474,7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6A92F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E35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7ED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9A4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2.175,6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0CA13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2,98</w:t>
            </w:r>
          </w:p>
        </w:tc>
      </w:tr>
      <w:tr w:rsidR="009E2279" w:rsidRPr="009E2279" w14:paraId="5AFB851C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C29B3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94A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62B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1.964,7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7127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84F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F01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450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798,3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CB013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2,98</w:t>
            </w:r>
          </w:p>
        </w:tc>
      </w:tr>
      <w:tr w:rsidR="009E2279" w:rsidRPr="009E2279" w14:paraId="38C9B737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2E57F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766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14A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1.709,1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4246F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7F5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125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FA6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8.267,4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84269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2,97</w:t>
            </w:r>
          </w:p>
        </w:tc>
      </w:tr>
      <w:tr w:rsidR="009E2279" w:rsidRPr="009E2279" w14:paraId="5D1C8FAB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86879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275D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D22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1.082,7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E12B4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78F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A53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3B5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3.187,4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B2601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2,95</w:t>
            </w:r>
          </w:p>
        </w:tc>
      </w:tr>
      <w:tr w:rsidR="009E2279" w:rsidRPr="009E2279" w14:paraId="08A90BF6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C07A0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148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B0F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1.602,3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B00FB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9FB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F67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272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2.159,7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00903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2,95</w:t>
            </w:r>
          </w:p>
        </w:tc>
      </w:tr>
      <w:tr w:rsidR="009E2279" w:rsidRPr="009E2279" w14:paraId="60032E9A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3C938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FCC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3A1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44.809,5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6024C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3,65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DF3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6E4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C5C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2.148,6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980BA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2,94</w:t>
            </w:r>
          </w:p>
        </w:tc>
      </w:tr>
      <w:tr w:rsidR="009E2279" w:rsidRPr="009E2279" w14:paraId="54ACD8B5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1FA13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6C1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7A6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2.322,4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48CFA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4A4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4F4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Reggio di Calabria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D1A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3.191,6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7EAC8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2,94</w:t>
            </w:r>
          </w:p>
        </w:tc>
      </w:tr>
      <w:tr w:rsidR="009E2279" w:rsidRPr="009E2279" w14:paraId="0451D1D7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027DA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711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8D9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7.726,7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3EA43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A64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B28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E2D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1.609,9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5977B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2,76</w:t>
            </w:r>
          </w:p>
        </w:tc>
      </w:tr>
      <w:tr w:rsidR="009E2279" w:rsidRPr="009E2279" w14:paraId="20C54DF9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EBE76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C43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813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921,9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D1E6A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A66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A26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DD6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1.452,2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BEAB7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2,72</w:t>
            </w:r>
          </w:p>
        </w:tc>
      </w:tr>
      <w:tr w:rsidR="009E2279" w:rsidRPr="009E2279" w14:paraId="0D7412FE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4D1D7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B65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1C1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1.653,8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A5DC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14F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10FA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AE9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5.422,0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61D6A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2,71</w:t>
            </w:r>
          </w:p>
        </w:tc>
      </w:tr>
      <w:tr w:rsidR="009E2279" w:rsidRPr="009E2279" w14:paraId="57356440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0963B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CA8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8A9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2.390,8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18BC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87A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633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F72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1.397,9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EF08E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2,70</w:t>
            </w:r>
          </w:p>
        </w:tc>
      </w:tr>
      <w:tr w:rsidR="009E2279" w:rsidRPr="009E2279" w14:paraId="14C018BA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53DF7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A78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E07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1.431,8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AD546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995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4E5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2DD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3.648,1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AF363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2,67</w:t>
            </w:r>
          </w:p>
        </w:tc>
      </w:tr>
      <w:tr w:rsidR="009E2279" w:rsidRPr="009E2279" w14:paraId="788B1FC1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81604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587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645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3.216,7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95BC3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7CE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35A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882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2.269,4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0832A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2,65</w:t>
            </w:r>
          </w:p>
        </w:tc>
      </w:tr>
      <w:tr w:rsidR="009E2279" w:rsidRPr="009E2279" w14:paraId="08ED1B1B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4E243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9B5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288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3.865,1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967C0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546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683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A34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1.201,5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7BB57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2,61</w:t>
            </w:r>
          </w:p>
        </w:tc>
      </w:tr>
      <w:tr w:rsidR="009E2279" w:rsidRPr="009E2279" w14:paraId="0D3AFA5A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3586D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C4F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360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7.384,2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0A06F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8DC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6AD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Sud Sardegna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EE1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1.622,0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D81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2,58</w:t>
            </w:r>
          </w:p>
        </w:tc>
      </w:tr>
      <w:tr w:rsidR="009E2279" w:rsidRPr="009E2279" w14:paraId="106CEC01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A3134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862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0C7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4.779,3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4A14B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98C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DE6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21C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3.861,8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F0F17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2,56</w:t>
            </w:r>
          </w:p>
        </w:tc>
      </w:tr>
      <w:tr w:rsidR="009E2279" w:rsidRPr="009E2279" w14:paraId="6D262F9E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A6A08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384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140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3.902,6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3EDC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71F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F0A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B06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3.988,0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1C48E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2,56</w:t>
            </w:r>
          </w:p>
        </w:tc>
      </w:tr>
      <w:tr w:rsidR="009E2279" w:rsidRPr="009E2279" w14:paraId="362C8165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FDAED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646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2F8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1.941,4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71C23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2A4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69C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4FB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2.163,4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83965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2,35</w:t>
            </w:r>
          </w:p>
        </w:tc>
      </w:tr>
      <w:tr w:rsidR="009E2279" w:rsidRPr="009E2279" w14:paraId="645ECF14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6CD31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D33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2E0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568,8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B4C9D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452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7DB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0D0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1.007,0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53869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2,24</w:t>
            </w:r>
          </w:p>
        </w:tc>
      </w:tr>
      <w:tr w:rsidR="009E2279" w:rsidRPr="009E2279" w14:paraId="4F76976F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3B210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356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649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2.687,6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35F8B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C5B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E8E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A8F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1.884,2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8C6E7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2,23</w:t>
            </w:r>
          </w:p>
        </w:tc>
      </w:tr>
      <w:tr w:rsidR="009E2279" w:rsidRPr="009E2279" w14:paraId="66DEC5C0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9C4CC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29E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800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3.651,9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82336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2D7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FEA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F64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1.046,2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68144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2,18</w:t>
            </w:r>
          </w:p>
        </w:tc>
      </w:tr>
      <w:tr w:rsidR="009E2279" w:rsidRPr="009E2279" w14:paraId="7D89FF12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554E6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EF0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CEE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5.191,5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E6D74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8FD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D98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347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4.507,0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CA9A3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2,02</w:t>
            </w:r>
          </w:p>
        </w:tc>
      </w:tr>
      <w:tr w:rsidR="009E2279" w:rsidRPr="009E2279" w14:paraId="19560AC9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0B5B5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C22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EA9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1.462,6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E4AB7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39B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DA4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A37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1.248,9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A3007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2,00</w:t>
            </w:r>
          </w:p>
        </w:tc>
      </w:tr>
      <w:tr w:rsidR="009E2279" w:rsidRPr="009E2279" w14:paraId="235D9043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E878E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962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2F2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2.060,8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FE360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262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7E1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E1D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3.006,0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14A72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1,99</w:t>
            </w:r>
          </w:p>
        </w:tc>
      </w:tr>
      <w:tr w:rsidR="009E2279" w:rsidRPr="009E2279" w14:paraId="63CA43E8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740EF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AA9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Massa-Carrara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E75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1.159,3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F87BB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4B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271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73F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5.136,1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23F06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1,86</w:t>
            </w:r>
          </w:p>
        </w:tc>
      </w:tr>
      <w:tr w:rsidR="009E2279" w:rsidRPr="009E2279" w14:paraId="3E00077C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9C06B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F98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198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1.748,1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53DC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99B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11B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8C9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13.252,3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4396E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1,85</w:t>
            </w:r>
          </w:p>
        </w:tc>
      </w:tr>
      <w:tr w:rsidR="009E2279" w:rsidRPr="009E2279" w14:paraId="0E3537C0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2C006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5FE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539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1.993,7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4AB6A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D73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9CE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96E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998,8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CE8E4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1,79</w:t>
            </w:r>
          </w:p>
        </w:tc>
      </w:tr>
      <w:tr w:rsidR="009E2279" w:rsidRPr="009E2279" w14:paraId="48FE1800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A8813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F05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2F8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15.675,5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A503D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12E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5D8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5CA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2.149,1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3777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1,78</w:t>
            </w:r>
          </w:p>
        </w:tc>
      </w:tr>
      <w:tr w:rsidR="009E2279" w:rsidRPr="009E2279" w14:paraId="4E860D00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EB933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747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3BB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4.097,1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49B07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04D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915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790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24.461,4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DEA5A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1,75</w:t>
            </w:r>
          </w:p>
        </w:tc>
      </w:tr>
      <w:tr w:rsidR="009E2279" w:rsidRPr="009E2279" w14:paraId="4C49D9FF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AD9338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732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A42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5.562,6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FBA2D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E62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F87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39E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1.920,1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9842D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1,74</w:t>
            </w:r>
          </w:p>
        </w:tc>
      </w:tr>
      <w:tr w:rsidR="009E2279" w:rsidRPr="009E2279" w14:paraId="2BF65F40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3CF0F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173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14F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2.133,2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CEF60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74C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12A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E13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2.954,0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94BBD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1,74</w:t>
            </w:r>
          </w:p>
        </w:tc>
      </w:tr>
      <w:tr w:rsidR="009E2279" w:rsidRPr="009E2279" w14:paraId="4EF86571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B0ECB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34B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A4A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1.418,1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12442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647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F53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D32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6.280,9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DFBA3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1,67</w:t>
            </w:r>
          </w:p>
        </w:tc>
      </w:tr>
      <w:tr w:rsidR="009E2279" w:rsidRPr="009E2279" w14:paraId="2AB68A94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58822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234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14D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1.208,6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D8335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186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FCC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C08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851,4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8BD6A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1,65</w:t>
            </w:r>
          </w:p>
        </w:tc>
      </w:tr>
      <w:tr w:rsidR="009E2279" w:rsidRPr="009E2279" w14:paraId="581A73B1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EF154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F40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8E3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3.986,7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523CA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A63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79D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Verbano-Cusio-Ossola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9E8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860,3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4D5DF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1,52</w:t>
            </w:r>
          </w:p>
        </w:tc>
      </w:tr>
      <w:tr w:rsidR="009E2279" w:rsidRPr="009E2279" w14:paraId="051F535E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D5388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43BF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D2C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882,2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BFCE5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ECB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43B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Valle d'Aosta / 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Vallée</w:t>
            </w:r>
            <w:proofErr w:type="spellEnd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1E7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1.336,4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FB9F6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1,50</w:t>
            </w:r>
          </w:p>
        </w:tc>
      </w:tr>
      <w:tr w:rsidR="009E2279" w:rsidRPr="009E2279" w14:paraId="30C8CB4F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CDF6E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70F0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Bolzano / Bozen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595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6.019,9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1A3FC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D7D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6975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82F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2.770,2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A0542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1,46</w:t>
            </w:r>
          </w:p>
        </w:tc>
      </w:tr>
      <w:tr w:rsidR="009E2279" w:rsidRPr="009E2279" w14:paraId="4E01DED0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2C749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6A2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B8E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5.969,3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E636E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421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12A4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16D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1.691,5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A7FF8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1,26</w:t>
            </w:r>
          </w:p>
        </w:tc>
      </w:tr>
      <w:tr w:rsidR="009E2279" w:rsidRPr="009E2279" w14:paraId="3A8160C4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CDC16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7A1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C79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3.157,8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A3283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0546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1DDA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Monza e della Brianza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22B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4.043,0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349D3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1,23</w:t>
            </w:r>
          </w:p>
        </w:tc>
      </w:tr>
      <w:tr w:rsidR="009E2279" w:rsidRPr="009E2279" w14:paraId="3D7E7896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6A01B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94E3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B18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987,8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2BE1C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89FF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D028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642D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5.976,6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1FDD6E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1,18</w:t>
            </w:r>
          </w:p>
        </w:tc>
      </w:tr>
      <w:tr w:rsidR="009E2279" w:rsidRPr="009E2279" w14:paraId="04E93C51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E4F21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A097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B63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2.349,2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4B60E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3A82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4B7E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F87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1.501,2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DCCE74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1,15</w:t>
            </w:r>
          </w:p>
        </w:tc>
      </w:tr>
      <w:tr w:rsidR="009E2279" w:rsidRPr="009E2279" w14:paraId="125EA932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BBB2C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AE2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B01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2.395,0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3641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10D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CD7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EFC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1.924,8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F74D5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1,08</w:t>
            </w:r>
          </w:p>
        </w:tc>
      </w:tr>
      <w:tr w:rsidR="009E2279" w:rsidRPr="009E2279" w14:paraId="5A735328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8DAB8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DF2B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4F2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2.919,5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F8B561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52FE89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FBC5BC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DD695C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903,2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F9A67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0,99</w:t>
            </w:r>
          </w:p>
        </w:tc>
      </w:tr>
      <w:tr w:rsidR="009E2279" w:rsidRPr="009E2279" w14:paraId="21CB3F8F" w14:textId="77777777" w:rsidTr="00A77099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4A1B65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09C0D1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Reggio nell'Emilia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36E493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2.612,1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EB9C4A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D7A842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5EE2F6" w14:textId="77777777" w:rsidR="009E2279" w:rsidRPr="009E2279" w:rsidRDefault="009E2279" w:rsidP="009E2279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35E24B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374.925,9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71270" w14:textId="77777777" w:rsidR="009E2279" w:rsidRPr="009E2279" w:rsidRDefault="009E2279" w:rsidP="009E22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22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2,94</w:t>
            </w:r>
          </w:p>
        </w:tc>
      </w:tr>
    </w:tbl>
    <w:p w14:paraId="46B226DA" w14:textId="77777777" w:rsidR="00A77099" w:rsidRPr="005602D6" w:rsidRDefault="00A77099" w:rsidP="00A77099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02D6">
        <w:rPr>
          <w:rFonts w:asciiTheme="minorHAnsi" w:hAnsiTheme="minorHAnsi" w:cstheme="minorHAnsi"/>
          <w:b/>
          <w:bCs/>
          <w:sz w:val="18"/>
          <w:szCs w:val="18"/>
        </w:rPr>
        <w:t>Fonte: Elaborazione su dati Unioncamere-Centro Studi delle Camere di Commercio Guglielmo Tagliacarne</w:t>
      </w:r>
    </w:p>
    <w:p w14:paraId="4CFAA5A9" w14:textId="77777777" w:rsidR="00A77099" w:rsidRDefault="00A77099">
      <w:pPr>
        <w:jc w:val="left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6AD334BD" w14:textId="0FCD2B16" w:rsidR="009E2279" w:rsidRDefault="009E2279">
      <w:pPr>
        <w:jc w:val="left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br w:type="page"/>
      </w:r>
    </w:p>
    <w:p w14:paraId="782C4A05" w14:textId="5B446B3F" w:rsidR="00646CEA" w:rsidRDefault="00646CEA" w:rsidP="00646CEA">
      <w:pPr>
        <w:rPr>
          <w:rFonts w:ascii="Calibri" w:hAnsi="Calibri" w:cs="Calibri"/>
          <w:b/>
          <w:bCs/>
          <w:color w:val="000000"/>
          <w:sz w:val="18"/>
          <w:szCs w:val="18"/>
        </w:rPr>
      </w:pPr>
      <w:r w:rsidRPr="00646CEA">
        <w:rPr>
          <w:rFonts w:ascii="Calibri" w:hAnsi="Calibri" w:cs="Calibri"/>
          <w:b/>
          <w:bCs/>
          <w:color w:val="000000"/>
          <w:sz w:val="18"/>
          <w:szCs w:val="18"/>
        </w:rPr>
        <w:lastRenderedPageBreak/>
        <w:t xml:space="preserve">Graduatoria delle province italiane in base al </w:t>
      </w:r>
      <w:r w:rsidR="000D4E65">
        <w:rPr>
          <w:rFonts w:ascii="Calibri" w:hAnsi="Calibri" w:cs="Calibri"/>
          <w:b/>
          <w:bCs/>
          <w:color w:val="000000"/>
          <w:sz w:val="18"/>
          <w:szCs w:val="18"/>
        </w:rPr>
        <w:t>valore aggiunto</w:t>
      </w:r>
      <w:r w:rsidRPr="00646CEA">
        <w:rPr>
          <w:rFonts w:ascii="Calibri" w:hAnsi="Calibri" w:cs="Calibri"/>
          <w:b/>
          <w:bCs/>
          <w:color w:val="000000"/>
          <w:sz w:val="18"/>
          <w:szCs w:val="18"/>
        </w:rPr>
        <w:t xml:space="preserve"> pro</w:t>
      </w:r>
      <w:r w:rsidR="00DB61F9">
        <w:rPr>
          <w:rFonts w:ascii="Calibri" w:hAnsi="Calibri" w:cs="Calibri"/>
          <w:b/>
          <w:bCs/>
          <w:color w:val="000000"/>
          <w:sz w:val="18"/>
          <w:szCs w:val="18"/>
        </w:rPr>
        <w:t>-</w:t>
      </w:r>
      <w:r w:rsidRPr="00646CEA">
        <w:rPr>
          <w:rFonts w:ascii="Calibri" w:hAnsi="Calibri" w:cs="Calibri"/>
          <w:b/>
          <w:bCs/>
          <w:color w:val="000000"/>
          <w:sz w:val="18"/>
          <w:szCs w:val="18"/>
        </w:rPr>
        <w:t xml:space="preserve">capite </w:t>
      </w:r>
      <w:r w:rsidR="00C5061C">
        <w:rPr>
          <w:rFonts w:ascii="Calibri" w:hAnsi="Calibri" w:cs="Calibri"/>
          <w:b/>
          <w:bCs/>
          <w:color w:val="000000"/>
          <w:sz w:val="18"/>
          <w:szCs w:val="18"/>
        </w:rPr>
        <w:t xml:space="preserve">dell’anno 2024 </w:t>
      </w:r>
      <w:r w:rsidRPr="00646CEA">
        <w:rPr>
          <w:rFonts w:ascii="Calibri" w:hAnsi="Calibri" w:cs="Calibri"/>
          <w:b/>
          <w:bCs/>
          <w:color w:val="000000"/>
          <w:sz w:val="18"/>
          <w:szCs w:val="18"/>
        </w:rPr>
        <w:t>e variazioni di posizione rispetto all'anno 2023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. Valori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procapite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in euro</w:t>
      </w:r>
    </w:p>
    <w:tbl>
      <w:tblPr>
        <w:tblW w:w="9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324"/>
        <w:gridCol w:w="984"/>
        <w:gridCol w:w="983"/>
        <w:gridCol w:w="457"/>
        <w:gridCol w:w="443"/>
        <w:gridCol w:w="1757"/>
        <w:gridCol w:w="984"/>
        <w:gridCol w:w="983"/>
        <w:gridCol w:w="457"/>
      </w:tblGrid>
      <w:tr w:rsidR="005602D6" w:rsidRPr="005602D6" w14:paraId="6D2565A5" w14:textId="77777777" w:rsidTr="005602D6">
        <w:trPr>
          <w:trHeight w:val="735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5FA550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55EB58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325D6A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PROCAPITE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36B287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NUMERO INDICE ITALIA=100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BCB2B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 POS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5E2091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141C64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91E745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VALORE PROCAPITE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620BB9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NUMERO INDICE ITALIA=100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880E3" w14:textId="77777777" w:rsidR="005602D6" w:rsidRPr="005602D6" w:rsidRDefault="005602D6" w:rsidP="005602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 POS</w:t>
            </w:r>
          </w:p>
        </w:tc>
      </w:tr>
      <w:tr w:rsidR="005602D6" w:rsidRPr="005602D6" w14:paraId="72F7275C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B95B5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B767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B6F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65.721,09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208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197,1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5F280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2CF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2E5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BB9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29.056,33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411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05CF8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5602D6" w:rsidRPr="005602D6" w14:paraId="08DCCB16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ADF2E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52C6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Bolzano / Bozen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3B0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55.065,37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CE0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165,1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520BD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EA4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A851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Massa-Carrara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154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29.054,00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F7C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7147D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1B456853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67BA4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DA8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873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45.125,43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289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135,3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79FA0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C75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197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C14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28.874,80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5CF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97B2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5602D6" w:rsidRPr="005602D6" w14:paraId="3FECF171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BFE8A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5655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DFA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44.160,04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15B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132,4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52AD4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4AB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24F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030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28.809,05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27C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26A74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5602D6" w:rsidRPr="005602D6" w14:paraId="15A3A8B7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F745E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990C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Valle d'Aosta / </w:t>
            </w:r>
            <w:proofErr w:type="spellStart"/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Vallée</w:t>
            </w:r>
            <w:proofErr w:type="spellEnd"/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364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43.462,50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2DB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C3622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8E3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A1FC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F76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28.741,59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B60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DD30B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602D6" w:rsidRPr="005602D6" w14:paraId="7D098407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8C371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598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5B2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43.164,31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B45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129,4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DE714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A9E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9E60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81F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28.649,22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F0A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FDA75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5602D6" w:rsidRPr="005602D6" w14:paraId="75B96ADE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1AEF0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0FA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679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42.757,58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D13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128,2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58F2A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637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40B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C74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28.399,16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F95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002C8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602D6" w:rsidRPr="005602D6" w14:paraId="46E37488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45C47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6F15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436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42.487,55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D14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BEC11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9F3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D180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E5E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28.305,02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B6E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0333B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5602D6" w:rsidRPr="005602D6" w14:paraId="405E30DC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FA4DB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23D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0DE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41.222,37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006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698DF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FE0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94E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690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28.217,94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850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F2882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5602D6" w:rsidRPr="005602D6" w14:paraId="7A075CC8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8548F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9B1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Reggio nell'Emilia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DBA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40.637,06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AF9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121,9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520B1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C1F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A1D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1DD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28.160,30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551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6E001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602D6" w:rsidRPr="005602D6" w14:paraId="50BB84CD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7F555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185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8A3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39.505,54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39E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118,5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5C04E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CB0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41C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845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28.098,17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02A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EEDDA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5602D6" w:rsidRPr="005602D6" w14:paraId="20D2CEC9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E27A9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10E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8AB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38.952,99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7B8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116,8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4AE87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47A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0DF6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820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27.932,82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943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83,8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42195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30EE7581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53C6F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CD2C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F51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38.364,96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409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825E9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958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2B84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1C8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27.637,25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3C0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2A182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68513607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1E92C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CFF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BB6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38.354,64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5BE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11501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56C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C526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Verbano-Cusio-Ossola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120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27.613,70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89F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151EF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06111015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92A98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3521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019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38.127,86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C61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1717B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1D5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E26C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514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27.504,96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F1C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D5545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602D6" w:rsidRPr="005602D6" w14:paraId="744D3CE4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A2A8E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A2DF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046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37.799,29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B08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113,3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27B4A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8E4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3B6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5AD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26.850,33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350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C8896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5602D6" w:rsidRPr="005602D6" w14:paraId="38232DD0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25E14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252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55B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37.256,46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DDD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111,7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CF8B6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93E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3E25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C58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26.758,96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3C0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0BF78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31D56090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A15A8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EDD1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346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37.185,19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411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C2129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674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C824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FEB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25.679,95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ADF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A1C37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602D6" w:rsidRPr="005602D6" w14:paraId="67B48279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E6391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442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793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36.800,79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316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9F66D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826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6EB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B01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25.538,66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FFA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EF845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5602D6" w:rsidRPr="005602D6" w14:paraId="72035732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FE54B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CF5F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3AE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36.760,00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0C5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110,2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7EC1B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631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72D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D49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25.237,44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4B9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F2DC8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602D6" w:rsidRPr="005602D6" w14:paraId="5F79D7B2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351AC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9A8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795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36.638,59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F21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2B72D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1EF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AB40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79D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25.123,98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DA7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75,3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FBD07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602D6" w:rsidRPr="005602D6" w14:paraId="3093C26F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54BFC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EF4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B3F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36.550,30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BD0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DAF11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CBA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DC3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20F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25.107,70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B4C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75,3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C5E29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5602D6" w:rsidRPr="005602D6" w14:paraId="5D894FB7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96D98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6C55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Forlì-Cesena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D39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36.055,29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2CF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DCCE0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DBA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775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Frosinone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4C3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24.814,75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1E1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50599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06F1F8B9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C40E3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8C61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3FD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35.852,68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72A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73FA7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390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43D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675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24.285,18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C68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11E7A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5602D6" w:rsidRPr="005602D6" w14:paraId="54A31C99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DF840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206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344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35.333,08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B93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EA783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F4D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6BF1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FC7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24.245,31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CA6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17B5B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5602D6" w:rsidRPr="005602D6" w14:paraId="7DBE941E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8D01B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4F35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69C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35.240,11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336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D82D5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8B4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AB0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515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23.670,23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0F2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5C8DF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5602D6" w:rsidRPr="005602D6" w14:paraId="5BE75390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4531D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EBEF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2B4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35.203,37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365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EA5E4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E6F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552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186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22.990,74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1F3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48B8D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5A9B82E6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7D9E2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BB51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166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35.045,03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35C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A598B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74C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ABC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58E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22.675,56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345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95BDB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4FCEF4CC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F9899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7677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A2C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34.945,34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57C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336E2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51A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019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68E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22.466,39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5EC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4ED1A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63A5655A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92283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050C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Monza e della Brianza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7E3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34.845,73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E51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718C9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246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F31C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7C0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22.445,88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C52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48F32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602D6" w:rsidRPr="005602D6" w14:paraId="56C57EC7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2E186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A75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ADD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34.710,73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E6E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EDDE9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58C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F774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EE3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22.245,03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7BF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2F61B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5602D6" w:rsidRPr="005602D6" w14:paraId="5369AEC0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9D807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5B5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44C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34.644,89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BCD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5143D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D1D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026F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4F6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21.935,97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6F5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C67B0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7755779E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61F05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055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666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34.135,47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37E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CFD51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CA9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F624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984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21.700,46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7D1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A89B2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7684B27D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DACED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5A2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754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33.738,13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BAE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12D36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26E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A47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51A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21.366,06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61F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EB28B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12955044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C05B5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3B9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52D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33.663,81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C7D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F48D7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07B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D5A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9AD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21.166,76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098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27091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5E7BFD50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34F30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3C5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06A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33.358,15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3D7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218BB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DFF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FE6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457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21.064,68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6E2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1ACEC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00603DDC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B1CF6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D7D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639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33.353,96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4D1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1610A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5B7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D5C7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077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20.696,06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2CD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C186E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2275CF34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31C56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389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F33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33.243,82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F43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9677E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A44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7D4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EBA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20.628,76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63F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22572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602D6" w:rsidRPr="005602D6" w14:paraId="755B3446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9AD08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FF04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483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33.083,62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76D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CC7D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53F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4AE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Reggio di Calabria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93A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20.361,93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0F1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4E994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5602D6" w:rsidRPr="005602D6" w14:paraId="0BF816B2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F1487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810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B3A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32.787,60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D98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1ED62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56C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401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F7A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20.320,41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EC2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49B6D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28EC7A75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8B742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76B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A6F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32.456,15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4DE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33FCB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229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FB1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F9E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20.218,67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C42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6EA63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</w:tr>
      <w:tr w:rsidR="005602D6" w:rsidRPr="005602D6" w14:paraId="6F277FCC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229D7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AD16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F55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32.348,53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F37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85AF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D40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35B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1B1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20.208,11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A76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0E06C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546C2E44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5E9E1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8ED5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36E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32.306,24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23B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58E6D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D15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498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A62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20.182,17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AF9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450F6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602D6" w:rsidRPr="005602D6" w14:paraId="3F2C1EAB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37D6B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3FE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C8A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32.227,94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525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29726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A5F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F38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CF0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20.102,93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D80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074D4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5602D6" w:rsidRPr="005602D6" w14:paraId="0AEE583F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A159F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3C6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6BC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32.220,88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3B3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2C530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8B3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3AE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ECB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19.605,49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DE4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4659C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73447CEF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BC2A8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3503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A84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31.502,14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87A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792C2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A28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621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F8C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19.227,87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BDC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8C90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799848DC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79DEE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03F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99A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31.264,38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D9C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D49AA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412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11C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5B0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18.896,42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1EC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DF60F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55F7FCBB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300B4B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2152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484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30.830,36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2DC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2DD87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620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C357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A78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18.577,91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19A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BDDDE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17C944FB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A762C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6C1F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B67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30.668,43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6E2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BB011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C69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3BE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79C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18.356,86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347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79629F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0941C96E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68152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FC9D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FA8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30.520,61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479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FC10B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4AC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3EEF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Barletta-Andria-Trani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28B8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18.315,30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092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A86BF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46A0D7DC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D9426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264F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587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30.253,06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078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9DA8C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5D4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C3E9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AE5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18.219,85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152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1869D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602D6" w:rsidRPr="005602D6" w14:paraId="5888C305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85F7B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73A1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CD0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30.200,77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F103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87E2E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419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019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059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18.165,73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F04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DEDB1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5602D6" w:rsidRPr="005602D6" w14:paraId="2B727CDF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AE8EB4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5AD7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E6F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29.834,31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5057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08FA90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8141CD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C626FE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Sud Sardegna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D2D016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18.139,94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85D8D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DBE1CE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602D6" w:rsidRPr="005602D6" w14:paraId="2CDC1AF8" w14:textId="77777777" w:rsidTr="005602D6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2D331A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0E6035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8DC371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29.698,43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8FBF5C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D0942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4904D8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4B7A1B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983B05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33.347,99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1D0729" w14:textId="77777777" w:rsidR="005602D6" w:rsidRPr="005602D6" w:rsidRDefault="005602D6" w:rsidP="005602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8694A" w14:textId="77777777" w:rsidR="005602D6" w:rsidRPr="005602D6" w:rsidRDefault="005602D6" w:rsidP="005602D6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602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8128ABB" w14:textId="4896C37E" w:rsidR="00646CEA" w:rsidRPr="005602D6" w:rsidRDefault="00143DFD" w:rsidP="00646CEA">
      <w:pPr>
        <w:rPr>
          <w:rFonts w:asciiTheme="minorHAnsi" w:hAnsiTheme="minorHAnsi" w:cstheme="minorHAnsi"/>
          <w:b/>
          <w:bCs/>
          <w:sz w:val="17"/>
          <w:szCs w:val="17"/>
        </w:rPr>
      </w:pPr>
      <w:r w:rsidRPr="009A7601">
        <w:rPr>
          <w:rFonts w:asciiTheme="minorHAnsi" w:hAnsiTheme="minorHAnsi" w:cstheme="minorHAnsi"/>
          <w:b/>
          <w:bCs/>
          <w:sz w:val="17"/>
          <w:szCs w:val="17"/>
        </w:rPr>
        <w:t>Fonte: Elaborazione su dati Unioncamere-Centro Studi delle Camere di Commercio Guglielmo Tagliacarne</w:t>
      </w:r>
    </w:p>
    <w:p w14:paraId="2287A0CE" w14:textId="3D13009B" w:rsidR="00646CEA" w:rsidRPr="00AF2A63" w:rsidRDefault="00646CEA" w:rsidP="009A7601">
      <w:pPr>
        <w:rPr>
          <w:rFonts w:asciiTheme="minorHAnsi" w:hAnsiTheme="minorHAnsi" w:cstheme="minorHAnsi"/>
          <w:b/>
          <w:bCs/>
          <w:sz w:val="17"/>
          <w:szCs w:val="17"/>
        </w:rPr>
      </w:pPr>
    </w:p>
    <w:sectPr w:rsidR="00646CEA" w:rsidRPr="00AF2A63" w:rsidSect="00882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2" w:right="1274" w:bottom="812" w:left="1559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FC0A" w14:textId="77777777" w:rsidR="00165093" w:rsidRDefault="00165093">
      <w:r>
        <w:separator/>
      </w:r>
    </w:p>
  </w:endnote>
  <w:endnote w:type="continuationSeparator" w:id="0">
    <w:p w14:paraId="06763C6E" w14:textId="77777777" w:rsidR="00165093" w:rsidRDefault="0016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6762" w14:textId="77777777" w:rsidR="00375E89" w:rsidRDefault="00375E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3" w:type="dxa"/>
      <w:tblInd w:w="-508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57"/>
      <w:gridCol w:w="5716"/>
    </w:tblGrid>
    <w:tr w:rsidR="0011751D" w:rsidRPr="0011751D" w14:paraId="332B3E6D" w14:textId="77777777" w:rsidTr="0011751D">
      <w:trPr>
        <w:trHeight w:val="868"/>
      </w:trPr>
      <w:tc>
        <w:tcPr>
          <w:tcW w:w="4657" w:type="dxa"/>
          <w:tcBorders>
            <w:right w:val="single" w:sz="4" w:space="0" w:color="808080"/>
          </w:tcBorders>
        </w:tcPr>
        <w:p w14:paraId="23067A50" w14:textId="06BD7734" w:rsidR="0011751D" w:rsidRPr="0011751D" w:rsidRDefault="0011751D" w:rsidP="0011751D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r w:rsidRPr="0011751D">
            <w:rPr>
              <w:noProof/>
              <w:sz w:val="14"/>
              <w:szCs w:val="14"/>
            </w:rPr>
            <mc:AlternateContent>
              <mc:Choice Requires="wpg">
                <w:drawing>
                  <wp:anchor distT="0" distB="0" distL="114300" distR="114300" simplePos="0" relativeHeight="251680768" behindDoc="0" locked="0" layoutInCell="0" allowOverlap="1" wp14:anchorId="6B83B840" wp14:editId="374063EA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20" name="Gruppo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21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6529EE" w14:textId="77777777" w:rsidR="0011751D" w:rsidRDefault="0011751D" w:rsidP="0011751D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F62EDE" w:rsidRPr="00F62EDE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22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23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B83B840" id="Gruppo 20" o:spid="_x0000_s1026" style="position:absolute;left:0;text-align:left;margin-left:556.75pt;margin-top:772.9pt;width:38.45pt;height:18.7pt;z-index:2516807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h3RwMAAMA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L/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IXy/hB8g5x8AAAD//wMAUEsBAi0AFAAGAAgAAAAhANvh9svuAAAAhQEAABMAAAAAAAAAAAAAAAAA&#10;AAAAAFtDb250ZW50X1R5cGVzXS54bWxQSwECLQAUAAYACAAAACEAWvQsW78AAAAVAQAACwAAAAAA&#10;AAAAAAAAAAAfAQAAX3JlbHMvLnJlbHNQSwECLQAUAAYACAAAACEAifaS/8AAAADbAAAADwAAAAAA&#10;AAAAAAAAAAAHAgAAZHJzL2Rvd25yZXYueG1sUEsFBgAAAAADAAMAtwAAAPQCAAAAAA==&#10;" filled="f" stroked="f">
                      <v:textbox inset="0,0,0,0">
                        <w:txbxContent>
                          <w:p w14:paraId="6B6529EE" w14:textId="77777777" w:rsidR="0011751D" w:rsidRDefault="0011751D" w:rsidP="0011751D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62EDE" w:rsidRPr="00F62EDE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8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" filled="f" strokecolor="#84a2c6" strokeweight=".5pt"/>
  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Ufficio stampa Unioncamere - </w:t>
          </w:r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>06.4704 350</w:t>
          </w:r>
          <w:r w:rsidR="00375E89">
            <w:rPr>
              <w:rFonts w:ascii="Calibri" w:hAnsi="Calibri" w:cs="Calibri"/>
              <w:color w:val="808080"/>
              <w:sz w:val="14"/>
              <w:szCs w:val="14"/>
            </w:rPr>
            <w:t xml:space="preserve">- 06.4704 </w:t>
          </w:r>
          <w:r w:rsidR="00375E89" w:rsidRPr="00375E89">
            <w:rPr>
              <w:rFonts w:ascii="Calibri" w:hAnsi="Calibri" w:cs="Calibri"/>
              <w:color w:val="808080"/>
              <w:sz w:val="14"/>
              <w:szCs w:val="14"/>
            </w:rPr>
            <w:t>264</w:t>
          </w:r>
        </w:p>
        <w:p w14:paraId="35996835" w14:textId="4A8F0370" w:rsidR="0011751D" w:rsidRPr="0011751D" w:rsidRDefault="0011751D" w:rsidP="0011751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4"/>
              <w:szCs w:val="14"/>
            </w:rPr>
          </w:pPr>
          <w:hyperlink r:id="rId1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ufficio.stampa@unioncamere.it</w:t>
            </w:r>
          </w:hyperlink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br/>
          </w:r>
          <w:hyperlink r:id="rId2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www.unioncamere.gov.it</w:t>
            </w:r>
          </w:hyperlink>
          <w:r w:rsidRPr="0011751D">
            <w:rPr>
              <w:rStyle w:val="Collegamentoipertestuale"/>
              <w:rFonts w:ascii="Calibri" w:hAnsi="Calibri" w:cs="Calibri"/>
              <w:i w:val="0"/>
              <w:sz w:val="14"/>
              <w:szCs w:val="14"/>
            </w:rPr>
            <w:t xml:space="preserve"> - </w:t>
          </w:r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t>twitter.com/</w:t>
          </w:r>
          <w:proofErr w:type="spellStart"/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t>unioncamere</w:t>
          </w:r>
          <w:proofErr w:type="spellEnd"/>
        </w:p>
      </w:tc>
      <w:tc>
        <w:tcPr>
          <w:tcW w:w="5716" w:type="dxa"/>
          <w:tcBorders>
            <w:left w:val="single" w:sz="4" w:space="0" w:color="808080"/>
          </w:tcBorders>
        </w:tcPr>
        <w:p w14:paraId="76F511A5" w14:textId="22C2EF14" w:rsidR="0011751D" w:rsidRPr="0011751D" w:rsidRDefault="0011751D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Responsabile ufficio stampa e comunicazione Centro Studi Tagliacarne  </w:t>
          </w:r>
        </w:p>
        <w:p w14:paraId="32B2EEF0" w14:textId="52D87D8D" w:rsidR="0011751D" w:rsidRPr="0011751D" w:rsidRDefault="0011751D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Loredana Capuozzo </w:t>
          </w:r>
          <w:proofErr w:type="spellStart"/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>cell</w:t>
          </w:r>
          <w:proofErr w:type="spellEnd"/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. 331.6098963, loredana.capuozzo@tagliacarne.it </w:t>
          </w:r>
        </w:p>
        <w:p w14:paraId="15853ABE" w14:textId="77777777" w:rsidR="0011751D" w:rsidRPr="0011751D" w:rsidRDefault="0011751D" w:rsidP="0011671A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hyperlink r:id="rId3" w:history="1">
            <w:r w:rsidRPr="0011751D">
              <w:rPr>
                <w:rStyle w:val="Collegamentoipertestuale"/>
                <w:rFonts w:ascii="Calibri" w:hAnsi="Calibri" w:cs="Calibri"/>
                <w:sz w:val="14"/>
                <w:szCs w:val="14"/>
              </w:rPr>
              <w:t>www.tagliacarne.it</w:t>
            </w:r>
          </w:hyperlink>
          <w:r w:rsidRPr="0011751D">
            <w:rPr>
              <w:rStyle w:val="Collegamentoipertestuale"/>
              <w:rFonts w:ascii="Calibri" w:hAnsi="Calibri" w:cs="Calibri"/>
              <w:sz w:val="14"/>
              <w:szCs w:val="14"/>
            </w:rPr>
            <w:t xml:space="preserve"> </w:t>
          </w:r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 xml:space="preserve">twitter.com/ </w:t>
          </w:r>
          <w:proofErr w:type="spellStart"/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>IstTagliacarne</w:t>
          </w:r>
          <w:proofErr w:type="spellEnd"/>
        </w:p>
      </w:tc>
    </w:tr>
  </w:tbl>
  <w:p w14:paraId="1D06A64E" w14:textId="7F072759" w:rsidR="0011751D" w:rsidRPr="0011751D" w:rsidRDefault="0011751D" w:rsidP="00513F62">
    <w:pPr>
      <w:pStyle w:val="Pidipagina"/>
      <w:rPr>
        <w:sz w:val="14"/>
        <w:szCs w:val="14"/>
      </w:rPr>
    </w:pPr>
    <w:r w:rsidRPr="0011751D">
      <w:rPr>
        <w:rFonts w:asciiTheme="majorHAnsi" w:eastAsiaTheme="majorEastAsia" w:hAnsiTheme="majorHAnsi" w:cstheme="majorBid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2FCD7197" wp14:editId="50533D73">
              <wp:simplePos x="0" y="0"/>
              <wp:positionH relativeFrom="rightMargin">
                <wp:posOffset>409575</wp:posOffset>
              </wp:positionH>
              <wp:positionV relativeFrom="page">
                <wp:posOffset>9364980</wp:posOffset>
              </wp:positionV>
              <wp:extent cx="335280" cy="363220"/>
              <wp:effectExtent l="0" t="0" r="0" b="0"/>
              <wp:wrapNone/>
              <wp:docPr id="17" name="Ova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80" cy="36322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5B4E1" w14:textId="31CCA9E7" w:rsidR="0011751D" w:rsidRDefault="0011751D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2EDE" w:rsidRPr="00F62EDE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8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CD7197" id="Ovale 17" o:spid="_x0000_s1031" style="position:absolute;left:0;text-align:left;margin-left:32.25pt;margin-top:737.4pt;width:26.4pt;height:28.6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" o:allowincell="f" fillcolor="#5b9bd5 [3204]" stroked="f">
              <v:textbox inset="0,,0">
                <w:txbxContent>
                  <w:p w14:paraId="07D5B4E1" w14:textId="31CCA9E7" w:rsidR="0011751D" w:rsidRDefault="0011751D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62EDE" w:rsidRPr="00F62EDE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8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276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387"/>
      <w:gridCol w:w="5670"/>
    </w:tblGrid>
    <w:tr w:rsidR="0011751D" w:rsidRPr="0011751D" w14:paraId="469EB273" w14:textId="77777777" w:rsidTr="0011751D">
      <w:trPr>
        <w:trHeight w:val="1227"/>
      </w:trPr>
      <w:tc>
        <w:tcPr>
          <w:tcW w:w="5387" w:type="dxa"/>
          <w:tcBorders>
            <w:right w:val="single" w:sz="4" w:space="0" w:color="808080"/>
          </w:tcBorders>
        </w:tcPr>
        <w:p w14:paraId="30E48E99" w14:textId="0027395F" w:rsidR="0011751D" w:rsidRPr="0011751D" w:rsidRDefault="0011751D" w:rsidP="008E0687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r w:rsidRPr="0011751D">
            <w:rPr>
              <w:noProof/>
              <w:sz w:val="21"/>
            </w:rPr>
            <mc:AlternateContent>
              <mc:Choice Requires="wpg">
                <w:drawing>
                  <wp:anchor distT="0" distB="0" distL="114300" distR="114300" simplePos="0" relativeHeight="251672576" behindDoc="0" locked="0" layoutInCell="0" allowOverlap="1" wp14:anchorId="551DFE41" wp14:editId="4E4190B8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3" name="Grupp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4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994D1F" w14:textId="28A0FE11" w:rsidR="0011751D" w:rsidRDefault="0011751D" w:rsidP="008E0687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F62EDE" w:rsidRPr="00F62EDE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6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14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1DFE41" id="Gruppo 3" o:spid="_x0000_s1032" style="position:absolute;left:0;text-align:left;margin-left:556.75pt;margin-top:772.9pt;width:38.45pt;height:18.7pt;z-index:251672576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33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<v:textbox inset="0,0,0,0">
                        <w:txbxContent>
                          <w:p w14:paraId="17994D1F" w14:textId="28A0FE11" w:rsidR="0011751D" w:rsidRDefault="0011751D" w:rsidP="008E0687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62EDE" w:rsidRPr="00F62EDE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34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oval id="Oval 73" o:spid="_x0000_s1035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" filled="f" strokecolor="#84a2c6" strokeweight=".5pt"/>
                      <v:oval id="Oval 74" o:spid="_x0000_s1036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Ufficio stampa Unioncamere - </w:t>
          </w:r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06.4704 350</w:t>
          </w:r>
          <w:r w:rsidR="00F06853">
            <w:rPr>
              <w:rFonts w:ascii="Calibri" w:hAnsi="Calibri" w:cs="Calibri"/>
              <w:color w:val="808080"/>
              <w:sz w:val="15"/>
              <w:szCs w:val="18"/>
            </w:rPr>
            <w:t xml:space="preserve"> -</w:t>
          </w:r>
          <w:r w:rsidR="00F06853">
            <w:rPr>
              <w:rFonts w:ascii="Calibri" w:hAnsi="Calibri" w:cs="Calibri"/>
              <w:color w:val="808080"/>
              <w:sz w:val="14"/>
              <w:szCs w:val="14"/>
            </w:rPr>
            <w:t xml:space="preserve">- 06.4704 </w:t>
          </w:r>
          <w:r w:rsidR="00F06853" w:rsidRPr="00375E89">
            <w:rPr>
              <w:rFonts w:ascii="Calibri" w:hAnsi="Calibri" w:cs="Calibri"/>
              <w:color w:val="808080"/>
              <w:sz w:val="14"/>
              <w:szCs w:val="14"/>
            </w:rPr>
            <w:t>264</w:t>
          </w:r>
        </w:p>
        <w:p w14:paraId="59B620FB" w14:textId="3F3C8122" w:rsidR="0011751D" w:rsidRPr="0011751D" w:rsidRDefault="0011751D" w:rsidP="0011751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5"/>
              <w:szCs w:val="18"/>
            </w:rPr>
          </w:pPr>
          <w:hyperlink r:id="rId1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5"/>
                <w:szCs w:val="18"/>
              </w:rPr>
              <w:t>ufficio.stampa@unioncamere.it</w:t>
            </w:r>
          </w:hyperlink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br/>
          </w:r>
          <w:hyperlink r:id="rId2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5"/>
                <w:szCs w:val="18"/>
              </w:rPr>
              <w:t>www.unioncamere.gov.it</w:t>
            </w:r>
          </w:hyperlink>
          <w:r w:rsidRPr="0011751D">
            <w:rPr>
              <w:rStyle w:val="Collegamentoipertestuale"/>
              <w:rFonts w:ascii="Calibri" w:hAnsi="Calibri" w:cs="Calibri"/>
              <w:i w:val="0"/>
              <w:sz w:val="15"/>
              <w:szCs w:val="18"/>
            </w:rPr>
            <w:t xml:space="preserve"> - </w:t>
          </w:r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t>twitter.com/</w:t>
          </w:r>
          <w:proofErr w:type="spellStart"/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t>unioncamere</w:t>
          </w:r>
          <w:proofErr w:type="spellEnd"/>
        </w:p>
      </w:tc>
      <w:tc>
        <w:tcPr>
          <w:tcW w:w="5670" w:type="dxa"/>
          <w:tcBorders>
            <w:left w:val="single" w:sz="4" w:space="0" w:color="808080"/>
          </w:tcBorders>
        </w:tcPr>
        <w:p w14:paraId="42FC0CB3" w14:textId="54297A30" w:rsidR="0011751D" w:rsidRPr="0011751D" w:rsidRDefault="0011751D" w:rsidP="008E0687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5"/>
              <w:szCs w:val="18"/>
            </w:rPr>
          </w:pP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Responsabile ufficio stampa e comunicazione Centro Studi Tagliacarne  </w:t>
          </w:r>
        </w:p>
        <w:p w14:paraId="5A801454" w14:textId="2A67D772" w:rsidR="0011751D" w:rsidRPr="0011751D" w:rsidRDefault="0011751D" w:rsidP="00B8212B">
          <w:pPr>
            <w:pStyle w:val="Pidipagina"/>
            <w:ind w:left="452" w:hanging="452"/>
            <w:jc w:val="center"/>
            <w:rPr>
              <w:rFonts w:ascii="Calibri" w:hAnsi="Calibri" w:cs="Calibri"/>
              <w:b/>
              <w:color w:val="808080"/>
              <w:sz w:val="15"/>
              <w:szCs w:val="18"/>
            </w:rPr>
          </w:pP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Loredana Capuozzo 331.6098963, loredana.capuozzo@tagliacarne.it </w:t>
          </w:r>
        </w:p>
        <w:p w14:paraId="7E98CA88" w14:textId="0F32DBA2" w:rsidR="0011751D" w:rsidRPr="0011751D" w:rsidRDefault="0011751D" w:rsidP="00432A61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hyperlink r:id="rId3" w:history="1">
            <w:r w:rsidRPr="0011751D">
              <w:rPr>
                <w:rStyle w:val="Collegamentoipertestuale"/>
                <w:rFonts w:ascii="Calibri" w:hAnsi="Calibri" w:cs="Calibri"/>
                <w:sz w:val="15"/>
                <w:szCs w:val="18"/>
              </w:rPr>
              <w:t>www.tagliacarne.it</w:t>
            </w:r>
          </w:hyperlink>
          <w:r w:rsidRPr="0011751D">
            <w:rPr>
              <w:rStyle w:val="Collegamentoipertestuale"/>
              <w:rFonts w:ascii="Calibri" w:hAnsi="Calibri" w:cs="Calibri"/>
              <w:sz w:val="15"/>
              <w:szCs w:val="18"/>
            </w:rPr>
            <w:t xml:space="preserve">  </w:t>
          </w:r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twitter.com/</w:t>
          </w:r>
          <w:proofErr w:type="spellStart"/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IstTagliacarne</w:t>
          </w:r>
          <w:proofErr w:type="spellEnd"/>
        </w:p>
      </w:tc>
    </w:tr>
  </w:tbl>
  <w:p w14:paraId="5130C71C" w14:textId="760E16D8" w:rsidR="0011751D" w:rsidRPr="0011751D" w:rsidRDefault="0011751D" w:rsidP="008E0687">
    <w:pPr>
      <w:pStyle w:val="Pidipagina"/>
      <w:rPr>
        <w:sz w:val="21"/>
      </w:rPr>
    </w:pPr>
    <w:r w:rsidRPr="0011751D">
      <w:rPr>
        <w:rFonts w:asciiTheme="majorHAnsi" w:eastAsiaTheme="majorEastAsia" w:hAnsiTheme="majorHAnsi" w:cstheme="majorBidi"/>
        <w:noProof/>
        <w:sz w:val="22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7AAFF174" wp14:editId="7A179723">
              <wp:simplePos x="0" y="0"/>
              <wp:positionH relativeFrom="rightMargin">
                <wp:posOffset>440055</wp:posOffset>
              </wp:positionH>
              <wp:positionV relativeFrom="page">
                <wp:posOffset>9395460</wp:posOffset>
              </wp:positionV>
              <wp:extent cx="320040" cy="332740"/>
              <wp:effectExtent l="0" t="0" r="0" b="0"/>
              <wp:wrapNone/>
              <wp:docPr id="8" name="Ova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" cy="33274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AC3F84" w14:textId="7C358CF1" w:rsidR="0011751D" w:rsidRDefault="0011751D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2EDE" w:rsidRPr="00F62EDE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AAFF174" id="Ovale 8" o:spid="_x0000_s1037" style="position:absolute;left:0;text-align:left;margin-left:34.65pt;margin-top:739.8pt;width:25.2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" o:allowincell="f" fillcolor="#5b9bd5 [3204]" stroked="f">
              <v:textbox inset="0,,0">
                <w:txbxContent>
                  <w:p w14:paraId="2EAC3F84" w14:textId="7C358CF1" w:rsidR="0011751D" w:rsidRDefault="0011751D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62EDE" w:rsidRPr="00F62EDE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1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364F" w14:textId="77777777" w:rsidR="00165093" w:rsidRDefault="00165093">
      <w:r>
        <w:separator/>
      </w:r>
    </w:p>
  </w:footnote>
  <w:footnote w:type="continuationSeparator" w:id="0">
    <w:p w14:paraId="4D823C75" w14:textId="77777777" w:rsidR="00165093" w:rsidRDefault="00165093">
      <w:r>
        <w:continuationSeparator/>
      </w:r>
    </w:p>
  </w:footnote>
  <w:footnote w:id="1">
    <w:p w14:paraId="0C5491AC" w14:textId="77777777" w:rsidR="0063672C" w:rsidRPr="000516AF" w:rsidRDefault="0063672C" w:rsidP="0063672C">
      <w:pPr>
        <w:pStyle w:val="Testonotaapidipagina"/>
        <w:ind w:left="142" w:hanging="142"/>
        <w:jc w:val="both"/>
        <w:rPr>
          <w:highlight w:val="green"/>
        </w:rPr>
      </w:pPr>
      <w:r w:rsidRPr="008174FA">
        <w:rPr>
          <w:rStyle w:val="Rimandonotaapidipagina"/>
        </w:rPr>
        <w:footnoteRef/>
      </w:r>
      <w:r w:rsidRPr="008174FA">
        <w:t xml:space="preserve"> Il valore aggiunto è l’aggregato che consente di apprezzare la crescita del sistema economico in termini di nuovi beni e servizi messi a disposizione della comunità per “impieghi finali”. Si ottiene come differenza tra il valore</w:t>
      </w:r>
      <w:r w:rsidRPr="001F18BA">
        <w:t xml:space="preserve"> della produzione di beni e servizi d</w:t>
      </w:r>
      <w:r>
        <w:t>e</w:t>
      </w:r>
      <w:r w:rsidRPr="001F18BA">
        <w:t xml:space="preserve">lle singole branche produttive e il valore dei beni e servizi intermedi dalle stesse </w:t>
      </w:r>
      <w:r>
        <w:t>utilizzati</w:t>
      </w:r>
      <w:r w:rsidRPr="001F18BA">
        <w:t xml:space="preserve"> (materie prime e ausiliarie impiegate e servizi forniti da altre unità produttive). </w:t>
      </w:r>
      <w:r>
        <w:t>Tale aggregato viene qui diffuso a prezzi correnti. Il valore aggiunto pro-capite o ricchezza pro-capite è il rapporto fra il valore aggiunto realizzato in un anno e la popolazione residente media dello stesso anno ove per popolazione media è pari alla semisomma della popolazione residente al 1°gennaio e al 31 dicembre desunta dal bilancio demografico della popolazione dell’Istat.</w:t>
      </w:r>
    </w:p>
  </w:footnote>
  <w:footnote w:id="2">
    <w:p w14:paraId="6B077DBE" w14:textId="378FDDB3" w:rsidR="00930328" w:rsidRPr="008174FA" w:rsidRDefault="00930328" w:rsidP="00930328">
      <w:pPr>
        <w:pStyle w:val="Testonotaapidipagina"/>
        <w:ind w:left="142" w:hanging="142"/>
        <w:jc w:val="both"/>
      </w:pPr>
      <w:r w:rsidRPr="008174FA">
        <w:rPr>
          <w:rStyle w:val="Rimandonotaapidipagina"/>
        </w:rPr>
        <w:footnoteRef/>
      </w:r>
      <w:r w:rsidRPr="008174FA">
        <w:t xml:space="preserve"> A livello comunitario le province italiane sono inserite al terzo livello della classificazione Nuts (Nomenclature of </w:t>
      </w:r>
      <w:r w:rsidRPr="008174FA">
        <w:t xml:space="preserve">territorial units for statistics). Attualmente, a questo livello della classificazione il territorio dell’Unione Europea è suddiviso in 1.165 aree NUTS3.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A94B" w14:textId="77777777" w:rsidR="00375E89" w:rsidRDefault="00375E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5E7D" w14:textId="77777777" w:rsidR="00375E89" w:rsidRPr="00F91DD0" w:rsidRDefault="00375E89" w:rsidP="00F91DD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23E6" w14:textId="77777777" w:rsidR="0011751D" w:rsidRDefault="0011751D" w:rsidP="00EB5491">
    <w:pPr>
      <w:pStyle w:val="Intestazione"/>
      <w:ind w:left="567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78B84EB" wp14:editId="3E772E1F">
          <wp:simplePos x="0" y="0"/>
          <wp:positionH relativeFrom="column">
            <wp:posOffset>-677545</wp:posOffset>
          </wp:positionH>
          <wp:positionV relativeFrom="paragraph">
            <wp:posOffset>18822</wp:posOffset>
          </wp:positionV>
          <wp:extent cx="2494915" cy="586968"/>
          <wp:effectExtent l="0" t="0" r="635" b="3810"/>
          <wp:wrapNone/>
          <wp:docPr id="740879127" name="Immagine 740879127" descr="Descrizione: http://www.unioncamere.gov.it/images/logo_unioncame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http://www.unioncamere.gov.it/images/logo_unioncame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297" cy="596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B5491">
      <w:rPr>
        <w:noProof/>
      </w:rPr>
      <w:drawing>
        <wp:inline distT="0" distB="0" distL="0" distR="0" wp14:anchorId="7D3133C0" wp14:editId="639B3A71">
          <wp:extent cx="2715826" cy="636791"/>
          <wp:effectExtent l="0" t="0" r="0" b="0"/>
          <wp:docPr id="988600435" name="Immagine 988600435" descr="C:\Users\User\Desktop\lavoro_loredana_e_lory08022021\lavoro_loredana\taglicarne_strategia\logo_tagliacarne\marchio Tagliacarne (2)\marchio-TAGLIACAR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avoro_loredana_e_lory08022021\lavoro_loredana\taglicarne_strategia\logo_tagliacarne\marchio Tagliacarne (2)\marchio-TAGLIACARNE-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335" cy="65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0pt;height:50pt" o:bullet="t">
        <v:imagedata r:id="rId1" o:title="ico_uc_email"/>
      </v:shape>
    </w:pict>
  </w:numPicBullet>
  <w:abstractNum w:abstractNumId="0" w15:restartNumberingAfterBreak="0">
    <w:nsid w:val="0FC7661A"/>
    <w:multiLevelType w:val="multilevel"/>
    <w:tmpl w:val="7EEA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4F054F"/>
    <w:multiLevelType w:val="hybridMultilevel"/>
    <w:tmpl w:val="3246173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B3FFB"/>
    <w:multiLevelType w:val="hybridMultilevel"/>
    <w:tmpl w:val="68D2C5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643853810">
    <w:abstractNumId w:val="9"/>
  </w:num>
  <w:num w:numId="2" w16cid:durableId="2093508205">
    <w:abstractNumId w:val="8"/>
  </w:num>
  <w:num w:numId="3" w16cid:durableId="165021600">
    <w:abstractNumId w:val="2"/>
  </w:num>
  <w:num w:numId="4" w16cid:durableId="882401519">
    <w:abstractNumId w:val="3"/>
  </w:num>
  <w:num w:numId="5" w16cid:durableId="1959991452">
    <w:abstractNumId w:val="1"/>
  </w:num>
  <w:num w:numId="6" w16cid:durableId="1740712517">
    <w:abstractNumId w:val="4"/>
  </w:num>
  <w:num w:numId="7" w16cid:durableId="1700156245">
    <w:abstractNumId w:val="5"/>
  </w:num>
  <w:num w:numId="8" w16cid:durableId="297496064">
    <w:abstractNumId w:val="6"/>
  </w:num>
  <w:num w:numId="9" w16cid:durableId="1231965221">
    <w:abstractNumId w:val="7"/>
  </w:num>
  <w:num w:numId="10" w16cid:durableId="169673570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F0"/>
    <w:rsid w:val="000068CD"/>
    <w:rsid w:val="00011532"/>
    <w:rsid w:val="000141FD"/>
    <w:rsid w:val="00014811"/>
    <w:rsid w:val="00020025"/>
    <w:rsid w:val="0002367A"/>
    <w:rsid w:val="00025355"/>
    <w:rsid w:val="00025B7F"/>
    <w:rsid w:val="00027F2E"/>
    <w:rsid w:val="00033FAD"/>
    <w:rsid w:val="00034A1A"/>
    <w:rsid w:val="00036948"/>
    <w:rsid w:val="00041B31"/>
    <w:rsid w:val="00043006"/>
    <w:rsid w:val="000533F9"/>
    <w:rsid w:val="00054023"/>
    <w:rsid w:val="00054099"/>
    <w:rsid w:val="000601CF"/>
    <w:rsid w:val="00060805"/>
    <w:rsid w:val="000627E0"/>
    <w:rsid w:val="00065EAB"/>
    <w:rsid w:val="00067372"/>
    <w:rsid w:val="0007105D"/>
    <w:rsid w:val="0007315C"/>
    <w:rsid w:val="00073218"/>
    <w:rsid w:val="000732A6"/>
    <w:rsid w:val="00076409"/>
    <w:rsid w:val="00076B47"/>
    <w:rsid w:val="0007770B"/>
    <w:rsid w:val="000803DF"/>
    <w:rsid w:val="00081250"/>
    <w:rsid w:val="000836A4"/>
    <w:rsid w:val="00085058"/>
    <w:rsid w:val="000870EE"/>
    <w:rsid w:val="000872C3"/>
    <w:rsid w:val="00090315"/>
    <w:rsid w:val="00092315"/>
    <w:rsid w:val="000942A2"/>
    <w:rsid w:val="00094810"/>
    <w:rsid w:val="0009695E"/>
    <w:rsid w:val="000A0D17"/>
    <w:rsid w:val="000A2131"/>
    <w:rsid w:val="000A3D5A"/>
    <w:rsid w:val="000A5C7E"/>
    <w:rsid w:val="000A68D6"/>
    <w:rsid w:val="000A71E9"/>
    <w:rsid w:val="000B09B5"/>
    <w:rsid w:val="000B2D19"/>
    <w:rsid w:val="000B3AF6"/>
    <w:rsid w:val="000B50F7"/>
    <w:rsid w:val="000B6C06"/>
    <w:rsid w:val="000B6C40"/>
    <w:rsid w:val="000B71A1"/>
    <w:rsid w:val="000C37EA"/>
    <w:rsid w:val="000C4837"/>
    <w:rsid w:val="000C48B9"/>
    <w:rsid w:val="000C49BF"/>
    <w:rsid w:val="000C7F11"/>
    <w:rsid w:val="000D00B9"/>
    <w:rsid w:val="000D06CB"/>
    <w:rsid w:val="000D09D4"/>
    <w:rsid w:val="000D4BE4"/>
    <w:rsid w:val="000D4E65"/>
    <w:rsid w:val="000D55E4"/>
    <w:rsid w:val="000D6891"/>
    <w:rsid w:val="000D74C7"/>
    <w:rsid w:val="000D7D12"/>
    <w:rsid w:val="000E05C9"/>
    <w:rsid w:val="000E48CB"/>
    <w:rsid w:val="000E5BF7"/>
    <w:rsid w:val="000E669F"/>
    <w:rsid w:val="000E6E2D"/>
    <w:rsid w:val="000E6FE3"/>
    <w:rsid w:val="000F1C4D"/>
    <w:rsid w:val="000F2D02"/>
    <w:rsid w:val="000F4E10"/>
    <w:rsid w:val="000F5A36"/>
    <w:rsid w:val="000F7DE3"/>
    <w:rsid w:val="00105FA4"/>
    <w:rsid w:val="00112E7A"/>
    <w:rsid w:val="001137F5"/>
    <w:rsid w:val="00113CA9"/>
    <w:rsid w:val="00113CC6"/>
    <w:rsid w:val="001146AA"/>
    <w:rsid w:val="00114CC3"/>
    <w:rsid w:val="0011671A"/>
    <w:rsid w:val="0011751D"/>
    <w:rsid w:val="00117C47"/>
    <w:rsid w:val="00120AD9"/>
    <w:rsid w:val="00120F09"/>
    <w:rsid w:val="00122888"/>
    <w:rsid w:val="001250AC"/>
    <w:rsid w:val="00130768"/>
    <w:rsid w:val="00130C19"/>
    <w:rsid w:val="0013105F"/>
    <w:rsid w:val="001353AD"/>
    <w:rsid w:val="00135F8F"/>
    <w:rsid w:val="00137E97"/>
    <w:rsid w:val="0014041C"/>
    <w:rsid w:val="00140A97"/>
    <w:rsid w:val="0014309F"/>
    <w:rsid w:val="00143DFD"/>
    <w:rsid w:val="00147226"/>
    <w:rsid w:val="00152773"/>
    <w:rsid w:val="00152FFD"/>
    <w:rsid w:val="00155841"/>
    <w:rsid w:val="001574AD"/>
    <w:rsid w:val="001608E0"/>
    <w:rsid w:val="00162BBF"/>
    <w:rsid w:val="00165093"/>
    <w:rsid w:val="00165121"/>
    <w:rsid w:val="00170044"/>
    <w:rsid w:val="00171FE4"/>
    <w:rsid w:val="00172A83"/>
    <w:rsid w:val="00175487"/>
    <w:rsid w:val="00177AAC"/>
    <w:rsid w:val="00182DFE"/>
    <w:rsid w:val="0018372E"/>
    <w:rsid w:val="00183DE7"/>
    <w:rsid w:val="001841A6"/>
    <w:rsid w:val="001852ED"/>
    <w:rsid w:val="001873E2"/>
    <w:rsid w:val="0019162E"/>
    <w:rsid w:val="001956FC"/>
    <w:rsid w:val="00195750"/>
    <w:rsid w:val="00197A35"/>
    <w:rsid w:val="001A0430"/>
    <w:rsid w:val="001A2F2A"/>
    <w:rsid w:val="001A5010"/>
    <w:rsid w:val="001A6564"/>
    <w:rsid w:val="001B14D1"/>
    <w:rsid w:val="001B1B82"/>
    <w:rsid w:val="001B2987"/>
    <w:rsid w:val="001B3001"/>
    <w:rsid w:val="001B702B"/>
    <w:rsid w:val="001B76D7"/>
    <w:rsid w:val="001C06B2"/>
    <w:rsid w:val="001C5CA5"/>
    <w:rsid w:val="001D032A"/>
    <w:rsid w:val="001D48B2"/>
    <w:rsid w:val="001D48E0"/>
    <w:rsid w:val="001D5D57"/>
    <w:rsid w:val="001D7FEB"/>
    <w:rsid w:val="001E07AA"/>
    <w:rsid w:val="001E67D1"/>
    <w:rsid w:val="001E7218"/>
    <w:rsid w:val="001E77CE"/>
    <w:rsid w:val="001E79D7"/>
    <w:rsid w:val="001F18BA"/>
    <w:rsid w:val="001F4790"/>
    <w:rsid w:val="001F4B6B"/>
    <w:rsid w:val="001F5C89"/>
    <w:rsid w:val="001F781D"/>
    <w:rsid w:val="001F7BB3"/>
    <w:rsid w:val="0020308F"/>
    <w:rsid w:val="002075C7"/>
    <w:rsid w:val="0021085A"/>
    <w:rsid w:val="0021221D"/>
    <w:rsid w:val="00212CEB"/>
    <w:rsid w:val="0021595E"/>
    <w:rsid w:val="00215BBF"/>
    <w:rsid w:val="00215F3D"/>
    <w:rsid w:val="00216C9D"/>
    <w:rsid w:val="002203EB"/>
    <w:rsid w:val="00220ED8"/>
    <w:rsid w:val="0022254F"/>
    <w:rsid w:val="00223583"/>
    <w:rsid w:val="0022565B"/>
    <w:rsid w:val="002260C5"/>
    <w:rsid w:val="00226B11"/>
    <w:rsid w:val="002311AE"/>
    <w:rsid w:val="00232088"/>
    <w:rsid w:val="002342AB"/>
    <w:rsid w:val="00234BB9"/>
    <w:rsid w:val="002355BF"/>
    <w:rsid w:val="00235F8B"/>
    <w:rsid w:val="00241EF3"/>
    <w:rsid w:val="00244041"/>
    <w:rsid w:val="00244373"/>
    <w:rsid w:val="00246D78"/>
    <w:rsid w:val="00247843"/>
    <w:rsid w:val="002518CC"/>
    <w:rsid w:val="00252031"/>
    <w:rsid w:val="002539D1"/>
    <w:rsid w:val="00254DA7"/>
    <w:rsid w:val="0026200D"/>
    <w:rsid w:val="00272EC1"/>
    <w:rsid w:val="00275DD9"/>
    <w:rsid w:val="0028137C"/>
    <w:rsid w:val="002814E2"/>
    <w:rsid w:val="00283941"/>
    <w:rsid w:val="00283E30"/>
    <w:rsid w:val="00285E5E"/>
    <w:rsid w:val="00290AE9"/>
    <w:rsid w:val="0029154B"/>
    <w:rsid w:val="00291EF2"/>
    <w:rsid w:val="002934B8"/>
    <w:rsid w:val="002943ED"/>
    <w:rsid w:val="00295EDC"/>
    <w:rsid w:val="0029721C"/>
    <w:rsid w:val="00297F88"/>
    <w:rsid w:val="002A0881"/>
    <w:rsid w:val="002A210C"/>
    <w:rsid w:val="002A2C69"/>
    <w:rsid w:val="002A48B3"/>
    <w:rsid w:val="002A48E2"/>
    <w:rsid w:val="002A5770"/>
    <w:rsid w:val="002A7EF0"/>
    <w:rsid w:val="002B1971"/>
    <w:rsid w:val="002B4148"/>
    <w:rsid w:val="002B47F5"/>
    <w:rsid w:val="002B506B"/>
    <w:rsid w:val="002C2807"/>
    <w:rsid w:val="002C33AA"/>
    <w:rsid w:val="002C6F6B"/>
    <w:rsid w:val="002C7B2B"/>
    <w:rsid w:val="002C7F50"/>
    <w:rsid w:val="002D4712"/>
    <w:rsid w:val="002D5384"/>
    <w:rsid w:val="002E1671"/>
    <w:rsid w:val="002F15CC"/>
    <w:rsid w:val="002F1B7D"/>
    <w:rsid w:val="002F240F"/>
    <w:rsid w:val="002F27D1"/>
    <w:rsid w:val="002F41B8"/>
    <w:rsid w:val="002F56D6"/>
    <w:rsid w:val="003013AE"/>
    <w:rsid w:val="00304CFD"/>
    <w:rsid w:val="003105A7"/>
    <w:rsid w:val="003108B6"/>
    <w:rsid w:val="00312CD9"/>
    <w:rsid w:val="0031402D"/>
    <w:rsid w:val="003156F3"/>
    <w:rsid w:val="00323964"/>
    <w:rsid w:val="003259C6"/>
    <w:rsid w:val="00325DA4"/>
    <w:rsid w:val="0032711B"/>
    <w:rsid w:val="0033049E"/>
    <w:rsid w:val="00333B18"/>
    <w:rsid w:val="00333CBF"/>
    <w:rsid w:val="0033788D"/>
    <w:rsid w:val="00340182"/>
    <w:rsid w:val="0034082C"/>
    <w:rsid w:val="00341286"/>
    <w:rsid w:val="0034717E"/>
    <w:rsid w:val="00350365"/>
    <w:rsid w:val="003506B5"/>
    <w:rsid w:val="003506C3"/>
    <w:rsid w:val="003556AE"/>
    <w:rsid w:val="0035696A"/>
    <w:rsid w:val="003569F8"/>
    <w:rsid w:val="00362B70"/>
    <w:rsid w:val="0036392B"/>
    <w:rsid w:val="00363A58"/>
    <w:rsid w:val="00365CAA"/>
    <w:rsid w:val="00370284"/>
    <w:rsid w:val="00370D06"/>
    <w:rsid w:val="00375E89"/>
    <w:rsid w:val="00376AF3"/>
    <w:rsid w:val="00383763"/>
    <w:rsid w:val="00384766"/>
    <w:rsid w:val="003864F8"/>
    <w:rsid w:val="00387615"/>
    <w:rsid w:val="003910FA"/>
    <w:rsid w:val="00391D84"/>
    <w:rsid w:val="00392430"/>
    <w:rsid w:val="00395DC2"/>
    <w:rsid w:val="003967FB"/>
    <w:rsid w:val="00397FA8"/>
    <w:rsid w:val="003A0891"/>
    <w:rsid w:val="003A3477"/>
    <w:rsid w:val="003A3B47"/>
    <w:rsid w:val="003A5F12"/>
    <w:rsid w:val="003B2836"/>
    <w:rsid w:val="003B2D95"/>
    <w:rsid w:val="003B5391"/>
    <w:rsid w:val="003B5D8C"/>
    <w:rsid w:val="003B6807"/>
    <w:rsid w:val="003C0741"/>
    <w:rsid w:val="003C1871"/>
    <w:rsid w:val="003C24D9"/>
    <w:rsid w:val="003C2BDF"/>
    <w:rsid w:val="003C3A13"/>
    <w:rsid w:val="003C3C41"/>
    <w:rsid w:val="003C66B6"/>
    <w:rsid w:val="003C7F64"/>
    <w:rsid w:val="003D0CA9"/>
    <w:rsid w:val="003D0D86"/>
    <w:rsid w:val="003D0F8B"/>
    <w:rsid w:val="003D1FF1"/>
    <w:rsid w:val="003D26A3"/>
    <w:rsid w:val="003D29A9"/>
    <w:rsid w:val="003D2A56"/>
    <w:rsid w:val="003E19DF"/>
    <w:rsid w:val="003E2931"/>
    <w:rsid w:val="003E74CE"/>
    <w:rsid w:val="003E7B9B"/>
    <w:rsid w:val="003F170F"/>
    <w:rsid w:val="003F17D9"/>
    <w:rsid w:val="003F3C66"/>
    <w:rsid w:val="003F5572"/>
    <w:rsid w:val="003F6330"/>
    <w:rsid w:val="004000A6"/>
    <w:rsid w:val="00401E47"/>
    <w:rsid w:val="0040307C"/>
    <w:rsid w:val="004038E8"/>
    <w:rsid w:val="00410690"/>
    <w:rsid w:val="00412146"/>
    <w:rsid w:val="004139EB"/>
    <w:rsid w:val="00415E34"/>
    <w:rsid w:val="00416B25"/>
    <w:rsid w:val="00420966"/>
    <w:rsid w:val="00421946"/>
    <w:rsid w:val="00422659"/>
    <w:rsid w:val="00422F2B"/>
    <w:rsid w:val="00425AFA"/>
    <w:rsid w:val="00425CB3"/>
    <w:rsid w:val="00425D86"/>
    <w:rsid w:val="00427016"/>
    <w:rsid w:val="00432A61"/>
    <w:rsid w:val="0043471E"/>
    <w:rsid w:val="0043569A"/>
    <w:rsid w:val="00443E8D"/>
    <w:rsid w:val="00450110"/>
    <w:rsid w:val="0045158D"/>
    <w:rsid w:val="004540B9"/>
    <w:rsid w:val="0045607C"/>
    <w:rsid w:val="004570FB"/>
    <w:rsid w:val="004607C8"/>
    <w:rsid w:val="00460CE4"/>
    <w:rsid w:val="004616E3"/>
    <w:rsid w:val="00462251"/>
    <w:rsid w:val="00465350"/>
    <w:rsid w:val="00465476"/>
    <w:rsid w:val="00466B5D"/>
    <w:rsid w:val="00467827"/>
    <w:rsid w:val="00471C3C"/>
    <w:rsid w:val="00473E39"/>
    <w:rsid w:val="00474270"/>
    <w:rsid w:val="00474417"/>
    <w:rsid w:val="00477D8E"/>
    <w:rsid w:val="00482F5C"/>
    <w:rsid w:val="004836CE"/>
    <w:rsid w:val="00483A9A"/>
    <w:rsid w:val="00484293"/>
    <w:rsid w:val="00486A92"/>
    <w:rsid w:val="00487065"/>
    <w:rsid w:val="00491A45"/>
    <w:rsid w:val="00492BF7"/>
    <w:rsid w:val="00494885"/>
    <w:rsid w:val="004A0685"/>
    <w:rsid w:val="004A29F3"/>
    <w:rsid w:val="004A4E70"/>
    <w:rsid w:val="004A7DD9"/>
    <w:rsid w:val="004B1EB8"/>
    <w:rsid w:val="004B3E7C"/>
    <w:rsid w:val="004B5399"/>
    <w:rsid w:val="004B5779"/>
    <w:rsid w:val="004C03A9"/>
    <w:rsid w:val="004C0B8C"/>
    <w:rsid w:val="004C5092"/>
    <w:rsid w:val="004C72E7"/>
    <w:rsid w:val="004D3375"/>
    <w:rsid w:val="004D4428"/>
    <w:rsid w:val="004D4A3D"/>
    <w:rsid w:val="004E181E"/>
    <w:rsid w:val="004E39AA"/>
    <w:rsid w:val="004E5AE7"/>
    <w:rsid w:val="004E772F"/>
    <w:rsid w:val="004F09ED"/>
    <w:rsid w:val="004F0CB6"/>
    <w:rsid w:val="004F58D6"/>
    <w:rsid w:val="004F7FCF"/>
    <w:rsid w:val="0050036D"/>
    <w:rsid w:val="00501CEB"/>
    <w:rsid w:val="00501D9E"/>
    <w:rsid w:val="0050294D"/>
    <w:rsid w:val="00510367"/>
    <w:rsid w:val="00511BAA"/>
    <w:rsid w:val="005132CE"/>
    <w:rsid w:val="00513C68"/>
    <w:rsid w:val="00513F62"/>
    <w:rsid w:val="00516183"/>
    <w:rsid w:val="005211FC"/>
    <w:rsid w:val="00523F54"/>
    <w:rsid w:val="005266AF"/>
    <w:rsid w:val="00526B59"/>
    <w:rsid w:val="00531468"/>
    <w:rsid w:val="005419C1"/>
    <w:rsid w:val="00541F99"/>
    <w:rsid w:val="00543F91"/>
    <w:rsid w:val="005440DA"/>
    <w:rsid w:val="00545251"/>
    <w:rsid w:val="005522C6"/>
    <w:rsid w:val="00552605"/>
    <w:rsid w:val="005532DA"/>
    <w:rsid w:val="0055469A"/>
    <w:rsid w:val="00554A1D"/>
    <w:rsid w:val="00555501"/>
    <w:rsid w:val="005569D7"/>
    <w:rsid w:val="005602D6"/>
    <w:rsid w:val="00560D19"/>
    <w:rsid w:val="005610D6"/>
    <w:rsid w:val="005658D3"/>
    <w:rsid w:val="00570D14"/>
    <w:rsid w:val="00572B22"/>
    <w:rsid w:val="00572D30"/>
    <w:rsid w:val="00576C16"/>
    <w:rsid w:val="00577C2E"/>
    <w:rsid w:val="00577FA2"/>
    <w:rsid w:val="00580131"/>
    <w:rsid w:val="005830A3"/>
    <w:rsid w:val="00583397"/>
    <w:rsid w:val="00585753"/>
    <w:rsid w:val="005877CD"/>
    <w:rsid w:val="00590232"/>
    <w:rsid w:val="00590F0A"/>
    <w:rsid w:val="005920AF"/>
    <w:rsid w:val="00592124"/>
    <w:rsid w:val="005926B4"/>
    <w:rsid w:val="00592D33"/>
    <w:rsid w:val="00597E82"/>
    <w:rsid w:val="005A0F5F"/>
    <w:rsid w:val="005A2CF7"/>
    <w:rsid w:val="005A300B"/>
    <w:rsid w:val="005A33E6"/>
    <w:rsid w:val="005A3766"/>
    <w:rsid w:val="005A51C5"/>
    <w:rsid w:val="005A6A48"/>
    <w:rsid w:val="005A7555"/>
    <w:rsid w:val="005A76AD"/>
    <w:rsid w:val="005B2F50"/>
    <w:rsid w:val="005B5C91"/>
    <w:rsid w:val="005B5ECD"/>
    <w:rsid w:val="005B6B9B"/>
    <w:rsid w:val="005C0CDB"/>
    <w:rsid w:val="005C224F"/>
    <w:rsid w:val="005C5AB6"/>
    <w:rsid w:val="005C7142"/>
    <w:rsid w:val="005D213C"/>
    <w:rsid w:val="005D7D50"/>
    <w:rsid w:val="005D7E24"/>
    <w:rsid w:val="005E0B4B"/>
    <w:rsid w:val="005E1377"/>
    <w:rsid w:val="005E17DC"/>
    <w:rsid w:val="005E2699"/>
    <w:rsid w:val="005E5CF9"/>
    <w:rsid w:val="005E5DA3"/>
    <w:rsid w:val="005E6593"/>
    <w:rsid w:val="005E6DFC"/>
    <w:rsid w:val="005F209A"/>
    <w:rsid w:val="005F2F58"/>
    <w:rsid w:val="005F3EB4"/>
    <w:rsid w:val="005F41AE"/>
    <w:rsid w:val="005F5F7E"/>
    <w:rsid w:val="005F69A1"/>
    <w:rsid w:val="005F6A2C"/>
    <w:rsid w:val="006030A5"/>
    <w:rsid w:val="006030CC"/>
    <w:rsid w:val="00603553"/>
    <w:rsid w:val="0060425A"/>
    <w:rsid w:val="006050A4"/>
    <w:rsid w:val="00605B08"/>
    <w:rsid w:val="006100D4"/>
    <w:rsid w:val="006126AD"/>
    <w:rsid w:val="006139A6"/>
    <w:rsid w:val="0061403C"/>
    <w:rsid w:val="006220F3"/>
    <w:rsid w:val="0062257A"/>
    <w:rsid w:val="00622CE8"/>
    <w:rsid w:val="0063067D"/>
    <w:rsid w:val="006307F2"/>
    <w:rsid w:val="00630803"/>
    <w:rsid w:val="00633E2E"/>
    <w:rsid w:val="006364D9"/>
    <w:rsid w:val="0063658C"/>
    <w:rsid w:val="0063672C"/>
    <w:rsid w:val="0063677F"/>
    <w:rsid w:val="0064224B"/>
    <w:rsid w:val="00644345"/>
    <w:rsid w:val="00646B2A"/>
    <w:rsid w:val="00646CEA"/>
    <w:rsid w:val="0065051C"/>
    <w:rsid w:val="00651D48"/>
    <w:rsid w:val="00651E35"/>
    <w:rsid w:val="006535FC"/>
    <w:rsid w:val="00653CDB"/>
    <w:rsid w:val="006541B3"/>
    <w:rsid w:val="006544F7"/>
    <w:rsid w:val="006579C7"/>
    <w:rsid w:val="0066046D"/>
    <w:rsid w:val="006637F5"/>
    <w:rsid w:val="00664174"/>
    <w:rsid w:val="00674FD7"/>
    <w:rsid w:val="00675BEB"/>
    <w:rsid w:val="006836C9"/>
    <w:rsid w:val="00684AFB"/>
    <w:rsid w:val="00684B2A"/>
    <w:rsid w:val="006850C1"/>
    <w:rsid w:val="00687429"/>
    <w:rsid w:val="00690246"/>
    <w:rsid w:val="0069071A"/>
    <w:rsid w:val="006928D0"/>
    <w:rsid w:val="0069382C"/>
    <w:rsid w:val="006A3266"/>
    <w:rsid w:val="006A6DBC"/>
    <w:rsid w:val="006A7D9D"/>
    <w:rsid w:val="006B4E9E"/>
    <w:rsid w:val="006B5152"/>
    <w:rsid w:val="006B5594"/>
    <w:rsid w:val="006B5BA7"/>
    <w:rsid w:val="006C3D08"/>
    <w:rsid w:val="006C47A1"/>
    <w:rsid w:val="006C5714"/>
    <w:rsid w:val="006D1DDB"/>
    <w:rsid w:val="006D3554"/>
    <w:rsid w:val="006D4122"/>
    <w:rsid w:val="006D73C0"/>
    <w:rsid w:val="006E10F2"/>
    <w:rsid w:val="006E366E"/>
    <w:rsid w:val="006E373A"/>
    <w:rsid w:val="006E72B4"/>
    <w:rsid w:val="006F2A9A"/>
    <w:rsid w:val="006F4175"/>
    <w:rsid w:val="006F4D03"/>
    <w:rsid w:val="006F5675"/>
    <w:rsid w:val="006F7B39"/>
    <w:rsid w:val="00700662"/>
    <w:rsid w:val="00703D43"/>
    <w:rsid w:val="0070505A"/>
    <w:rsid w:val="0070728B"/>
    <w:rsid w:val="00713332"/>
    <w:rsid w:val="007152AE"/>
    <w:rsid w:val="007210BC"/>
    <w:rsid w:val="00721237"/>
    <w:rsid w:val="0072301B"/>
    <w:rsid w:val="00723BBB"/>
    <w:rsid w:val="00723DCA"/>
    <w:rsid w:val="007248FD"/>
    <w:rsid w:val="00730050"/>
    <w:rsid w:val="0073201B"/>
    <w:rsid w:val="00732B47"/>
    <w:rsid w:val="00736342"/>
    <w:rsid w:val="007410D7"/>
    <w:rsid w:val="00742DC8"/>
    <w:rsid w:val="007439AC"/>
    <w:rsid w:val="007445AB"/>
    <w:rsid w:val="0074691E"/>
    <w:rsid w:val="007473EF"/>
    <w:rsid w:val="007478D4"/>
    <w:rsid w:val="00750547"/>
    <w:rsid w:val="0075396C"/>
    <w:rsid w:val="007544BB"/>
    <w:rsid w:val="007546E0"/>
    <w:rsid w:val="00754E32"/>
    <w:rsid w:val="00755AF7"/>
    <w:rsid w:val="007561FB"/>
    <w:rsid w:val="00760283"/>
    <w:rsid w:val="00760EA5"/>
    <w:rsid w:val="00761884"/>
    <w:rsid w:val="00763182"/>
    <w:rsid w:val="00764DE3"/>
    <w:rsid w:val="00765ED2"/>
    <w:rsid w:val="00767437"/>
    <w:rsid w:val="00771336"/>
    <w:rsid w:val="00771B09"/>
    <w:rsid w:val="00771F68"/>
    <w:rsid w:val="00774109"/>
    <w:rsid w:val="00776915"/>
    <w:rsid w:val="00777213"/>
    <w:rsid w:val="00784174"/>
    <w:rsid w:val="00785919"/>
    <w:rsid w:val="00787675"/>
    <w:rsid w:val="007913EE"/>
    <w:rsid w:val="007923F1"/>
    <w:rsid w:val="00793B58"/>
    <w:rsid w:val="0079595A"/>
    <w:rsid w:val="007A158F"/>
    <w:rsid w:val="007A43BB"/>
    <w:rsid w:val="007A73AC"/>
    <w:rsid w:val="007A74CB"/>
    <w:rsid w:val="007B065C"/>
    <w:rsid w:val="007B3772"/>
    <w:rsid w:val="007B7B08"/>
    <w:rsid w:val="007C0379"/>
    <w:rsid w:val="007C0665"/>
    <w:rsid w:val="007C1EC8"/>
    <w:rsid w:val="007C4AF7"/>
    <w:rsid w:val="007C55C1"/>
    <w:rsid w:val="007C6476"/>
    <w:rsid w:val="007E2928"/>
    <w:rsid w:val="007E30C2"/>
    <w:rsid w:val="007E49CC"/>
    <w:rsid w:val="007E53DB"/>
    <w:rsid w:val="007E6007"/>
    <w:rsid w:val="007E640A"/>
    <w:rsid w:val="007E6476"/>
    <w:rsid w:val="007E7CB9"/>
    <w:rsid w:val="007E7CF1"/>
    <w:rsid w:val="007F382B"/>
    <w:rsid w:val="007F3D2F"/>
    <w:rsid w:val="007F5B39"/>
    <w:rsid w:val="007F5EBC"/>
    <w:rsid w:val="007F634A"/>
    <w:rsid w:val="0080459D"/>
    <w:rsid w:val="0080791C"/>
    <w:rsid w:val="008107A8"/>
    <w:rsid w:val="00812781"/>
    <w:rsid w:val="00816D45"/>
    <w:rsid w:val="00816DDA"/>
    <w:rsid w:val="008174FA"/>
    <w:rsid w:val="008201C6"/>
    <w:rsid w:val="00823440"/>
    <w:rsid w:val="0082664B"/>
    <w:rsid w:val="008267DE"/>
    <w:rsid w:val="008305A4"/>
    <w:rsid w:val="00830B9C"/>
    <w:rsid w:val="00831BC1"/>
    <w:rsid w:val="00831CA0"/>
    <w:rsid w:val="00832261"/>
    <w:rsid w:val="00832806"/>
    <w:rsid w:val="008337B5"/>
    <w:rsid w:val="0084095D"/>
    <w:rsid w:val="008436D8"/>
    <w:rsid w:val="008446C8"/>
    <w:rsid w:val="0084493B"/>
    <w:rsid w:val="00846D3F"/>
    <w:rsid w:val="008500C2"/>
    <w:rsid w:val="00850EF3"/>
    <w:rsid w:val="008566CA"/>
    <w:rsid w:val="0086119E"/>
    <w:rsid w:val="00864100"/>
    <w:rsid w:val="00864FFA"/>
    <w:rsid w:val="008653DE"/>
    <w:rsid w:val="00867557"/>
    <w:rsid w:val="008676E1"/>
    <w:rsid w:val="00867DAC"/>
    <w:rsid w:val="00873F64"/>
    <w:rsid w:val="008753FC"/>
    <w:rsid w:val="00875EBF"/>
    <w:rsid w:val="0088049B"/>
    <w:rsid w:val="00881512"/>
    <w:rsid w:val="008825A5"/>
    <w:rsid w:val="00882AC9"/>
    <w:rsid w:val="008863E8"/>
    <w:rsid w:val="0088783C"/>
    <w:rsid w:val="008923C1"/>
    <w:rsid w:val="00895788"/>
    <w:rsid w:val="008B6F07"/>
    <w:rsid w:val="008B6F93"/>
    <w:rsid w:val="008C0911"/>
    <w:rsid w:val="008C130E"/>
    <w:rsid w:val="008C2442"/>
    <w:rsid w:val="008C2BA8"/>
    <w:rsid w:val="008C4E07"/>
    <w:rsid w:val="008C5430"/>
    <w:rsid w:val="008C55BD"/>
    <w:rsid w:val="008C5CD6"/>
    <w:rsid w:val="008C7BA4"/>
    <w:rsid w:val="008D14B5"/>
    <w:rsid w:val="008D29BF"/>
    <w:rsid w:val="008D465B"/>
    <w:rsid w:val="008D4FC7"/>
    <w:rsid w:val="008E0361"/>
    <w:rsid w:val="008E0687"/>
    <w:rsid w:val="008E09F6"/>
    <w:rsid w:val="008E17F1"/>
    <w:rsid w:val="008E1F3B"/>
    <w:rsid w:val="008E7325"/>
    <w:rsid w:val="008E75C6"/>
    <w:rsid w:val="008F1861"/>
    <w:rsid w:val="008F1D33"/>
    <w:rsid w:val="008F4CE4"/>
    <w:rsid w:val="008F61E0"/>
    <w:rsid w:val="008F7DCC"/>
    <w:rsid w:val="009003E8"/>
    <w:rsid w:val="00900447"/>
    <w:rsid w:val="00902B0E"/>
    <w:rsid w:val="00902C95"/>
    <w:rsid w:val="009034FD"/>
    <w:rsid w:val="00905575"/>
    <w:rsid w:val="009073A5"/>
    <w:rsid w:val="00910DD4"/>
    <w:rsid w:val="009127BA"/>
    <w:rsid w:val="009128B5"/>
    <w:rsid w:val="009132D0"/>
    <w:rsid w:val="0091435F"/>
    <w:rsid w:val="009164CB"/>
    <w:rsid w:val="009176E6"/>
    <w:rsid w:val="00930328"/>
    <w:rsid w:val="009342AA"/>
    <w:rsid w:val="00941AC3"/>
    <w:rsid w:val="0094203B"/>
    <w:rsid w:val="00942459"/>
    <w:rsid w:val="0094397C"/>
    <w:rsid w:val="00943EF3"/>
    <w:rsid w:val="00944515"/>
    <w:rsid w:val="0094506F"/>
    <w:rsid w:val="00945D5A"/>
    <w:rsid w:val="00946DA1"/>
    <w:rsid w:val="009472C4"/>
    <w:rsid w:val="009551B7"/>
    <w:rsid w:val="00961E2D"/>
    <w:rsid w:val="00967E51"/>
    <w:rsid w:val="00972706"/>
    <w:rsid w:val="00975D64"/>
    <w:rsid w:val="009768AD"/>
    <w:rsid w:val="009768EC"/>
    <w:rsid w:val="009770E9"/>
    <w:rsid w:val="0097786A"/>
    <w:rsid w:val="0098157D"/>
    <w:rsid w:val="00982E83"/>
    <w:rsid w:val="00983FF0"/>
    <w:rsid w:val="009856FA"/>
    <w:rsid w:val="009863C4"/>
    <w:rsid w:val="00987AB8"/>
    <w:rsid w:val="00987BE0"/>
    <w:rsid w:val="009906F4"/>
    <w:rsid w:val="00990844"/>
    <w:rsid w:val="00991118"/>
    <w:rsid w:val="009913AD"/>
    <w:rsid w:val="009963B4"/>
    <w:rsid w:val="0099726F"/>
    <w:rsid w:val="009A0CDB"/>
    <w:rsid w:val="009A2300"/>
    <w:rsid w:val="009A2AD5"/>
    <w:rsid w:val="009A74FD"/>
    <w:rsid w:val="009A7601"/>
    <w:rsid w:val="009B15BB"/>
    <w:rsid w:val="009B1D5B"/>
    <w:rsid w:val="009B25D1"/>
    <w:rsid w:val="009B37DE"/>
    <w:rsid w:val="009B4840"/>
    <w:rsid w:val="009B60CE"/>
    <w:rsid w:val="009B7F6C"/>
    <w:rsid w:val="009C21B8"/>
    <w:rsid w:val="009C3C0E"/>
    <w:rsid w:val="009C4CF8"/>
    <w:rsid w:val="009C5104"/>
    <w:rsid w:val="009C72BC"/>
    <w:rsid w:val="009D001D"/>
    <w:rsid w:val="009D324A"/>
    <w:rsid w:val="009D40D5"/>
    <w:rsid w:val="009D62EB"/>
    <w:rsid w:val="009D74EF"/>
    <w:rsid w:val="009D76C7"/>
    <w:rsid w:val="009D7C79"/>
    <w:rsid w:val="009E0585"/>
    <w:rsid w:val="009E2279"/>
    <w:rsid w:val="009E2A41"/>
    <w:rsid w:val="009F02F6"/>
    <w:rsid w:val="009F4839"/>
    <w:rsid w:val="009F52A6"/>
    <w:rsid w:val="009F63B9"/>
    <w:rsid w:val="009F794A"/>
    <w:rsid w:val="00A018F3"/>
    <w:rsid w:val="00A05355"/>
    <w:rsid w:val="00A07BF5"/>
    <w:rsid w:val="00A11480"/>
    <w:rsid w:val="00A136DF"/>
    <w:rsid w:val="00A1482D"/>
    <w:rsid w:val="00A1508B"/>
    <w:rsid w:val="00A168C4"/>
    <w:rsid w:val="00A21315"/>
    <w:rsid w:val="00A2154E"/>
    <w:rsid w:val="00A21623"/>
    <w:rsid w:val="00A2705C"/>
    <w:rsid w:val="00A30E69"/>
    <w:rsid w:val="00A31942"/>
    <w:rsid w:val="00A350BB"/>
    <w:rsid w:val="00A406A1"/>
    <w:rsid w:val="00A4075E"/>
    <w:rsid w:val="00A40B59"/>
    <w:rsid w:val="00A42405"/>
    <w:rsid w:val="00A47B86"/>
    <w:rsid w:val="00A51521"/>
    <w:rsid w:val="00A57004"/>
    <w:rsid w:val="00A6010A"/>
    <w:rsid w:val="00A653A9"/>
    <w:rsid w:val="00A65CE9"/>
    <w:rsid w:val="00A67184"/>
    <w:rsid w:val="00A67427"/>
    <w:rsid w:val="00A71EE9"/>
    <w:rsid w:val="00A721CE"/>
    <w:rsid w:val="00A7296B"/>
    <w:rsid w:val="00A74800"/>
    <w:rsid w:val="00A77099"/>
    <w:rsid w:val="00A77D0C"/>
    <w:rsid w:val="00A81424"/>
    <w:rsid w:val="00A86C08"/>
    <w:rsid w:val="00A91213"/>
    <w:rsid w:val="00A91269"/>
    <w:rsid w:val="00A915A5"/>
    <w:rsid w:val="00A932F7"/>
    <w:rsid w:val="00A97764"/>
    <w:rsid w:val="00A97A3D"/>
    <w:rsid w:val="00AA04C4"/>
    <w:rsid w:val="00AA3679"/>
    <w:rsid w:val="00AB047B"/>
    <w:rsid w:val="00AB1911"/>
    <w:rsid w:val="00AB3A16"/>
    <w:rsid w:val="00AB6CE6"/>
    <w:rsid w:val="00AB6F01"/>
    <w:rsid w:val="00AC08E2"/>
    <w:rsid w:val="00AC1D11"/>
    <w:rsid w:val="00AC4933"/>
    <w:rsid w:val="00AC5D59"/>
    <w:rsid w:val="00AC6B91"/>
    <w:rsid w:val="00AC6F52"/>
    <w:rsid w:val="00AD0846"/>
    <w:rsid w:val="00AD161C"/>
    <w:rsid w:val="00AD1E66"/>
    <w:rsid w:val="00AD2AC9"/>
    <w:rsid w:val="00AD4EC4"/>
    <w:rsid w:val="00AD5F78"/>
    <w:rsid w:val="00AD5F95"/>
    <w:rsid w:val="00AD6F4D"/>
    <w:rsid w:val="00AE1CF1"/>
    <w:rsid w:val="00AE260C"/>
    <w:rsid w:val="00AE411A"/>
    <w:rsid w:val="00AE4520"/>
    <w:rsid w:val="00AE4D10"/>
    <w:rsid w:val="00AE7572"/>
    <w:rsid w:val="00AE774A"/>
    <w:rsid w:val="00AF0F77"/>
    <w:rsid w:val="00AF2A63"/>
    <w:rsid w:val="00AF5E5B"/>
    <w:rsid w:val="00AF604A"/>
    <w:rsid w:val="00AF6E5B"/>
    <w:rsid w:val="00AF79D3"/>
    <w:rsid w:val="00AF7FC6"/>
    <w:rsid w:val="00B0001E"/>
    <w:rsid w:val="00B00382"/>
    <w:rsid w:val="00B04E5E"/>
    <w:rsid w:val="00B05B3B"/>
    <w:rsid w:val="00B10D29"/>
    <w:rsid w:val="00B120B7"/>
    <w:rsid w:val="00B1274F"/>
    <w:rsid w:val="00B1305D"/>
    <w:rsid w:val="00B15E56"/>
    <w:rsid w:val="00B16BD4"/>
    <w:rsid w:val="00B228D6"/>
    <w:rsid w:val="00B22CED"/>
    <w:rsid w:val="00B232D0"/>
    <w:rsid w:val="00B246B4"/>
    <w:rsid w:val="00B27CD5"/>
    <w:rsid w:val="00B27EA9"/>
    <w:rsid w:val="00B312C3"/>
    <w:rsid w:val="00B336AC"/>
    <w:rsid w:val="00B33DB5"/>
    <w:rsid w:val="00B371FA"/>
    <w:rsid w:val="00B41A00"/>
    <w:rsid w:val="00B42CB0"/>
    <w:rsid w:val="00B431FA"/>
    <w:rsid w:val="00B436A7"/>
    <w:rsid w:val="00B4400C"/>
    <w:rsid w:val="00B5467B"/>
    <w:rsid w:val="00B565A4"/>
    <w:rsid w:val="00B6044A"/>
    <w:rsid w:val="00B639D0"/>
    <w:rsid w:val="00B63DB9"/>
    <w:rsid w:val="00B63DEA"/>
    <w:rsid w:val="00B647B1"/>
    <w:rsid w:val="00B651CE"/>
    <w:rsid w:val="00B66DED"/>
    <w:rsid w:val="00B70A75"/>
    <w:rsid w:val="00B70E8C"/>
    <w:rsid w:val="00B71A67"/>
    <w:rsid w:val="00B734FA"/>
    <w:rsid w:val="00B76A8F"/>
    <w:rsid w:val="00B81C8C"/>
    <w:rsid w:val="00B8212B"/>
    <w:rsid w:val="00B8428E"/>
    <w:rsid w:val="00B844F4"/>
    <w:rsid w:val="00B85539"/>
    <w:rsid w:val="00B873D9"/>
    <w:rsid w:val="00B911BA"/>
    <w:rsid w:val="00B94669"/>
    <w:rsid w:val="00B94CA2"/>
    <w:rsid w:val="00B95C96"/>
    <w:rsid w:val="00B96080"/>
    <w:rsid w:val="00B967C4"/>
    <w:rsid w:val="00B9711D"/>
    <w:rsid w:val="00BA2003"/>
    <w:rsid w:val="00BA3215"/>
    <w:rsid w:val="00BA522E"/>
    <w:rsid w:val="00BA557A"/>
    <w:rsid w:val="00BA734C"/>
    <w:rsid w:val="00BA7DF9"/>
    <w:rsid w:val="00BB57D0"/>
    <w:rsid w:val="00BC331E"/>
    <w:rsid w:val="00BC533D"/>
    <w:rsid w:val="00BC5936"/>
    <w:rsid w:val="00BC64CC"/>
    <w:rsid w:val="00BC7558"/>
    <w:rsid w:val="00BD1CBA"/>
    <w:rsid w:val="00BD1FB6"/>
    <w:rsid w:val="00BD29CD"/>
    <w:rsid w:val="00BD52E9"/>
    <w:rsid w:val="00BD5F01"/>
    <w:rsid w:val="00BD6F2E"/>
    <w:rsid w:val="00BD7BEE"/>
    <w:rsid w:val="00BE0681"/>
    <w:rsid w:val="00BE20C2"/>
    <w:rsid w:val="00BE21E6"/>
    <w:rsid w:val="00BE26FE"/>
    <w:rsid w:val="00BE28C5"/>
    <w:rsid w:val="00BE4141"/>
    <w:rsid w:val="00BE4A8D"/>
    <w:rsid w:val="00BE7ED1"/>
    <w:rsid w:val="00BF11CD"/>
    <w:rsid w:val="00BF3A5B"/>
    <w:rsid w:val="00BF5990"/>
    <w:rsid w:val="00C0318B"/>
    <w:rsid w:val="00C03AA1"/>
    <w:rsid w:val="00C048F1"/>
    <w:rsid w:val="00C06489"/>
    <w:rsid w:val="00C072EC"/>
    <w:rsid w:val="00C12281"/>
    <w:rsid w:val="00C136A7"/>
    <w:rsid w:val="00C15E18"/>
    <w:rsid w:val="00C20A34"/>
    <w:rsid w:val="00C229A0"/>
    <w:rsid w:val="00C25885"/>
    <w:rsid w:val="00C278E6"/>
    <w:rsid w:val="00C31603"/>
    <w:rsid w:val="00C333A7"/>
    <w:rsid w:val="00C36488"/>
    <w:rsid w:val="00C37616"/>
    <w:rsid w:val="00C4070A"/>
    <w:rsid w:val="00C444CF"/>
    <w:rsid w:val="00C45946"/>
    <w:rsid w:val="00C475B6"/>
    <w:rsid w:val="00C503D8"/>
    <w:rsid w:val="00C5061C"/>
    <w:rsid w:val="00C50C85"/>
    <w:rsid w:val="00C517F7"/>
    <w:rsid w:val="00C54D7F"/>
    <w:rsid w:val="00C6139F"/>
    <w:rsid w:val="00C62460"/>
    <w:rsid w:val="00C6270C"/>
    <w:rsid w:val="00C678E8"/>
    <w:rsid w:val="00C7019D"/>
    <w:rsid w:val="00C70CCC"/>
    <w:rsid w:val="00C71448"/>
    <w:rsid w:val="00C716BC"/>
    <w:rsid w:val="00C7349B"/>
    <w:rsid w:val="00C75001"/>
    <w:rsid w:val="00C76689"/>
    <w:rsid w:val="00C77BE2"/>
    <w:rsid w:val="00C806F6"/>
    <w:rsid w:val="00C83C71"/>
    <w:rsid w:val="00C83CA0"/>
    <w:rsid w:val="00C83FFB"/>
    <w:rsid w:val="00C867FC"/>
    <w:rsid w:val="00C86F0C"/>
    <w:rsid w:val="00C870FC"/>
    <w:rsid w:val="00C90353"/>
    <w:rsid w:val="00C91AFA"/>
    <w:rsid w:val="00C93021"/>
    <w:rsid w:val="00C94AE7"/>
    <w:rsid w:val="00C956D2"/>
    <w:rsid w:val="00C96D53"/>
    <w:rsid w:val="00C976E2"/>
    <w:rsid w:val="00CA2341"/>
    <w:rsid w:val="00CA2910"/>
    <w:rsid w:val="00CA3B18"/>
    <w:rsid w:val="00CA570B"/>
    <w:rsid w:val="00CA59DE"/>
    <w:rsid w:val="00CA7460"/>
    <w:rsid w:val="00CA7779"/>
    <w:rsid w:val="00CA7E07"/>
    <w:rsid w:val="00CB1C27"/>
    <w:rsid w:val="00CB2144"/>
    <w:rsid w:val="00CB48CA"/>
    <w:rsid w:val="00CB4FB3"/>
    <w:rsid w:val="00CB5308"/>
    <w:rsid w:val="00CC45BE"/>
    <w:rsid w:val="00CC578F"/>
    <w:rsid w:val="00CC68D0"/>
    <w:rsid w:val="00CD10FF"/>
    <w:rsid w:val="00CD132D"/>
    <w:rsid w:val="00CD2E08"/>
    <w:rsid w:val="00CD302D"/>
    <w:rsid w:val="00CD3395"/>
    <w:rsid w:val="00CD34C6"/>
    <w:rsid w:val="00CD37C3"/>
    <w:rsid w:val="00CE02D1"/>
    <w:rsid w:val="00CE220C"/>
    <w:rsid w:val="00CE297B"/>
    <w:rsid w:val="00CE32FB"/>
    <w:rsid w:val="00CE5D70"/>
    <w:rsid w:val="00CE7A47"/>
    <w:rsid w:val="00CF1989"/>
    <w:rsid w:val="00CF6AEA"/>
    <w:rsid w:val="00CF715C"/>
    <w:rsid w:val="00CF774C"/>
    <w:rsid w:val="00CF7A61"/>
    <w:rsid w:val="00D03B66"/>
    <w:rsid w:val="00D05EA1"/>
    <w:rsid w:val="00D109C2"/>
    <w:rsid w:val="00D131B6"/>
    <w:rsid w:val="00D13594"/>
    <w:rsid w:val="00D13E32"/>
    <w:rsid w:val="00D1535E"/>
    <w:rsid w:val="00D17225"/>
    <w:rsid w:val="00D21833"/>
    <w:rsid w:val="00D21BF9"/>
    <w:rsid w:val="00D22E1A"/>
    <w:rsid w:val="00D2375D"/>
    <w:rsid w:val="00D26B55"/>
    <w:rsid w:val="00D275C8"/>
    <w:rsid w:val="00D27F04"/>
    <w:rsid w:val="00D33FE0"/>
    <w:rsid w:val="00D36FF6"/>
    <w:rsid w:val="00D409D7"/>
    <w:rsid w:val="00D40E24"/>
    <w:rsid w:val="00D47063"/>
    <w:rsid w:val="00D47236"/>
    <w:rsid w:val="00D50A2E"/>
    <w:rsid w:val="00D525AD"/>
    <w:rsid w:val="00D527EE"/>
    <w:rsid w:val="00D5378E"/>
    <w:rsid w:val="00D54AF0"/>
    <w:rsid w:val="00D60235"/>
    <w:rsid w:val="00D6072A"/>
    <w:rsid w:val="00D61AE7"/>
    <w:rsid w:val="00D64C7D"/>
    <w:rsid w:val="00D70193"/>
    <w:rsid w:val="00D7350E"/>
    <w:rsid w:val="00D73557"/>
    <w:rsid w:val="00D73A00"/>
    <w:rsid w:val="00D75BEB"/>
    <w:rsid w:val="00D762E8"/>
    <w:rsid w:val="00D7713C"/>
    <w:rsid w:val="00D803E7"/>
    <w:rsid w:val="00D808A0"/>
    <w:rsid w:val="00D8365F"/>
    <w:rsid w:val="00D90C76"/>
    <w:rsid w:val="00D91F2A"/>
    <w:rsid w:val="00D9214E"/>
    <w:rsid w:val="00D92487"/>
    <w:rsid w:val="00D92C06"/>
    <w:rsid w:val="00D92FA2"/>
    <w:rsid w:val="00DA0651"/>
    <w:rsid w:val="00DA098B"/>
    <w:rsid w:val="00DA3569"/>
    <w:rsid w:val="00DA42B9"/>
    <w:rsid w:val="00DA5714"/>
    <w:rsid w:val="00DA7A4E"/>
    <w:rsid w:val="00DA7DC9"/>
    <w:rsid w:val="00DB36EE"/>
    <w:rsid w:val="00DB3E6C"/>
    <w:rsid w:val="00DB58C5"/>
    <w:rsid w:val="00DB5D37"/>
    <w:rsid w:val="00DB61F9"/>
    <w:rsid w:val="00DB6AF3"/>
    <w:rsid w:val="00DC1583"/>
    <w:rsid w:val="00DC3BF6"/>
    <w:rsid w:val="00DC65F8"/>
    <w:rsid w:val="00DC712A"/>
    <w:rsid w:val="00DD14DA"/>
    <w:rsid w:val="00DD24FE"/>
    <w:rsid w:val="00DD3554"/>
    <w:rsid w:val="00DD3865"/>
    <w:rsid w:val="00DD5DA5"/>
    <w:rsid w:val="00DD63DC"/>
    <w:rsid w:val="00DE03E8"/>
    <w:rsid w:val="00DE1296"/>
    <w:rsid w:val="00DE2183"/>
    <w:rsid w:val="00DE26FF"/>
    <w:rsid w:val="00DE39F4"/>
    <w:rsid w:val="00DE3CBD"/>
    <w:rsid w:val="00DF06EB"/>
    <w:rsid w:val="00DF6276"/>
    <w:rsid w:val="00DF6BC3"/>
    <w:rsid w:val="00DF6E00"/>
    <w:rsid w:val="00E01370"/>
    <w:rsid w:val="00E0210A"/>
    <w:rsid w:val="00E02C6F"/>
    <w:rsid w:val="00E03176"/>
    <w:rsid w:val="00E07F2C"/>
    <w:rsid w:val="00E130C4"/>
    <w:rsid w:val="00E16E06"/>
    <w:rsid w:val="00E17B1C"/>
    <w:rsid w:val="00E203F5"/>
    <w:rsid w:val="00E23101"/>
    <w:rsid w:val="00E2381C"/>
    <w:rsid w:val="00E24008"/>
    <w:rsid w:val="00E2580E"/>
    <w:rsid w:val="00E25F00"/>
    <w:rsid w:val="00E3173D"/>
    <w:rsid w:val="00E31A01"/>
    <w:rsid w:val="00E31AEC"/>
    <w:rsid w:val="00E32B4F"/>
    <w:rsid w:val="00E40207"/>
    <w:rsid w:val="00E40976"/>
    <w:rsid w:val="00E43FD2"/>
    <w:rsid w:val="00E441ED"/>
    <w:rsid w:val="00E4474E"/>
    <w:rsid w:val="00E44783"/>
    <w:rsid w:val="00E47873"/>
    <w:rsid w:val="00E50C7D"/>
    <w:rsid w:val="00E525B5"/>
    <w:rsid w:val="00E53A8C"/>
    <w:rsid w:val="00E549A6"/>
    <w:rsid w:val="00E554BA"/>
    <w:rsid w:val="00E61160"/>
    <w:rsid w:val="00E62944"/>
    <w:rsid w:val="00E64015"/>
    <w:rsid w:val="00E65FCF"/>
    <w:rsid w:val="00E67F89"/>
    <w:rsid w:val="00E736C0"/>
    <w:rsid w:val="00E73D70"/>
    <w:rsid w:val="00E73EF8"/>
    <w:rsid w:val="00E77561"/>
    <w:rsid w:val="00E7767E"/>
    <w:rsid w:val="00E77BF0"/>
    <w:rsid w:val="00E8084C"/>
    <w:rsid w:val="00E85416"/>
    <w:rsid w:val="00E856FA"/>
    <w:rsid w:val="00E900B4"/>
    <w:rsid w:val="00E9066A"/>
    <w:rsid w:val="00E93741"/>
    <w:rsid w:val="00E93803"/>
    <w:rsid w:val="00E9749F"/>
    <w:rsid w:val="00EA0258"/>
    <w:rsid w:val="00EA1565"/>
    <w:rsid w:val="00EA2306"/>
    <w:rsid w:val="00EA68DC"/>
    <w:rsid w:val="00EB21EF"/>
    <w:rsid w:val="00EB36A7"/>
    <w:rsid w:val="00EB5491"/>
    <w:rsid w:val="00EB711D"/>
    <w:rsid w:val="00EC3CF6"/>
    <w:rsid w:val="00EC3FF8"/>
    <w:rsid w:val="00EC4239"/>
    <w:rsid w:val="00EC4ED9"/>
    <w:rsid w:val="00EC5ADC"/>
    <w:rsid w:val="00EC6C45"/>
    <w:rsid w:val="00EC79AF"/>
    <w:rsid w:val="00ED2398"/>
    <w:rsid w:val="00ED2DBB"/>
    <w:rsid w:val="00ED4580"/>
    <w:rsid w:val="00ED5DD2"/>
    <w:rsid w:val="00ED6CAB"/>
    <w:rsid w:val="00EE02C9"/>
    <w:rsid w:val="00EE258A"/>
    <w:rsid w:val="00EE568B"/>
    <w:rsid w:val="00EE582D"/>
    <w:rsid w:val="00EE6ACF"/>
    <w:rsid w:val="00EE6D70"/>
    <w:rsid w:val="00EE75E7"/>
    <w:rsid w:val="00EE7CD9"/>
    <w:rsid w:val="00EF3407"/>
    <w:rsid w:val="00EF6C68"/>
    <w:rsid w:val="00F00216"/>
    <w:rsid w:val="00F03906"/>
    <w:rsid w:val="00F04BFB"/>
    <w:rsid w:val="00F06853"/>
    <w:rsid w:val="00F06B3A"/>
    <w:rsid w:val="00F073C7"/>
    <w:rsid w:val="00F07A5F"/>
    <w:rsid w:val="00F11378"/>
    <w:rsid w:val="00F115D0"/>
    <w:rsid w:val="00F12432"/>
    <w:rsid w:val="00F12CCE"/>
    <w:rsid w:val="00F14483"/>
    <w:rsid w:val="00F1472D"/>
    <w:rsid w:val="00F1580F"/>
    <w:rsid w:val="00F15BA1"/>
    <w:rsid w:val="00F1724F"/>
    <w:rsid w:val="00F200D1"/>
    <w:rsid w:val="00F227CB"/>
    <w:rsid w:val="00F24722"/>
    <w:rsid w:val="00F26EE5"/>
    <w:rsid w:val="00F27EB9"/>
    <w:rsid w:val="00F31AB6"/>
    <w:rsid w:val="00F321AE"/>
    <w:rsid w:val="00F3539F"/>
    <w:rsid w:val="00F355F3"/>
    <w:rsid w:val="00F467B4"/>
    <w:rsid w:val="00F47661"/>
    <w:rsid w:val="00F5051B"/>
    <w:rsid w:val="00F5109E"/>
    <w:rsid w:val="00F54689"/>
    <w:rsid w:val="00F56390"/>
    <w:rsid w:val="00F56995"/>
    <w:rsid w:val="00F56CB4"/>
    <w:rsid w:val="00F61620"/>
    <w:rsid w:val="00F618A2"/>
    <w:rsid w:val="00F62EDE"/>
    <w:rsid w:val="00F64E76"/>
    <w:rsid w:val="00F6548A"/>
    <w:rsid w:val="00F65503"/>
    <w:rsid w:val="00F658FC"/>
    <w:rsid w:val="00F66E7A"/>
    <w:rsid w:val="00F679FD"/>
    <w:rsid w:val="00F71EE8"/>
    <w:rsid w:val="00F74217"/>
    <w:rsid w:val="00F75217"/>
    <w:rsid w:val="00F75B18"/>
    <w:rsid w:val="00F76ABE"/>
    <w:rsid w:val="00F76CF7"/>
    <w:rsid w:val="00F7784A"/>
    <w:rsid w:val="00F820C7"/>
    <w:rsid w:val="00F824FD"/>
    <w:rsid w:val="00F83A05"/>
    <w:rsid w:val="00F8417F"/>
    <w:rsid w:val="00F848D9"/>
    <w:rsid w:val="00F860B4"/>
    <w:rsid w:val="00F8692E"/>
    <w:rsid w:val="00F916CC"/>
    <w:rsid w:val="00F91DD0"/>
    <w:rsid w:val="00F93456"/>
    <w:rsid w:val="00F94231"/>
    <w:rsid w:val="00F95228"/>
    <w:rsid w:val="00F966F6"/>
    <w:rsid w:val="00F96BE7"/>
    <w:rsid w:val="00FA515F"/>
    <w:rsid w:val="00FA6385"/>
    <w:rsid w:val="00FA643E"/>
    <w:rsid w:val="00FA69C6"/>
    <w:rsid w:val="00FA6C8C"/>
    <w:rsid w:val="00FA6FBE"/>
    <w:rsid w:val="00FB10E8"/>
    <w:rsid w:val="00FB431F"/>
    <w:rsid w:val="00FB44F5"/>
    <w:rsid w:val="00FB5E9F"/>
    <w:rsid w:val="00FB5F61"/>
    <w:rsid w:val="00FB7D43"/>
    <w:rsid w:val="00FC2046"/>
    <w:rsid w:val="00FC297E"/>
    <w:rsid w:val="00FC3D16"/>
    <w:rsid w:val="00FC468E"/>
    <w:rsid w:val="00FC486B"/>
    <w:rsid w:val="00FC740A"/>
    <w:rsid w:val="00FC7B3D"/>
    <w:rsid w:val="00FD2324"/>
    <w:rsid w:val="00FD2E90"/>
    <w:rsid w:val="00FD304D"/>
    <w:rsid w:val="00FD401E"/>
    <w:rsid w:val="00FD4410"/>
    <w:rsid w:val="00FD6EFC"/>
    <w:rsid w:val="00FE1ACE"/>
    <w:rsid w:val="00FE39A4"/>
    <w:rsid w:val="00FE4AB2"/>
    <w:rsid w:val="00FE4EF6"/>
    <w:rsid w:val="00FE651B"/>
    <w:rsid w:val="00FF1A36"/>
    <w:rsid w:val="00FF1A4D"/>
    <w:rsid w:val="00FF3CA4"/>
    <w:rsid w:val="00FF4E4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B02E3"/>
  <w15:docId w15:val="{EFFDC1D6-2018-4BDC-9932-F3CC393E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3F62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rsid w:val="000601CF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0601CF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0601C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rsid w:val="000601CF"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next w:val="Normale"/>
    <w:link w:val="Titolo5Carattere"/>
    <w:qFormat/>
    <w:rsid w:val="000601CF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rsid w:val="000601CF"/>
    <w:pPr>
      <w:keepNext/>
      <w:jc w:val="left"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link w:val="Titolo7Carattere"/>
    <w:qFormat/>
    <w:rsid w:val="000601CF"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link w:val="Titolo8Carattere"/>
    <w:qFormat/>
    <w:rsid w:val="000601CF"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link w:val="Titolo9Carattere"/>
    <w:qFormat/>
    <w:rsid w:val="000601CF"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sid w:val="000601CF"/>
    <w:rPr>
      <w:sz w:val="28"/>
    </w:rPr>
  </w:style>
  <w:style w:type="paragraph" w:styleId="Corpodeltesto2">
    <w:name w:val="Body Text 2"/>
    <w:basedOn w:val="Normale"/>
    <w:link w:val="Corpodeltesto2Carattere"/>
    <w:semiHidden/>
    <w:rsid w:val="000601CF"/>
    <w:rPr>
      <w:sz w:val="26"/>
    </w:rPr>
  </w:style>
  <w:style w:type="paragraph" w:styleId="Titolo">
    <w:name w:val="Title"/>
    <w:basedOn w:val="Normale"/>
    <w:link w:val="TitoloCarattere"/>
    <w:qFormat/>
    <w:rsid w:val="000601CF"/>
    <w:pPr>
      <w:jc w:val="center"/>
    </w:pPr>
    <w:rPr>
      <w:i/>
      <w:sz w:val="26"/>
    </w:rPr>
  </w:style>
  <w:style w:type="paragraph" w:styleId="Sottotitolo">
    <w:name w:val="Subtitle"/>
    <w:basedOn w:val="Normale"/>
    <w:link w:val="SottotitoloCarattere"/>
    <w:qFormat/>
    <w:rsid w:val="000601CF"/>
    <w:pPr>
      <w:jc w:val="center"/>
    </w:pPr>
    <w:rPr>
      <w:b/>
      <w:sz w:val="32"/>
    </w:rPr>
  </w:style>
  <w:style w:type="character" w:styleId="Collegamentoipertestuale">
    <w:name w:val="Hyperlink"/>
    <w:uiPriority w:val="99"/>
    <w:rsid w:val="000601CF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rsid w:val="000601CF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rsid w:val="000601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601CF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semiHidden/>
    <w:rsid w:val="000601CF"/>
    <w:rPr>
      <w:i/>
    </w:rPr>
  </w:style>
  <w:style w:type="paragraph" w:customStyle="1" w:styleId="S2">
    <w:name w:val="S2"/>
    <w:basedOn w:val="Normale"/>
    <w:autoRedefine/>
    <w:rsid w:val="000601CF"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rsid w:val="000601CF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sid w:val="000601CF"/>
    <w:rPr>
      <w:vertAlign w:val="superscript"/>
    </w:rPr>
  </w:style>
  <w:style w:type="paragraph" w:styleId="Testodelblocco">
    <w:name w:val="Block Text"/>
    <w:basedOn w:val="Normale"/>
    <w:semiHidden/>
    <w:rsid w:val="000601CF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rsid w:val="000601CF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rsid w:val="000601CF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rsid w:val="000601CF"/>
    <w:pPr>
      <w:spacing w:after="240"/>
    </w:pPr>
    <w:rPr>
      <w:i/>
      <w:sz w:val="20"/>
    </w:rPr>
  </w:style>
  <w:style w:type="paragraph" w:customStyle="1" w:styleId="Fonte">
    <w:name w:val="Fonte"/>
    <w:basedOn w:val="Didascalia"/>
    <w:rsid w:val="000601CF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rsid w:val="000601CF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rsid w:val="000601CF"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rsid w:val="000601CF"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rsid w:val="000601CF"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styleId="Paragrafoelenco">
    <w:name w:val="List Paragraph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3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Numeropagina">
    <w:name w:val="page number"/>
    <w:basedOn w:val="Carpredefinitoparagrafo"/>
    <w:uiPriority w:val="99"/>
    <w:rsid w:val="008E0687"/>
  </w:style>
  <w:style w:type="paragraph" w:customStyle="1" w:styleId="Default">
    <w:name w:val="Default"/>
    <w:rsid w:val="004F7FC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900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00B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00B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00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00B4"/>
    <w:rPr>
      <w:b/>
      <w:bCs/>
    </w:rPr>
  </w:style>
  <w:style w:type="paragraph" w:styleId="Revisione">
    <w:name w:val="Revision"/>
    <w:hidden/>
    <w:uiPriority w:val="99"/>
    <w:semiHidden/>
    <w:rsid w:val="00E900B4"/>
    <w:rPr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39AA"/>
    <w:rPr>
      <w:color w:val="605E5C"/>
      <w:shd w:val="clear" w:color="auto" w:fill="E1DFDD"/>
    </w:rPr>
  </w:style>
  <w:style w:type="character" w:customStyle="1" w:styleId="Titolo1Carattere">
    <w:name w:val="Titolo 1 Carattere"/>
    <w:aliases w:val="Titolo capitolo Carattere"/>
    <w:basedOn w:val="Carpredefinitoparagrafo"/>
    <w:link w:val="Titolo1"/>
    <w:rsid w:val="00DE2183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DE2183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DE2183"/>
    <w:rPr>
      <w:b/>
      <w:sz w:val="22"/>
    </w:rPr>
  </w:style>
  <w:style w:type="character" w:customStyle="1" w:styleId="Titolo7Carattere">
    <w:name w:val="Titolo 7 Carattere"/>
    <w:basedOn w:val="Carpredefinitoparagrafo"/>
    <w:link w:val="Titolo7"/>
    <w:rsid w:val="00DE2183"/>
    <w:rPr>
      <w:rFonts w:ascii="Arial" w:hAnsi="Arial"/>
      <w:b/>
      <w:sz w:val="18"/>
    </w:rPr>
  </w:style>
  <w:style w:type="character" w:customStyle="1" w:styleId="Titolo8Carattere">
    <w:name w:val="Titolo 8 Carattere"/>
    <w:basedOn w:val="Carpredefinitoparagrafo"/>
    <w:link w:val="Titolo8"/>
    <w:rsid w:val="00DE218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basedOn w:val="Carpredefinitoparagrafo"/>
    <w:link w:val="Titolo9"/>
    <w:rsid w:val="00DE218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basedOn w:val="Carpredefinitoparagrafo"/>
    <w:link w:val="Corpotesto"/>
    <w:semiHidden/>
    <w:rsid w:val="00DE2183"/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E2183"/>
    <w:rPr>
      <w:sz w:val="26"/>
    </w:rPr>
  </w:style>
  <w:style w:type="character" w:customStyle="1" w:styleId="TitoloCarattere">
    <w:name w:val="Titolo Carattere"/>
    <w:basedOn w:val="Carpredefinitoparagrafo"/>
    <w:link w:val="Titolo"/>
    <w:rsid w:val="00DE2183"/>
    <w:rPr>
      <w:i/>
      <w:sz w:val="26"/>
    </w:rPr>
  </w:style>
  <w:style w:type="character" w:customStyle="1" w:styleId="SottotitoloCarattere">
    <w:name w:val="Sottotitolo Carattere"/>
    <w:basedOn w:val="Carpredefinitoparagrafo"/>
    <w:link w:val="Sottotitolo"/>
    <w:rsid w:val="00DE2183"/>
    <w:rPr>
      <w:b/>
      <w:sz w:val="3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E218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2183"/>
    <w:rPr>
      <w:i/>
      <w:sz w:val="24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DE2183"/>
    <w:rPr>
      <w:sz w:val="24"/>
    </w:r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DE2183"/>
    <w:rPr>
      <w:sz w:val="24"/>
    </w:rPr>
  </w:style>
  <w:style w:type="character" w:customStyle="1" w:styleId="Rientrocorpodeltesto3Carattere1">
    <w:name w:val="Rientro corpo del testo 3 Carattere1"/>
    <w:basedOn w:val="Carpredefinitoparagrafo"/>
    <w:uiPriority w:val="99"/>
    <w:semiHidden/>
    <w:rsid w:val="00DE2183"/>
    <w:rPr>
      <w:sz w:val="16"/>
      <w:szCs w:val="16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DE2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ORMAT%20COMUNIC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4128-C78A-B14B-A8B4-23C746DB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COMUNICATO.dot</Template>
  <TotalTime>9</TotalTime>
  <Pages>13</Pages>
  <Words>6127</Words>
  <Characters>34927</Characters>
  <Application>Microsoft Office Word</Application>
  <DocSecurity>0</DocSecurity>
  <Lines>291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40973</CharactersWithSpaces>
  <SharedDoc>false</SharedDoc>
  <HLinks>
    <vt:vector size="12" baseType="variant">
      <vt:variant>
        <vt:i4>7405607</vt:i4>
      </vt:variant>
      <vt:variant>
        <vt:i4>-1</vt:i4>
      </vt:variant>
      <vt:variant>
        <vt:i4>2053</vt:i4>
      </vt:variant>
      <vt:variant>
        <vt:i4>4</vt:i4>
      </vt:variant>
      <vt:variant>
        <vt:lpwstr>https://www.tagliacarne.it/</vt:lpwstr>
      </vt:variant>
      <vt:variant>
        <vt:lpwstr/>
      </vt:variant>
      <vt:variant>
        <vt:i4>6553643</vt:i4>
      </vt:variant>
      <vt:variant>
        <vt:i4>-1</vt:i4>
      </vt:variant>
      <vt:variant>
        <vt:i4>2055</vt:i4>
      </vt:variant>
      <vt:variant>
        <vt:i4>4</vt:i4>
      </vt:variant>
      <vt:variant>
        <vt:lpwstr>https://twitter.com/IstTagliacarne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User</dc:creator>
  <cp:lastModifiedBy>Loredana Capuozzo</cp:lastModifiedBy>
  <cp:revision>3</cp:revision>
  <cp:lastPrinted>2025-10-24T10:00:00Z</cp:lastPrinted>
  <dcterms:created xsi:type="dcterms:W3CDTF">2025-10-24T10:17:00Z</dcterms:created>
  <dcterms:modified xsi:type="dcterms:W3CDTF">2025-10-24T10:20:00Z</dcterms:modified>
</cp:coreProperties>
</file>