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D8BF" w14:textId="71EB9812" w:rsidR="0014309F" w:rsidRPr="00E03176" w:rsidRDefault="00BD5F01" w:rsidP="008E75C6">
      <w:pPr>
        <w:jc w:val="left"/>
        <w:rPr>
          <w:rFonts w:asciiTheme="minorHAnsi" w:hAnsiTheme="minorHAnsi" w:cstheme="minorHAnsi"/>
          <w:b/>
          <w:szCs w:val="24"/>
        </w:rPr>
      </w:pPr>
      <w:r w:rsidRPr="00E03176">
        <w:rPr>
          <w:rFonts w:asciiTheme="minorHAnsi" w:hAnsiTheme="minorHAnsi" w:cstheme="minorHAnsi"/>
          <w:color w:val="071D49"/>
          <w:szCs w:val="24"/>
        </w:rPr>
        <w:t>Comunicato stampa</w:t>
      </w:r>
    </w:p>
    <w:p w14:paraId="473D07AD" w14:textId="77777777" w:rsidR="005E0B4B" w:rsidRDefault="005E0B4B" w:rsidP="00F321AE">
      <w:pPr>
        <w:tabs>
          <w:tab w:val="left" w:pos="1985"/>
        </w:tabs>
        <w:ind w:left="1985" w:hanging="1985"/>
        <w:rPr>
          <w:rFonts w:ascii="Calibri" w:hAnsi="Calibri" w:cs="Calibri"/>
          <w:b/>
          <w:sz w:val="28"/>
          <w:szCs w:val="28"/>
        </w:rPr>
      </w:pPr>
    </w:p>
    <w:p w14:paraId="573228EC" w14:textId="40F9FC97" w:rsidR="00B0001E" w:rsidRPr="00B0001E" w:rsidRDefault="00BD5F01" w:rsidP="00B0001E">
      <w:pPr>
        <w:tabs>
          <w:tab w:val="left" w:pos="2268"/>
        </w:tabs>
        <w:ind w:left="1985" w:hanging="1985"/>
        <w:rPr>
          <w:rFonts w:ascii="Calibri" w:hAnsi="Calibri" w:cs="Calibri"/>
          <w:b/>
          <w:sz w:val="28"/>
          <w:szCs w:val="28"/>
        </w:rPr>
      </w:pPr>
      <w:r w:rsidRPr="00DE03E8">
        <w:rPr>
          <w:rFonts w:ascii="Calibri" w:hAnsi="Calibri" w:cs="Calibri"/>
          <w:b/>
          <w:sz w:val="28"/>
          <w:szCs w:val="28"/>
        </w:rPr>
        <w:t>Valore aggiunto:</w:t>
      </w:r>
      <w:r w:rsidR="00B0001E">
        <w:rPr>
          <w:rFonts w:ascii="Calibri" w:hAnsi="Calibri" w:cs="Calibri"/>
          <w:b/>
          <w:sz w:val="28"/>
          <w:szCs w:val="28"/>
        </w:rPr>
        <w:t xml:space="preserve"> </w:t>
      </w:r>
      <w:r w:rsidR="00B0001E" w:rsidRPr="00B0001E">
        <w:rPr>
          <w:rFonts w:ascii="Calibri" w:hAnsi="Calibri" w:cs="Calibri"/>
          <w:b/>
          <w:sz w:val="28"/>
          <w:szCs w:val="28"/>
        </w:rPr>
        <w:t xml:space="preserve">tutte le province italiane in crescita, sul </w:t>
      </w:r>
      <w:r w:rsidR="00B0001E" w:rsidRPr="00B15E56">
        <w:rPr>
          <w:rFonts w:ascii="Calibri" w:hAnsi="Calibri" w:cs="Calibri"/>
          <w:b/>
          <w:sz w:val="28"/>
          <w:szCs w:val="28"/>
        </w:rPr>
        <w:t xml:space="preserve">podio </w:t>
      </w:r>
      <w:r w:rsidR="00474270" w:rsidRPr="00B15E56">
        <w:rPr>
          <w:rFonts w:ascii="Calibri" w:hAnsi="Calibri" w:cs="Calibri"/>
          <w:b/>
          <w:sz w:val="28"/>
          <w:szCs w:val="28"/>
        </w:rPr>
        <w:t>4</w:t>
      </w:r>
      <w:r w:rsidR="00B0001E" w:rsidRPr="00B15E56">
        <w:rPr>
          <w:rFonts w:ascii="Calibri" w:hAnsi="Calibri" w:cs="Calibri"/>
          <w:b/>
          <w:sz w:val="28"/>
          <w:szCs w:val="28"/>
        </w:rPr>
        <w:t xml:space="preserve"> del</w:t>
      </w:r>
      <w:r w:rsidR="00B0001E" w:rsidRPr="00B0001E">
        <w:rPr>
          <w:rFonts w:ascii="Calibri" w:hAnsi="Calibri" w:cs="Calibri"/>
          <w:b/>
          <w:sz w:val="28"/>
          <w:szCs w:val="28"/>
        </w:rPr>
        <w:t xml:space="preserve"> Sud</w:t>
      </w:r>
      <w:r w:rsidR="00AD5F95">
        <w:rPr>
          <w:rFonts w:ascii="Calibri" w:hAnsi="Calibri" w:cs="Calibri"/>
          <w:b/>
          <w:sz w:val="28"/>
          <w:szCs w:val="28"/>
        </w:rPr>
        <w:t xml:space="preserve"> nel 2023</w:t>
      </w:r>
    </w:p>
    <w:p w14:paraId="3A58C3C5" w14:textId="359B9065" w:rsidR="00B0001E" w:rsidRPr="00B0001E" w:rsidRDefault="00B0001E" w:rsidP="00B0001E">
      <w:pPr>
        <w:tabs>
          <w:tab w:val="left" w:pos="2268"/>
        </w:tabs>
        <w:ind w:left="1985" w:hanging="1985"/>
        <w:rPr>
          <w:rFonts w:ascii="Calibri" w:hAnsi="Calibri" w:cs="Calibri"/>
          <w:b/>
          <w:sz w:val="28"/>
          <w:szCs w:val="28"/>
        </w:rPr>
      </w:pPr>
      <w:r>
        <w:rPr>
          <w:rFonts w:ascii="Calibri" w:hAnsi="Calibri" w:cs="Calibri"/>
          <w:b/>
          <w:sz w:val="28"/>
          <w:szCs w:val="28"/>
        </w:rPr>
        <w:tab/>
      </w:r>
      <w:r w:rsidRPr="00B0001E">
        <w:rPr>
          <w:rFonts w:ascii="Calibri" w:hAnsi="Calibri" w:cs="Calibri"/>
          <w:b/>
          <w:sz w:val="28"/>
          <w:szCs w:val="28"/>
        </w:rPr>
        <w:t>Ma il Nord ovest corre di più (+6,7</w:t>
      </w:r>
      <w:r w:rsidR="004C03A9">
        <w:rPr>
          <w:rFonts w:ascii="Calibri" w:hAnsi="Calibri" w:cs="Calibri"/>
          <w:b/>
          <w:sz w:val="28"/>
          <w:szCs w:val="28"/>
        </w:rPr>
        <w:t>3</w:t>
      </w:r>
      <w:r w:rsidRPr="00B0001E">
        <w:rPr>
          <w:rFonts w:ascii="Calibri" w:hAnsi="Calibri" w:cs="Calibri"/>
          <w:b/>
          <w:sz w:val="28"/>
          <w:szCs w:val="28"/>
        </w:rPr>
        <w:t>%)</w:t>
      </w:r>
    </w:p>
    <w:p w14:paraId="752EA567" w14:textId="7E4A0849" w:rsidR="00B0001E" w:rsidRDefault="00B0001E" w:rsidP="00B0001E">
      <w:pPr>
        <w:tabs>
          <w:tab w:val="left" w:pos="2268"/>
        </w:tabs>
        <w:ind w:left="1985" w:hanging="1985"/>
        <w:rPr>
          <w:rFonts w:ascii="Calibri" w:hAnsi="Calibri" w:cs="Calibri"/>
          <w:b/>
          <w:sz w:val="28"/>
          <w:szCs w:val="28"/>
        </w:rPr>
      </w:pPr>
      <w:r>
        <w:rPr>
          <w:rFonts w:ascii="Calibri" w:hAnsi="Calibri" w:cs="Calibri"/>
          <w:b/>
          <w:sz w:val="28"/>
          <w:szCs w:val="28"/>
        </w:rPr>
        <w:tab/>
      </w:r>
      <w:r w:rsidR="00474270">
        <w:rPr>
          <w:rFonts w:ascii="Calibri" w:hAnsi="Calibri" w:cs="Calibri"/>
          <w:b/>
          <w:sz w:val="28"/>
          <w:szCs w:val="28"/>
        </w:rPr>
        <w:t xml:space="preserve">Sprint di </w:t>
      </w:r>
      <w:r w:rsidRPr="00B0001E">
        <w:rPr>
          <w:rFonts w:ascii="Calibri" w:hAnsi="Calibri" w:cs="Calibri"/>
          <w:b/>
          <w:sz w:val="28"/>
          <w:szCs w:val="28"/>
        </w:rPr>
        <w:t xml:space="preserve">Chieti </w:t>
      </w:r>
      <w:r w:rsidR="00474270">
        <w:rPr>
          <w:rFonts w:ascii="Calibri" w:hAnsi="Calibri" w:cs="Calibri"/>
          <w:b/>
          <w:sz w:val="28"/>
          <w:szCs w:val="28"/>
        </w:rPr>
        <w:t>e Agrigento</w:t>
      </w:r>
      <w:r w:rsidR="00B371FA">
        <w:rPr>
          <w:rFonts w:ascii="Calibri" w:hAnsi="Calibri" w:cs="Calibri"/>
          <w:b/>
          <w:sz w:val="28"/>
          <w:szCs w:val="28"/>
        </w:rPr>
        <w:t xml:space="preserve"> </w:t>
      </w:r>
      <w:r w:rsidRPr="00B0001E">
        <w:rPr>
          <w:rFonts w:ascii="Calibri" w:hAnsi="Calibri" w:cs="Calibri"/>
          <w:b/>
          <w:sz w:val="28"/>
          <w:szCs w:val="28"/>
        </w:rPr>
        <w:t>(+7,8</w:t>
      </w:r>
      <w:r w:rsidR="00474270">
        <w:rPr>
          <w:rFonts w:ascii="Calibri" w:hAnsi="Calibri" w:cs="Calibri"/>
          <w:b/>
          <w:sz w:val="28"/>
          <w:szCs w:val="28"/>
        </w:rPr>
        <w:t>5</w:t>
      </w:r>
      <w:r w:rsidRPr="00B0001E">
        <w:rPr>
          <w:rFonts w:ascii="Calibri" w:hAnsi="Calibri" w:cs="Calibri"/>
          <w:b/>
          <w:sz w:val="28"/>
          <w:szCs w:val="28"/>
        </w:rPr>
        <w:t>%), Milano prima per pro-capite</w:t>
      </w:r>
    </w:p>
    <w:p w14:paraId="39DC4014" w14:textId="12E131CF" w:rsidR="00B0001E" w:rsidRDefault="00B0001E" w:rsidP="009F63B9">
      <w:pPr>
        <w:tabs>
          <w:tab w:val="left" w:pos="2268"/>
        </w:tabs>
        <w:ind w:left="1985" w:hanging="1985"/>
        <w:rPr>
          <w:rFonts w:ascii="Calibri" w:hAnsi="Calibri" w:cs="Calibri"/>
          <w:b/>
          <w:sz w:val="28"/>
          <w:szCs w:val="28"/>
        </w:rPr>
      </w:pPr>
      <w:r>
        <w:rPr>
          <w:rFonts w:ascii="Calibri" w:hAnsi="Calibri" w:cs="Calibri"/>
          <w:b/>
          <w:sz w:val="28"/>
          <w:szCs w:val="28"/>
        </w:rPr>
        <w:tab/>
      </w:r>
      <w:r w:rsidR="005A300B">
        <w:rPr>
          <w:rFonts w:ascii="Calibri" w:hAnsi="Calibri" w:cs="Calibri"/>
          <w:b/>
          <w:sz w:val="28"/>
          <w:szCs w:val="28"/>
        </w:rPr>
        <w:t>In a</w:t>
      </w:r>
      <w:r w:rsidR="009D74EF">
        <w:rPr>
          <w:rFonts w:ascii="Calibri" w:hAnsi="Calibri" w:cs="Calibri"/>
          <w:b/>
          <w:sz w:val="28"/>
          <w:szCs w:val="28"/>
        </w:rPr>
        <w:t>ument</w:t>
      </w:r>
      <w:r w:rsidR="005A300B">
        <w:rPr>
          <w:rFonts w:ascii="Calibri" w:hAnsi="Calibri" w:cs="Calibri"/>
          <w:b/>
          <w:sz w:val="28"/>
          <w:szCs w:val="28"/>
        </w:rPr>
        <w:t>o</w:t>
      </w:r>
      <w:r w:rsidR="009D74EF">
        <w:rPr>
          <w:rFonts w:ascii="Calibri" w:hAnsi="Calibri" w:cs="Calibri"/>
          <w:b/>
          <w:sz w:val="28"/>
          <w:szCs w:val="28"/>
        </w:rPr>
        <w:t xml:space="preserve"> le disuguaglianze </w:t>
      </w:r>
      <w:r w:rsidR="00AD5F95">
        <w:rPr>
          <w:rFonts w:ascii="Calibri" w:hAnsi="Calibri" w:cs="Calibri"/>
          <w:b/>
          <w:sz w:val="28"/>
          <w:szCs w:val="28"/>
        </w:rPr>
        <w:t>territoriali</w:t>
      </w:r>
      <w:r w:rsidR="00DD3554">
        <w:rPr>
          <w:rFonts w:ascii="Calibri" w:hAnsi="Calibri" w:cs="Calibri"/>
          <w:b/>
          <w:sz w:val="28"/>
          <w:szCs w:val="28"/>
        </w:rPr>
        <w:t xml:space="preserve"> </w:t>
      </w:r>
      <w:r w:rsidR="005A300B">
        <w:rPr>
          <w:rFonts w:ascii="Calibri" w:hAnsi="Calibri" w:cs="Calibri"/>
          <w:b/>
          <w:sz w:val="28"/>
          <w:szCs w:val="28"/>
        </w:rPr>
        <w:t xml:space="preserve">in </w:t>
      </w:r>
      <w:r w:rsidR="00DD3554">
        <w:rPr>
          <w:rFonts w:ascii="Calibri" w:hAnsi="Calibri" w:cs="Calibri"/>
          <w:b/>
          <w:sz w:val="28"/>
          <w:szCs w:val="28"/>
        </w:rPr>
        <w:t>vent’anni</w:t>
      </w:r>
    </w:p>
    <w:p w14:paraId="113FE91E" w14:textId="77777777" w:rsidR="00B0001E" w:rsidRDefault="00B0001E" w:rsidP="009F63B9">
      <w:pPr>
        <w:tabs>
          <w:tab w:val="left" w:pos="2268"/>
        </w:tabs>
        <w:ind w:left="1985" w:hanging="1985"/>
        <w:rPr>
          <w:rFonts w:ascii="Calibri" w:hAnsi="Calibri" w:cs="Calibri"/>
          <w:b/>
          <w:sz w:val="28"/>
          <w:szCs w:val="28"/>
        </w:rPr>
      </w:pPr>
    </w:p>
    <w:p w14:paraId="74CF5235" w14:textId="1E0EB752" w:rsidR="00C278E6" w:rsidRPr="00325DA4" w:rsidRDefault="00BD5F01" w:rsidP="00C278E6">
      <w:pPr>
        <w:rPr>
          <w:rFonts w:asciiTheme="minorHAnsi" w:hAnsiTheme="minorHAnsi" w:cstheme="minorHAnsi"/>
        </w:rPr>
      </w:pPr>
      <w:bookmarkStart w:id="0" w:name="_Hlk82619722"/>
      <w:r w:rsidRPr="00325DA4">
        <w:rPr>
          <w:rFonts w:asciiTheme="minorHAnsi" w:hAnsiTheme="minorHAnsi" w:cstheme="minorHAnsi"/>
          <w:bCs/>
          <w:szCs w:val="24"/>
        </w:rPr>
        <w:t xml:space="preserve">Roma </w:t>
      </w:r>
      <w:r w:rsidR="00C278E6" w:rsidRPr="00325DA4">
        <w:rPr>
          <w:rFonts w:asciiTheme="minorHAnsi" w:hAnsiTheme="minorHAnsi" w:cstheme="minorHAnsi"/>
          <w:bCs/>
          <w:szCs w:val="24"/>
        </w:rPr>
        <w:t>1</w:t>
      </w:r>
      <w:r w:rsidR="001F18BA" w:rsidRPr="00325DA4">
        <w:rPr>
          <w:rFonts w:asciiTheme="minorHAnsi" w:hAnsiTheme="minorHAnsi" w:cstheme="minorHAnsi"/>
          <w:bCs/>
          <w:szCs w:val="24"/>
        </w:rPr>
        <w:t>8</w:t>
      </w:r>
      <w:r w:rsidR="00D7713C" w:rsidRPr="00325DA4">
        <w:rPr>
          <w:rFonts w:asciiTheme="minorHAnsi" w:hAnsiTheme="minorHAnsi" w:cstheme="minorHAnsi"/>
          <w:bCs/>
          <w:szCs w:val="24"/>
        </w:rPr>
        <w:t xml:space="preserve"> </w:t>
      </w:r>
      <w:r w:rsidR="00034A1A" w:rsidRPr="00325DA4">
        <w:rPr>
          <w:rFonts w:asciiTheme="minorHAnsi" w:hAnsiTheme="minorHAnsi" w:cstheme="minorHAnsi"/>
          <w:bCs/>
          <w:szCs w:val="24"/>
        </w:rPr>
        <w:t xml:space="preserve">novembre </w:t>
      </w:r>
      <w:r w:rsidRPr="00325DA4">
        <w:rPr>
          <w:rFonts w:asciiTheme="minorHAnsi" w:hAnsiTheme="minorHAnsi" w:cstheme="minorHAnsi"/>
          <w:bCs/>
          <w:szCs w:val="24"/>
        </w:rPr>
        <w:t>202</w:t>
      </w:r>
      <w:r w:rsidR="00C278E6" w:rsidRPr="00325DA4">
        <w:rPr>
          <w:rFonts w:asciiTheme="minorHAnsi" w:hAnsiTheme="minorHAnsi" w:cstheme="minorHAnsi"/>
          <w:bCs/>
          <w:szCs w:val="24"/>
        </w:rPr>
        <w:t>4</w:t>
      </w:r>
      <w:r w:rsidRPr="00325DA4">
        <w:rPr>
          <w:rFonts w:asciiTheme="minorHAnsi" w:hAnsiTheme="minorHAnsi" w:cstheme="minorHAnsi"/>
          <w:bCs/>
          <w:szCs w:val="24"/>
        </w:rPr>
        <w:t xml:space="preserve"> – </w:t>
      </w:r>
      <w:bookmarkEnd w:id="0"/>
      <w:r w:rsidR="00946DA1" w:rsidRPr="00325DA4">
        <w:rPr>
          <w:rFonts w:asciiTheme="minorHAnsi" w:hAnsiTheme="minorHAnsi" w:cstheme="minorHAnsi"/>
          <w:bCs/>
          <w:szCs w:val="24"/>
        </w:rPr>
        <w:t>Cresce il valore aggiunto</w:t>
      </w:r>
      <w:r w:rsidR="001F18BA" w:rsidRPr="00325DA4">
        <w:rPr>
          <w:rStyle w:val="Rimandonotaapidipagina"/>
          <w:rFonts w:asciiTheme="minorHAnsi" w:hAnsiTheme="minorHAnsi" w:cstheme="minorHAnsi"/>
          <w:bCs/>
          <w:szCs w:val="24"/>
        </w:rPr>
        <w:footnoteReference w:id="1"/>
      </w:r>
      <w:r w:rsidR="00946DA1" w:rsidRPr="00325DA4">
        <w:rPr>
          <w:rFonts w:asciiTheme="minorHAnsi" w:hAnsiTheme="minorHAnsi" w:cstheme="minorHAnsi"/>
          <w:bCs/>
          <w:szCs w:val="24"/>
        </w:rPr>
        <w:t xml:space="preserve"> in tutte le province italiane</w:t>
      </w:r>
      <w:r w:rsidR="00E24008" w:rsidRPr="00325DA4">
        <w:rPr>
          <w:rFonts w:asciiTheme="minorHAnsi" w:hAnsiTheme="minorHAnsi" w:cstheme="minorHAnsi"/>
          <w:bCs/>
          <w:szCs w:val="24"/>
        </w:rPr>
        <w:t xml:space="preserve"> tra il 202</w:t>
      </w:r>
      <w:r w:rsidR="002E1671" w:rsidRPr="00325DA4">
        <w:rPr>
          <w:rFonts w:asciiTheme="minorHAnsi" w:hAnsiTheme="minorHAnsi" w:cstheme="minorHAnsi"/>
          <w:bCs/>
          <w:szCs w:val="24"/>
        </w:rPr>
        <w:t>2</w:t>
      </w:r>
      <w:r w:rsidR="00E24008" w:rsidRPr="00325DA4">
        <w:rPr>
          <w:rFonts w:asciiTheme="minorHAnsi" w:hAnsiTheme="minorHAnsi" w:cstheme="minorHAnsi"/>
          <w:bCs/>
          <w:szCs w:val="24"/>
        </w:rPr>
        <w:t xml:space="preserve"> e il 2023</w:t>
      </w:r>
      <w:r w:rsidR="00AD5F95" w:rsidRPr="00325DA4">
        <w:rPr>
          <w:rFonts w:asciiTheme="minorHAnsi" w:hAnsiTheme="minorHAnsi" w:cstheme="minorHAnsi"/>
          <w:bCs/>
          <w:szCs w:val="24"/>
        </w:rPr>
        <w:t>.</w:t>
      </w:r>
      <w:r w:rsidR="001852ED" w:rsidRPr="00325DA4">
        <w:rPr>
          <w:rFonts w:asciiTheme="minorHAnsi" w:hAnsiTheme="minorHAnsi" w:cstheme="minorHAnsi"/>
          <w:bCs/>
          <w:szCs w:val="24"/>
        </w:rPr>
        <w:t xml:space="preserve"> </w:t>
      </w:r>
      <w:r w:rsidR="00AD5F95" w:rsidRPr="00B15E56">
        <w:rPr>
          <w:rFonts w:asciiTheme="minorHAnsi" w:hAnsiTheme="minorHAnsi" w:cstheme="minorHAnsi"/>
          <w:bCs/>
          <w:szCs w:val="24"/>
        </w:rPr>
        <w:t>M</w:t>
      </w:r>
      <w:r w:rsidR="00E24008" w:rsidRPr="00B15E56">
        <w:rPr>
          <w:rFonts w:asciiTheme="minorHAnsi" w:hAnsiTheme="minorHAnsi" w:cstheme="minorHAnsi"/>
          <w:bCs/>
          <w:szCs w:val="24"/>
        </w:rPr>
        <w:t>eglio fa</w:t>
      </w:r>
      <w:r w:rsidR="00E4474E" w:rsidRPr="00B15E56">
        <w:rPr>
          <w:rFonts w:asciiTheme="minorHAnsi" w:hAnsiTheme="minorHAnsi" w:cstheme="minorHAnsi"/>
          <w:bCs/>
          <w:szCs w:val="24"/>
        </w:rPr>
        <w:t>nno</w:t>
      </w:r>
      <w:r w:rsidR="00E4474E" w:rsidRPr="00B15E56">
        <w:rPr>
          <w:rFonts w:asciiTheme="minorHAnsi" w:hAnsiTheme="minorHAnsi" w:cstheme="minorHAnsi"/>
        </w:rPr>
        <w:t xml:space="preserve"> </w:t>
      </w:r>
      <w:r w:rsidR="00F824FD">
        <w:rPr>
          <w:rFonts w:asciiTheme="minorHAnsi" w:hAnsiTheme="minorHAnsi" w:cstheme="minorHAnsi"/>
        </w:rPr>
        <w:t xml:space="preserve">quattro </w:t>
      </w:r>
      <w:r w:rsidR="00E4474E" w:rsidRPr="00325DA4">
        <w:rPr>
          <w:rFonts w:asciiTheme="minorHAnsi" w:hAnsiTheme="minorHAnsi" w:cstheme="minorHAnsi"/>
          <w:bCs/>
          <w:szCs w:val="24"/>
        </w:rPr>
        <w:t>realtà del Sud che</w:t>
      </w:r>
      <w:r w:rsidR="00AC1D11">
        <w:rPr>
          <w:rFonts w:asciiTheme="minorHAnsi" w:hAnsiTheme="minorHAnsi" w:cstheme="minorHAnsi"/>
          <w:bCs/>
          <w:szCs w:val="24"/>
        </w:rPr>
        <w:t>,</w:t>
      </w:r>
      <w:r w:rsidR="00E4474E" w:rsidRPr="00325DA4">
        <w:rPr>
          <w:rFonts w:asciiTheme="minorHAnsi" w:hAnsiTheme="minorHAnsi" w:cstheme="minorHAnsi"/>
          <w:bCs/>
          <w:szCs w:val="24"/>
        </w:rPr>
        <w:t xml:space="preserve"> </w:t>
      </w:r>
      <w:r w:rsidR="00AC1D11" w:rsidRPr="00AC1D11">
        <w:rPr>
          <w:rFonts w:asciiTheme="minorHAnsi" w:hAnsiTheme="minorHAnsi" w:cstheme="minorHAnsi"/>
          <w:bCs/>
          <w:szCs w:val="24"/>
        </w:rPr>
        <w:t>con alcun</w:t>
      </w:r>
      <w:r w:rsidR="00474270">
        <w:rPr>
          <w:rFonts w:asciiTheme="minorHAnsi" w:hAnsiTheme="minorHAnsi" w:cstheme="minorHAnsi"/>
          <w:bCs/>
          <w:szCs w:val="24"/>
        </w:rPr>
        <w:t>i</w:t>
      </w:r>
      <w:r w:rsidR="00AC1D11" w:rsidRPr="00AC1D11">
        <w:rPr>
          <w:rFonts w:asciiTheme="minorHAnsi" w:hAnsiTheme="minorHAnsi" w:cstheme="minorHAnsi"/>
          <w:bCs/>
          <w:szCs w:val="24"/>
        </w:rPr>
        <w:t xml:space="preserve"> ex </w:t>
      </w:r>
      <w:r w:rsidR="00474270" w:rsidRPr="00474270">
        <w:rPr>
          <w:rFonts w:asciiTheme="minorHAnsi" w:hAnsiTheme="minorHAnsi" w:cstheme="minorHAnsi"/>
          <w:bCs/>
          <w:szCs w:val="24"/>
        </w:rPr>
        <w:t>aequo</w:t>
      </w:r>
      <w:r w:rsidR="00AC1D11">
        <w:rPr>
          <w:rFonts w:asciiTheme="minorHAnsi" w:hAnsiTheme="minorHAnsi" w:cstheme="minorHAnsi"/>
          <w:bCs/>
          <w:szCs w:val="24"/>
        </w:rPr>
        <w:t xml:space="preserve">, </w:t>
      </w:r>
      <w:r w:rsidR="00F27EB9">
        <w:rPr>
          <w:rFonts w:asciiTheme="minorHAnsi" w:hAnsiTheme="minorHAnsi" w:cstheme="minorHAnsi"/>
          <w:bCs/>
          <w:szCs w:val="24"/>
        </w:rPr>
        <w:t>salgono</w:t>
      </w:r>
      <w:r w:rsidR="00474270">
        <w:rPr>
          <w:rFonts w:asciiTheme="minorHAnsi" w:hAnsiTheme="minorHAnsi" w:cstheme="minorHAnsi"/>
          <w:bCs/>
          <w:szCs w:val="24"/>
        </w:rPr>
        <w:t xml:space="preserve"> </w:t>
      </w:r>
      <w:r w:rsidR="00471C3C">
        <w:rPr>
          <w:rFonts w:asciiTheme="minorHAnsi" w:hAnsiTheme="minorHAnsi" w:cstheme="minorHAnsi"/>
          <w:bCs/>
          <w:szCs w:val="24"/>
        </w:rPr>
        <w:t>sul podio</w:t>
      </w:r>
      <w:r w:rsidR="00474270">
        <w:rPr>
          <w:rFonts w:asciiTheme="minorHAnsi" w:hAnsiTheme="minorHAnsi" w:cstheme="minorHAnsi"/>
          <w:bCs/>
          <w:szCs w:val="24"/>
        </w:rPr>
        <w:t xml:space="preserve"> </w:t>
      </w:r>
      <w:r w:rsidR="00AC1D11" w:rsidRPr="00325DA4">
        <w:rPr>
          <w:rFonts w:asciiTheme="minorHAnsi" w:hAnsiTheme="minorHAnsi" w:cstheme="minorHAnsi"/>
          <w:bCs/>
          <w:szCs w:val="24"/>
        </w:rPr>
        <w:t xml:space="preserve">della classifica provinciale </w:t>
      </w:r>
      <w:r w:rsidR="00325DA4" w:rsidRPr="00325DA4">
        <w:rPr>
          <w:rFonts w:asciiTheme="minorHAnsi" w:hAnsiTheme="minorHAnsi" w:cstheme="minorHAnsi"/>
          <w:bCs/>
          <w:szCs w:val="24"/>
        </w:rPr>
        <w:t>per tassi di incremento registrati</w:t>
      </w:r>
      <w:r w:rsidR="00F824FD">
        <w:rPr>
          <w:rFonts w:asciiTheme="minorHAnsi" w:hAnsiTheme="minorHAnsi" w:cstheme="minorHAnsi"/>
          <w:bCs/>
          <w:szCs w:val="24"/>
        </w:rPr>
        <w:t>,</w:t>
      </w:r>
      <w:r w:rsidR="00325DA4" w:rsidRPr="00325DA4">
        <w:rPr>
          <w:rFonts w:asciiTheme="minorHAnsi" w:hAnsiTheme="minorHAnsi" w:cstheme="minorHAnsi"/>
          <w:bCs/>
          <w:szCs w:val="24"/>
        </w:rPr>
        <w:t xml:space="preserve"> </w:t>
      </w:r>
      <w:r w:rsidR="00E4474E" w:rsidRPr="00325DA4">
        <w:rPr>
          <w:rFonts w:asciiTheme="minorHAnsi" w:hAnsiTheme="minorHAnsi" w:cstheme="minorHAnsi"/>
          <w:bCs/>
          <w:szCs w:val="24"/>
        </w:rPr>
        <w:t xml:space="preserve">non accadeva da oltre </w:t>
      </w:r>
      <w:r w:rsidR="00E4474E" w:rsidRPr="00B15E56">
        <w:rPr>
          <w:rFonts w:asciiTheme="minorHAnsi" w:hAnsiTheme="minorHAnsi" w:cstheme="minorHAnsi"/>
          <w:bCs/>
          <w:szCs w:val="24"/>
        </w:rPr>
        <w:t>vent’anni.</w:t>
      </w:r>
      <w:r w:rsidR="00C278E6" w:rsidRPr="00325DA4">
        <w:rPr>
          <w:rFonts w:asciiTheme="minorHAnsi" w:hAnsiTheme="minorHAnsi" w:cstheme="minorHAnsi"/>
        </w:rPr>
        <w:t xml:space="preserve"> Tuttavia, è </w:t>
      </w:r>
      <w:r w:rsidR="00AE1CF1" w:rsidRPr="00325DA4">
        <w:rPr>
          <w:rFonts w:asciiTheme="minorHAnsi" w:hAnsiTheme="minorHAnsi" w:cstheme="minorHAnsi"/>
        </w:rPr>
        <w:t xml:space="preserve">ancora </w:t>
      </w:r>
      <w:r w:rsidR="00C278E6" w:rsidRPr="00325DA4">
        <w:rPr>
          <w:rFonts w:asciiTheme="minorHAnsi" w:hAnsiTheme="minorHAnsi" w:cstheme="minorHAnsi"/>
        </w:rPr>
        <w:t xml:space="preserve">il Nord ovest a correre più veloce </w:t>
      </w:r>
      <w:r w:rsidR="00B15E56">
        <w:rPr>
          <w:rFonts w:asciiTheme="minorHAnsi" w:hAnsiTheme="minorHAnsi" w:cstheme="minorHAnsi"/>
        </w:rPr>
        <w:t xml:space="preserve">con </w:t>
      </w:r>
      <w:r w:rsidR="00C278E6" w:rsidRPr="00325DA4">
        <w:rPr>
          <w:rFonts w:asciiTheme="minorHAnsi" w:hAnsiTheme="minorHAnsi" w:cstheme="minorHAnsi"/>
        </w:rPr>
        <w:t>+6,7</w:t>
      </w:r>
      <w:r w:rsidR="00F824FD">
        <w:rPr>
          <w:rFonts w:asciiTheme="minorHAnsi" w:hAnsiTheme="minorHAnsi" w:cstheme="minorHAnsi"/>
        </w:rPr>
        <w:t>3</w:t>
      </w:r>
      <w:r w:rsidR="00C278E6" w:rsidRPr="00325DA4">
        <w:rPr>
          <w:rFonts w:asciiTheme="minorHAnsi" w:hAnsiTheme="minorHAnsi" w:cstheme="minorHAnsi"/>
        </w:rPr>
        <w:t xml:space="preserve">%, inseguito dal Mezzogiorno </w:t>
      </w:r>
      <w:r w:rsidR="00B15E56">
        <w:rPr>
          <w:rFonts w:asciiTheme="minorHAnsi" w:hAnsiTheme="minorHAnsi" w:cstheme="minorHAnsi"/>
        </w:rPr>
        <w:t xml:space="preserve">con </w:t>
      </w:r>
      <w:r w:rsidR="00C278E6" w:rsidRPr="00325DA4">
        <w:rPr>
          <w:rFonts w:asciiTheme="minorHAnsi" w:hAnsiTheme="minorHAnsi" w:cstheme="minorHAnsi"/>
        </w:rPr>
        <w:t>+6,</w:t>
      </w:r>
      <w:r w:rsidR="00F824FD">
        <w:rPr>
          <w:rFonts w:asciiTheme="minorHAnsi" w:hAnsiTheme="minorHAnsi" w:cstheme="minorHAnsi"/>
        </w:rPr>
        <w:t>59</w:t>
      </w:r>
      <w:r w:rsidR="00C278E6" w:rsidRPr="00325DA4">
        <w:rPr>
          <w:rFonts w:asciiTheme="minorHAnsi" w:hAnsiTheme="minorHAnsi" w:cstheme="minorHAnsi"/>
        </w:rPr>
        <w:t>%</w:t>
      </w:r>
      <w:r w:rsidR="00AC6B91">
        <w:rPr>
          <w:rFonts w:asciiTheme="minorHAnsi" w:hAnsiTheme="minorHAnsi" w:cstheme="minorHAnsi"/>
        </w:rPr>
        <w:t xml:space="preserve"> </w:t>
      </w:r>
      <w:r w:rsidR="00275DD9" w:rsidRPr="00325DA4">
        <w:rPr>
          <w:rFonts w:asciiTheme="minorHAnsi" w:hAnsiTheme="minorHAnsi" w:cstheme="minorHAnsi"/>
        </w:rPr>
        <w:t>a fronte di una media nazionale del +6,</w:t>
      </w:r>
      <w:r w:rsidR="00F824FD">
        <w:rPr>
          <w:rFonts w:asciiTheme="minorHAnsi" w:hAnsiTheme="minorHAnsi" w:cstheme="minorHAnsi"/>
        </w:rPr>
        <w:t>55</w:t>
      </w:r>
      <w:r w:rsidR="00275DD9" w:rsidRPr="00325DA4">
        <w:rPr>
          <w:rFonts w:asciiTheme="minorHAnsi" w:hAnsiTheme="minorHAnsi" w:cstheme="minorHAnsi"/>
        </w:rPr>
        <w:t>%.</w:t>
      </w:r>
      <w:r w:rsidR="00C278E6" w:rsidRPr="00325DA4">
        <w:rPr>
          <w:rFonts w:asciiTheme="minorHAnsi" w:hAnsiTheme="minorHAnsi" w:cstheme="minorHAnsi"/>
        </w:rPr>
        <w:t xml:space="preserve"> </w:t>
      </w:r>
      <w:r w:rsidR="00B0001E" w:rsidRPr="00325DA4">
        <w:rPr>
          <w:rFonts w:asciiTheme="minorHAnsi" w:hAnsiTheme="minorHAnsi" w:cstheme="minorHAnsi"/>
        </w:rPr>
        <w:t>Ma l</w:t>
      </w:r>
      <w:r w:rsidR="00DD3554" w:rsidRPr="00325DA4">
        <w:rPr>
          <w:rFonts w:asciiTheme="minorHAnsi" w:hAnsiTheme="minorHAnsi" w:cstheme="minorHAnsi"/>
        </w:rPr>
        <w:t xml:space="preserve">o sviluppo </w:t>
      </w:r>
      <w:r w:rsidR="00AD5F95" w:rsidRPr="00325DA4">
        <w:rPr>
          <w:rFonts w:asciiTheme="minorHAnsi" w:hAnsiTheme="minorHAnsi" w:cstheme="minorHAnsi"/>
        </w:rPr>
        <w:t xml:space="preserve">negli ultimi vent’anni </w:t>
      </w:r>
      <w:r w:rsidR="002E1671" w:rsidRPr="00325DA4">
        <w:rPr>
          <w:rFonts w:asciiTheme="minorHAnsi" w:hAnsiTheme="minorHAnsi" w:cstheme="minorHAnsi"/>
        </w:rPr>
        <w:t>appare</w:t>
      </w:r>
      <w:r w:rsidR="00E24008" w:rsidRPr="00325DA4">
        <w:rPr>
          <w:rFonts w:asciiTheme="minorHAnsi" w:hAnsiTheme="minorHAnsi" w:cstheme="minorHAnsi"/>
        </w:rPr>
        <w:t xml:space="preserve"> eterogene</w:t>
      </w:r>
      <w:r w:rsidR="00DD3554" w:rsidRPr="00325DA4">
        <w:rPr>
          <w:rFonts w:asciiTheme="minorHAnsi" w:hAnsiTheme="minorHAnsi" w:cstheme="minorHAnsi"/>
        </w:rPr>
        <w:t>o</w:t>
      </w:r>
      <w:r w:rsidR="00E24008" w:rsidRPr="00325DA4">
        <w:rPr>
          <w:rFonts w:asciiTheme="minorHAnsi" w:hAnsiTheme="minorHAnsi" w:cstheme="minorHAnsi"/>
        </w:rPr>
        <w:t xml:space="preserve"> anche all’interno delle singole </w:t>
      </w:r>
      <w:proofErr w:type="gramStart"/>
      <w:r w:rsidR="00E24008" w:rsidRPr="00325DA4">
        <w:rPr>
          <w:rFonts w:asciiTheme="minorHAnsi" w:hAnsiTheme="minorHAnsi" w:cstheme="minorHAnsi"/>
        </w:rPr>
        <w:t>macro</w:t>
      </w:r>
      <w:r w:rsidR="002E1671" w:rsidRPr="00325DA4">
        <w:rPr>
          <w:rFonts w:asciiTheme="minorHAnsi" w:hAnsiTheme="minorHAnsi" w:cstheme="minorHAnsi"/>
        </w:rPr>
        <w:t>-</w:t>
      </w:r>
      <w:r w:rsidR="00E24008" w:rsidRPr="00325DA4">
        <w:rPr>
          <w:rFonts w:asciiTheme="minorHAnsi" w:hAnsiTheme="minorHAnsi" w:cstheme="minorHAnsi"/>
        </w:rPr>
        <w:t>aree</w:t>
      </w:r>
      <w:proofErr w:type="gramEnd"/>
      <w:r w:rsidR="002E1671" w:rsidRPr="00325DA4">
        <w:rPr>
          <w:rFonts w:asciiTheme="minorHAnsi" w:hAnsiTheme="minorHAnsi" w:cstheme="minorHAnsi"/>
        </w:rPr>
        <w:t xml:space="preserve"> </w:t>
      </w:r>
      <w:r w:rsidR="009D74EF" w:rsidRPr="00325DA4">
        <w:rPr>
          <w:rFonts w:asciiTheme="minorHAnsi" w:hAnsiTheme="minorHAnsi" w:cstheme="minorHAnsi"/>
        </w:rPr>
        <w:t xml:space="preserve">d’Italia </w:t>
      </w:r>
      <w:r w:rsidR="00E24008" w:rsidRPr="00325DA4">
        <w:rPr>
          <w:rFonts w:asciiTheme="minorHAnsi" w:hAnsiTheme="minorHAnsi" w:cstheme="minorHAnsi"/>
        </w:rPr>
        <w:t>e</w:t>
      </w:r>
      <w:r w:rsidR="00AD5F95" w:rsidRPr="00325DA4">
        <w:rPr>
          <w:rFonts w:asciiTheme="minorHAnsi" w:hAnsiTheme="minorHAnsi" w:cstheme="minorHAnsi"/>
        </w:rPr>
        <w:t>, paradossalmente,</w:t>
      </w:r>
      <w:r w:rsidR="00E24008" w:rsidRPr="00325DA4">
        <w:rPr>
          <w:rFonts w:asciiTheme="minorHAnsi" w:hAnsiTheme="minorHAnsi" w:cstheme="minorHAnsi"/>
        </w:rPr>
        <w:t xml:space="preserve"> colpisce </w:t>
      </w:r>
      <w:r w:rsidR="00A97764" w:rsidRPr="00325DA4">
        <w:rPr>
          <w:rFonts w:asciiTheme="minorHAnsi" w:hAnsiTheme="minorHAnsi" w:cstheme="minorHAnsi"/>
        </w:rPr>
        <w:t xml:space="preserve">di più proprio </w:t>
      </w:r>
      <w:r w:rsidR="00AD5F95" w:rsidRPr="00325DA4">
        <w:rPr>
          <w:rFonts w:asciiTheme="minorHAnsi" w:hAnsiTheme="minorHAnsi" w:cstheme="minorHAnsi"/>
        </w:rPr>
        <w:t xml:space="preserve">il </w:t>
      </w:r>
      <w:r w:rsidR="00A97764" w:rsidRPr="00325DA4">
        <w:rPr>
          <w:rFonts w:asciiTheme="minorHAnsi" w:hAnsiTheme="minorHAnsi" w:cstheme="minorHAnsi"/>
        </w:rPr>
        <w:t xml:space="preserve">Nord ovest </w:t>
      </w:r>
      <w:r w:rsidR="00170044" w:rsidRPr="00325DA4">
        <w:rPr>
          <w:rFonts w:asciiTheme="minorHAnsi" w:hAnsiTheme="minorHAnsi" w:cstheme="minorHAnsi"/>
        </w:rPr>
        <w:t>che</w:t>
      </w:r>
      <w:r w:rsidR="00252031" w:rsidRPr="00325DA4">
        <w:rPr>
          <w:rFonts w:asciiTheme="minorHAnsi" w:hAnsiTheme="minorHAnsi" w:cstheme="minorHAnsi"/>
        </w:rPr>
        <w:t xml:space="preserve"> </w:t>
      </w:r>
      <w:r w:rsidR="00AD5F95" w:rsidRPr="00325DA4">
        <w:rPr>
          <w:rFonts w:asciiTheme="minorHAnsi" w:hAnsiTheme="minorHAnsi" w:cstheme="minorHAnsi"/>
        </w:rPr>
        <w:t xml:space="preserve">tra il 2003 e il 2023 </w:t>
      </w:r>
      <w:r w:rsidR="009D74EF" w:rsidRPr="00325DA4">
        <w:rPr>
          <w:rFonts w:asciiTheme="minorHAnsi" w:hAnsiTheme="minorHAnsi" w:cstheme="minorHAnsi"/>
        </w:rPr>
        <w:t>segna</w:t>
      </w:r>
      <w:r w:rsidR="0040307C" w:rsidRPr="00325DA4">
        <w:rPr>
          <w:rFonts w:asciiTheme="minorHAnsi" w:hAnsiTheme="minorHAnsi" w:cstheme="minorHAnsi"/>
        </w:rPr>
        <w:t xml:space="preserve"> </w:t>
      </w:r>
      <w:r w:rsidR="009D74EF" w:rsidRPr="00325DA4">
        <w:rPr>
          <w:rFonts w:asciiTheme="minorHAnsi" w:hAnsiTheme="minorHAnsi" w:cstheme="minorHAnsi"/>
        </w:rPr>
        <w:t xml:space="preserve">un </w:t>
      </w:r>
      <w:r w:rsidR="00170044" w:rsidRPr="00325DA4">
        <w:rPr>
          <w:rFonts w:asciiTheme="minorHAnsi" w:hAnsiTheme="minorHAnsi" w:cstheme="minorHAnsi"/>
        </w:rPr>
        <w:t>peggioramento della ricchezza prodotta pro-capite</w:t>
      </w:r>
      <w:r w:rsidR="0040307C" w:rsidRPr="00325DA4">
        <w:rPr>
          <w:rFonts w:asciiTheme="minorHAnsi" w:hAnsiTheme="minorHAnsi" w:cstheme="minorHAnsi"/>
        </w:rPr>
        <w:t xml:space="preserve">, rispetto alla media italiana, </w:t>
      </w:r>
      <w:r w:rsidR="00170044" w:rsidRPr="00325DA4">
        <w:rPr>
          <w:rFonts w:asciiTheme="minorHAnsi" w:hAnsiTheme="minorHAnsi" w:cstheme="minorHAnsi"/>
        </w:rPr>
        <w:t xml:space="preserve">nell’84% </w:t>
      </w:r>
      <w:r w:rsidR="00E24008" w:rsidRPr="00325DA4">
        <w:rPr>
          <w:rFonts w:asciiTheme="minorHAnsi" w:hAnsiTheme="minorHAnsi" w:cstheme="minorHAnsi"/>
        </w:rPr>
        <w:t>delle</w:t>
      </w:r>
      <w:r w:rsidR="002E1671" w:rsidRPr="00325DA4">
        <w:rPr>
          <w:rFonts w:asciiTheme="minorHAnsi" w:hAnsiTheme="minorHAnsi" w:cstheme="minorHAnsi"/>
        </w:rPr>
        <w:t xml:space="preserve"> province</w:t>
      </w:r>
      <w:r w:rsidR="00170044" w:rsidRPr="00325DA4">
        <w:rPr>
          <w:rFonts w:asciiTheme="minorHAnsi" w:hAnsiTheme="minorHAnsi" w:cstheme="minorHAnsi"/>
        </w:rPr>
        <w:t>.</w:t>
      </w:r>
    </w:p>
    <w:p w14:paraId="6EADCA61" w14:textId="2F0A5AA8" w:rsidR="00C278E6" w:rsidRPr="00325DA4" w:rsidRDefault="00C278E6" w:rsidP="00C278E6">
      <w:pPr>
        <w:rPr>
          <w:rFonts w:asciiTheme="minorHAnsi" w:hAnsiTheme="minorHAnsi" w:cstheme="minorHAnsi"/>
        </w:rPr>
      </w:pPr>
      <w:r w:rsidRPr="00325DA4">
        <w:rPr>
          <w:rFonts w:asciiTheme="minorHAnsi" w:hAnsiTheme="minorHAnsi" w:cstheme="minorHAnsi"/>
        </w:rPr>
        <w:t xml:space="preserve">Chieti </w:t>
      </w:r>
      <w:r w:rsidR="00474270">
        <w:rPr>
          <w:rFonts w:asciiTheme="minorHAnsi" w:hAnsiTheme="minorHAnsi" w:cstheme="minorHAnsi"/>
        </w:rPr>
        <w:t xml:space="preserve">e Agrigento sono </w:t>
      </w:r>
      <w:r w:rsidRPr="00325DA4">
        <w:rPr>
          <w:rFonts w:asciiTheme="minorHAnsi" w:hAnsiTheme="minorHAnsi" w:cstheme="minorHAnsi"/>
        </w:rPr>
        <w:t xml:space="preserve">la “gazzella” d’Italia con una crescita </w:t>
      </w:r>
      <w:r w:rsidR="00474270">
        <w:rPr>
          <w:rFonts w:asciiTheme="minorHAnsi" w:hAnsiTheme="minorHAnsi" w:cstheme="minorHAnsi"/>
        </w:rPr>
        <w:t xml:space="preserve">pari merito </w:t>
      </w:r>
      <w:r w:rsidRPr="00325DA4">
        <w:rPr>
          <w:rFonts w:asciiTheme="minorHAnsi" w:hAnsiTheme="minorHAnsi" w:cstheme="minorHAnsi"/>
        </w:rPr>
        <w:t>del valore aggiunto del 7,8</w:t>
      </w:r>
      <w:r w:rsidR="00474270">
        <w:rPr>
          <w:rFonts w:asciiTheme="minorHAnsi" w:hAnsiTheme="minorHAnsi" w:cstheme="minorHAnsi"/>
        </w:rPr>
        <w:t>5</w:t>
      </w:r>
      <w:r w:rsidRPr="00325DA4">
        <w:rPr>
          <w:rFonts w:asciiTheme="minorHAnsi" w:hAnsiTheme="minorHAnsi" w:cstheme="minorHAnsi"/>
        </w:rPr>
        <w:t>%</w:t>
      </w:r>
      <w:r w:rsidR="00474270">
        <w:rPr>
          <w:rFonts w:asciiTheme="minorHAnsi" w:hAnsiTheme="minorHAnsi" w:cstheme="minorHAnsi"/>
        </w:rPr>
        <w:t xml:space="preserve"> </w:t>
      </w:r>
      <w:r w:rsidR="009D74EF" w:rsidRPr="00325DA4">
        <w:rPr>
          <w:rFonts w:asciiTheme="minorHAnsi" w:hAnsiTheme="minorHAnsi" w:cstheme="minorHAnsi"/>
        </w:rPr>
        <w:t>nel 2023 rispetto al 2022</w:t>
      </w:r>
      <w:r w:rsidRPr="00325DA4">
        <w:rPr>
          <w:rFonts w:asciiTheme="minorHAnsi" w:hAnsiTheme="minorHAnsi" w:cstheme="minorHAnsi"/>
        </w:rPr>
        <w:t xml:space="preserve">, staccando </w:t>
      </w:r>
      <w:r w:rsidR="00474270">
        <w:rPr>
          <w:rFonts w:asciiTheme="minorHAnsi" w:hAnsiTheme="minorHAnsi" w:cstheme="minorHAnsi"/>
        </w:rPr>
        <w:t xml:space="preserve">di pochissimo </w:t>
      </w:r>
      <w:r w:rsidR="00325DA4" w:rsidRPr="00325DA4">
        <w:rPr>
          <w:rFonts w:asciiTheme="minorHAnsi" w:hAnsiTheme="minorHAnsi" w:cstheme="minorHAnsi"/>
        </w:rPr>
        <w:t xml:space="preserve">Caltanissetta </w:t>
      </w:r>
      <w:r w:rsidR="00474270">
        <w:rPr>
          <w:rFonts w:asciiTheme="minorHAnsi" w:hAnsiTheme="minorHAnsi" w:cstheme="minorHAnsi"/>
        </w:rPr>
        <w:t>e</w:t>
      </w:r>
      <w:r w:rsidR="00325DA4" w:rsidRPr="00325DA4">
        <w:rPr>
          <w:rFonts w:asciiTheme="minorHAnsi" w:hAnsiTheme="minorHAnsi" w:cstheme="minorHAnsi"/>
        </w:rPr>
        <w:t xml:space="preserve"> Catania </w:t>
      </w:r>
      <w:r w:rsidR="00474270">
        <w:rPr>
          <w:rFonts w:asciiTheme="minorHAnsi" w:hAnsiTheme="minorHAnsi" w:cstheme="minorHAnsi"/>
        </w:rPr>
        <w:t>(entrambe 7,83%)</w:t>
      </w:r>
      <w:r w:rsidR="00325DA4" w:rsidRPr="00325DA4">
        <w:rPr>
          <w:rFonts w:asciiTheme="minorHAnsi" w:hAnsiTheme="minorHAnsi" w:cstheme="minorHAnsi"/>
        </w:rPr>
        <w:t>.</w:t>
      </w:r>
      <w:r w:rsidRPr="00325DA4">
        <w:rPr>
          <w:rFonts w:asciiTheme="minorHAnsi" w:hAnsiTheme="minorHAnsi" w:cstheme="minorHAnsi"/>
        </w:rPr>
        <w:t xml:space="preserve"> </w:t>
      </w:r>
      <w:r w:rsidR="00DA0651" w:rsidRPr="00325DA4">
        <w:rPr>
          <w:rFonts w:asciiTheme="minorHAnsi" w:hAnsiTheme="minorHAnsi" w:cstheme="minorHAnsi"/>
        </w:rPr>
        <w:t xml:space="preserve">In valori assoluti, invece, </w:t>
      </w:r>
      <w:r w:rsidRPr="00325DA4">
        <w:rPr>
          <w:rFonts w:asciiTheme="minorHAnsi" w:hAnsiTheme="minorHAnsi" w:cstheme="minorHAnsi"/>
        </w:rPr>
        <w:t>Milano con 62.86</w:t>
      </w:r>
      <w:r w:rsidR="006A3266" w:rsidRPr="00325DA4">
        <w:rPr>
          <w:rFonts w:asciiTheme="minorHAnsi" w:hAnsiTheme="minorHAnsi" w:cstheme="minorHAnsi"/>
        </w:rPr>
        <w:t>3</w:t>
      </w:r>
      <w:r w:rsidRPr="00325DA4">
        <w:rPr>
          <w:rFonts w:asciiTheme="minorHAnsi" w:hAnsiTheme="minorHAnsi" w:cstheme="minorHAnsi"/>
        </w:rPr>
        <w:t xml:space="preserve"> euro a testa si conferma, per il </w:t>
      </w:r>
      <w:proofErr w:type="gramStart"/>
      <w:r w:rsidRPr="00325DA4">
        <w:rPr>
          <w:rFonts w:asciiTheme="minorHAnsi" w:hAnsiTheme="minorHAnsi" w:cstheme="minorHAnsi"/>
        </w:rPr>
        <w:t>22esimo</w:t>
      </w:r>
      <w:proofErr w:type="gramEnd"/>
      <w:r w:rsidRPr="00325DA4">
        <w:rPr>
          <w:rFonts w:asciiTheme="minorHAnsi" w:hAnsiTheme="minorHAnsi" w:cstheme="minorHAnsi"/>
        </w:rPr>
        <w:t xml:space="preserve"> anno consecutivo, la prima provincia italiana per ricchezza prodotta pro-capite</w:t>
      </w:r>
      <w:r w:rsidR="001F18BA" w:rsidRPr="00325DA4">
        <w:rPr>
          <w:rStyle w:val="Rimandonotaapidipagina"/>
          <w:rFonts w:asciiTheme="minorHAnsi" w:hAnsiTheme="minorHAnsi" w:cstheme="minorHAnsi"/>
        </w:rPr>
        <w:footnoteReference w:id="2"/>
      </w:r>
      <w:r w:rsidRPr="00325DA4">
        <w:rPr>
          <w:rFonts w:asciiTheme="minorHAnsi" w:hAnsiTheme="minorHAnsi" w:cstheme="minorHAnsi"/>
        </w:rPr>
        <w:t xml:space="preserve"> nel 2023</w:t>
      </w:r>
      <w:r w:rsidR="00DA0651" w:rsidRPr="00325DA4">
        <w:rPr>
          <w:rFonts w:asciiTheme="minorHAnsi" w:hAnsiTheme="minorHAnsi" w:cstheme="minorHAnsi"/>
        </w:rPr>
        <w:t>,</w:t>
      </w:r>
      <w:r w:rsidRPr="00325DA4">
        <w:rPr>
          <w:rFonts w:asciiTheme="minorHAnsi" w:hAnsiTheme="minorHAnsi" w:cstheme="minorHAnsi"/>
        </w:rPr>
        <w:t xml:space="preserve"> rincorsa a distanza da Bolzano (52.811 euro) e Bologna (43.5</w:t>
      </w:r>
      <w:r w:rsidR="006A3266" w:rsidRPr="00325DA4">
        <w:rPr>
          <w:rFonts w:asciiTheme="minorHAnsi" w:hAnsiTheme="minorHAnsi" w:cstheme="minorHAnsi"/>
        </w:rPr>
        <w:t>10</w:t>
      </w:r>
      <w:r w:rsidRPr="00325DA4">
        <w:rPr>
          <w:rFonts w:asciiTheme="minorHAnsi" w:hAnsiTheme="minorHAnsi" w:cstheme="minorHAnsi"/>
        </w:rPr>
        <w:t xml:space="preserve"> euro). Sul lato opposto, </w:t>
      </w:r>
      <w:r w:rsidR="00DD3554" w:rsidRPr="00325DA4">
        <w:rPr>
          <w:rFonts w:asciiTheme="minorHAnsi" w:hAnsiTheme="minorHAnsi" w:cstheme="minorHAnsi"/>
        </w:rPr>
        <w:t xml:space="preserve">nonostante l’apprezzabile accelerazione di passo, </w:t>
      </w:r>
      <w:r w:rsidRPr="00325DA4">
        <w:rPr>
          <w:rFonts w:asciiTheme="minorHAnsi" w:hAnsiTheme="minorHAnsi" w:cstheme="minorHAnsi"/>
        </w:rPr>
        <w:t xml:space="preserve">Agrigento </w:t>
      </w:r>
      <w:r w:rsidR="00DD3554" w:rsidRPr="00325DA4">
        <w:rPr>
          <w:rFonts w:asciiTheme="minorHAnsi" w:hAnsiTheme="minorHAnsi" w:cstheme="minorHAnsi"/>
        </w:rPr>
        <w:t xml:space="preserve">con 17.345 euro a testa </w:t>
      </w:r>
      <w:r w:rsidRPr="00325DA4">
        <w:rPr>
          <w:rFonts w:asciiTheme="minorHAnsi" w:hAnsiTheme="minorHAnsi" w:cstheme="minorHAnsi"/>
        </w:rPr>
        <w:t>resta relegata</w:t>
      </w:r>
      <w:r w:rsidR="00DD3554" w:rsidRPr="00325DA4">
        <w:rPr>
          <w:rFonts w:asciiTheme="minorHAnsi" w:hAnsiTheme="minorHAnsi" w:cstheme="minorHAnsi"/>
        </w:rPr>
        <w:t xml:space="preserve"> </w:t>
      </w:r>
      <w:r w:rsidRPr="00325DA4">
        <w:rPr>
          <w:rFonts w:asciiTheme="minorHAnsi" w:hAnsiTheme="minorHAnsi" w:cstheme="minorHAnsi"/>
        </w:rPr>
        <w:t>all’ultimo posto della graduatoria</w:t>
      </w:r>
      <w:r w:rsidR="00DD3554" w:rsidRPr="00325DA4">
        <w:rPr>
          <w:rFonts w:asciiTheme="minorHAnsi" w:hAnsiTheme="minorHAnsi" w:cstheme="minorHAnsi"/>
        </w:rPr>
        <w:t>, come nel 2022.</w:t>
      </w:r>
      <w:r w:rsidRPr="00325DA4">
        <w:rPr>
          <w:rFonts w:asciiTheme="minorHAnsi" w:hAnsiTheme="minorHAnsi" w:cstheme="minorHAnsi"/>
        </w:rPr>
        <w:t xml:space="preserve"> </w:t>
      </w:r>
    </w:p>
    <w:p w14:paraId="67C0ED0D" w14:textId="77777777" w:rsidR="00C278E6" w:rsidRPr="00325DA4" w:rsidRDefault="00C278E6" w:rsidP="00C278E6">
      <w:pPr>
        <w:rPr>
          <w:rFonts w:asciiTheme="minorHAnsi" w:hAnsiTheme="minorHAnsi" w:cstheme="minorHAnsi"/>
        </w:rPr>
      </w:pPr>
    </w:p>
    <w:p w14:paraId="70C5D0F0" w14:textId="0A853712" w:rsidR="00C278E6" w:rsidRPr="00325DA4" w:rsidRDefault="00C278E6" w:rsidP="00C278E6">
      <w:pPr>
        <w:rPr>
          <w:rFonts w:asciiTheme="minorHAnsi" w:hAnsiTheme="minorHAnsi" w:cstheme="minorHAnsi"/>
        </w:rPr>
      </w:pPr>
      <w:r w:rsidRPr="00325DA4">
        <w:rPr>
          <w:rFonts w:asciiTheme="minorHAnsi" w:hAnsiTheme="minorHAnsi" w:cstheme="minorHAnsi"/>
        </w:rPr>
        <w:t xml:space="preserve">È quanto emerge dall’analisi realizzata dal </w:t>
      </w:r>
      <w:r w:rsidRPr="00325DA4">
        <w:rPr>
          <w:rFonts w:asciiTheme="minorHAnsi" w:hAnsiTheme="minorHAnsi" w:cstheme="minorHAnsi"/>
          <w:b/>
          <w:bCs/>
        </w:rPr>
        <w:t>Centro Studi Tagliacarne e Unioncamere</w:t>
      </w:r>
      <w:r w:rsidRPr="00325DA4">
        <w:rPr>
          <w:rFonts w:asciiTheme="minorHAnsi" w:hAnsiTheme="minorHAnsi" w:cstheme="minorHAnsi"/>
        </w:rPr>
        <w:t xml:space="preserve"> sul valore aggiunto provinciale del 2023</w:t>
      </w:r>
      <w:r w:rsidR="00D109C2" w:rsidRPr="00325DA4">
        <w:rPr>
          <w:rFonts w:asciiTheme="minorHAnsi" w:hAnsiTheme="minorHAnsi" w:cstheme="minorHAnsi"/>
        </w:rPr>
        <w:t xml:space="preserve"> </w:t>
      </w:r>
      <w:r w:rsidR="006A3266" w:rsidRPr="00325DA4">
        <w:rPr>
          <w:rFonts w:asciiTheme="minorHAnsi" w:hAnsiTheme="minorHAnsi" w:cstheme="minorHAnsi"/>
        </w:rPr>
        <w:t>che tiene conto dell</w:t>
      </w:r>
      <w:r w:rsidR="004F58D6" w:rsidRPr="00325DA4">
        <w:rPr>
          <w:rFonts w:asciiTheme="minorHAnsi" w:hAnsiTheme="minorHAnsi" w:cstheme="minorHAnsi"/>
        </w:rPr>
        <w:t xml:space="preserve">’ultima </w:t>
      </w:r>
      <w:r w:rsidR="006A3266" w:rsidRPr="00325DA4">
        <w:rPr>
          <w:rFonts w:asciiTheme="minorHAnsi" w:hAnsiTheme="minorHAnsi" w:cstheme="minorHAnsi"/>
        </w:rPr>
        <w:t>revisione</w:t>
      </w:r>
      <w:r w:rsidR="008C130E" w:rsidRPr="00325DA4">
        <w:rPr>
          <w:rFonts w:asciiTheme="minorHAnsi" w:hAnsiTheme="minorHAnsi" w:cstheme="minorHAnsi"/>
        </w:rPr>
        <w:t xml:space="preserve"> </w:t>
      </w:r>
      <w:r w:rsidR="004F58D6" w:rsidRPr="00325DA4">
        <w:rPr>
          <w:rFonts w:asciiTheme="minorHAnsi" w:hAnsiTheme="minorHAnsi" w:cstheme="minorHAnsi"/>
        </w:rPr>
        <w:t>dell’Istat d</w:t>
      </w:r>
      <w:r w:rsidR="008C130E" w:rsidRPr="00325DA4">
        <w:rPr>
          <w:rFonts w:asciiTheme="minorHAnsi" w:hAnsiTheme="minorHAnsi" w:cstheme="minorHAnsi"/>
        </w:rPr>
        <w:t>ello scorso mese di settembre</w:t>
      </w:r>
      <w:r w:rsidRPr="00325DA4">
        <w:rPr>
          <w:rFonts w:asciiTheme="minorHAnsi" w:hAnsiTheme="minorHAnsi" w:cstheme="minorHAnsi"/>
        </w:rPr>
        <w:t xml:space="preserve">. </w:t>
      </w:r>
    </w:p>
    <w:p w14:paraId="5B968777" w14:textId="77777777" w:rsidR="00C278E6" w:rsidRPr="00325DA4" w:rsidRDefault="00C278E6" w:rsidP="00C278E6">
      <w:pPr>
        <w:rPr>
          <w:rFonts w:asciiTheme="minorHAnsi" w:hAnsiTheme="minorHAnsi" w:cstheme="minorHAnsi"/>
        </w:rPr>
      </w:pPr>
    </w:p>
    <w:p w14:paraId="75AE1D6D" w14:textId="5467F182" w:rsidR="00C278E6" w:rsidRPr="00325DA4" w:rsidRDefault="00325DA4" w:rsidP="00C278E6">
      <w:pPr>
        <w:rPr>
          <w:rFonts w:asciiTheme="minorHAnsi" w:hAnsiTheme="minorHAnsi" w:cstheme="minorHAnsi"/>
        </w:rPr>
      </w:pPr>
      <w:r w:rsidRPr="00325DA4">
        <w:rPr>
          <w:rFonts w:asciiTheme="minorHAnsi" w:hAnsiTheme="minorHAnsi" w:cstheme="minorHAnsi"/>
        </w:rPr>
        <w:t xml:space="preserve">“I dati mostrano una complessiva tenuta del sistema Italia, ma cogliamo l’eterogeneità con la quale si sta affermando lo sviluppo all’interno delle diverse aree territoriali”. Lo ha detto il </w:t>
      </w:r>
      <w:r w:rsidRPr="00325DA4">
        <w:rPr>
          <w:rFonts w:asciiTheme="minorHAnsi" w:hAnsiTheme="minorHAnsi" w:cstheme="minorHAnsi"/>
          <w:b/>
          <w:bCs/>
        </w:rPr>
        <w:t>presidente di Unioncamere, Andrea Prete</w:t>
      </w:r>
      <w:r w:rsidRPr="00325DA4">
        <w:rPr>
          <w:rFonts w:asciiTheme="minorHAnsi" w:hAnsiTheme="minorHAnsi" w:cstheme="minorHAnsi"/>
        </w:rPr>
        <w:t xml:space="preserve">, che aggiunge “il Mezzogiorno presenta, infatti, importanti segnali di vitalità anche se dinanzi a province che registrano andamenti anche superiori alla media nazionale ce ne sono altre che faticano a mantenere il passo facendo emergere quasi un Nord e un Sud all’interno dello stesso Meridione. Questa diversità riguarda anche il Settentrione, tradizionalmente motore di sviluppo, che sta mostrando nel tempo un aumento delle disuguaglianze di crescita soprattutto al Nord ovest. Per questo è fondamentale mettere a punto politiche di sviluppo che consentano una progressione più </w:t>
      </w:r>
      <w:r w:rsidRPr="00325DA4">
        <w:rPr>
          <w:rFonts w:asciiTheme="minorHAnsi" w:hAnsiTheme="minorHAnsi" w:cstheme="minorHAnsi"/>
        </w:rPr>
        <w:lastRenderedPageBreak/>
        <w:t>estesa ed equilibrata dei diversi territori. In questa direzione, le Camere di commercio possono essere un’importante cinghia di trasmissione tra Stato ed economie locali”.</w:t>
      </w:r>
    </w:p>
    <w:p w14:paraId="5E5881FE" w14:textId="77777777" w:rsidR="00325DA4" w:rsidRPr="00325DA4" w:rsidRDefault="00325DA4" w:rsidP="00C278E6">
      <w:pPr>
        <w:rPr>
          <w:rFonts w:asciiTheme="minorHAnsi" w:hAnsiTheme="minorHAnsi" w:cstheme="minorHAnsi"/>
        </w:rPr>
      </w:pPr>
    </w:p>
    <w:p w14:paraId="6FED8703" w14:textId="022E6AC2" w:rsidR="00C278E6" w:rsidRPr="00325DA4" w:rsidRDefault="00C278E6" w:rsidP="00C278E6">
      <w:pPr>
        <w:rPr>
          <w:rFonts w:asciiTheme="minorHAnsi" w:hAnsiTheme="minorHAnsi" w:cstheme="minorHAnsi"/>
          <w:b/>
          <w:bCs/>
        </w:rPr>
      </w:pPr>
      <w:r w:rsidRPr="00325DA4">
        <w:rPr>
          <w:rFonts w:asciiTheme="minorHAnsi" w:hAnsiTheme="minorHAnsi" w:cstheme="minorHAnsi"/>
          <w:b/>
          <w:bCs/>
        </w:rPr>
        <w:t xml:space="preserve">Sud primo per crescita </w:t>
      </w:r>
      <w:r w:rsidR="00F966F6" w:rsidRPr="00325DA4">
        <w:rPr>
          <w:rFonts w:asciiTheme="minorHAnsi" w:hAnsiTheme="minorHAnsi" w:cstheme="minorHAnsi"/>
          <w:b/>
          <w:bCs/>
        </w:rPr>
        <w:t>d</w:t>
      </w:r>
      <w:r w:rsidRPr="00325DA4">
        <w:rPr>
          <w:rFonts w:asciiTheme="minorHAnsi" w:hAnsiTheme="minorHAnsi" w:cstheme="minorHAnsi"/>
          <w:b/>
          <w:bCs/>
        </w:rPr>
        <w:t xml:space="preserve">ell’industria e </w:t>
      </w:r>
      <w:r w:rsidR="00F966F6" w:rsidRPr="00325DA4">
        <w:rPr>
          <w:rFonts w:asciiTheme="minorHAnsi" w:hAnsiTheme="minorHAnsi" w:cstheme="minorHAnsi"/>
          <w:b/>
          <w:bCs/>
        </w:rPr>
        <w:t>d</w:t>
      </w:r>
      <w:r w:rsidRPr="00325DA4">
        <w:rPr>
          <w:rFonts w:asciiTheme="minorHAnsi" w:hAnsiTheme="minorHAnsi" w:cstheme="minorHAnsi"/>
          <w:b/>
          <w:bCs/>
        </w:rPr>
        <w:t>ella PA</w:t>
      </w:r>
      <w:r w:rsidR="008C130E" w:rsidRPr="00325DA4">
        <w:rPr>
          <w:rFonts w:asciiTheme="minorHAnsi" w:hAnsiTheme="minorHAnsi" w:cstheme="minorHAnsi"/>
          <w:b/>
          <w:bCs/>
        </w:rPr>
        <w:t xml:space="preserve"> </w:t>
      </w:r>
    </w:p>
    <w:p w14:paraId="066179CD" w14:textId="7D0439AC" w:rsidR="00C278E6" w:rsidRPr="00325DA4" w:rsidRDefault="00C278E6" w:rsidP="00C278E6">
      <w:pPr>
        <w:rPr>
          <w:rFonts w:asciiTheme="minorHAnsi" w:hAnsiTheme="minorHAnsi" w:cstheme="minorHAnsi"/>
        </w:rPr>
      </w:pPr>
      <w:r w:rsidRPr="00325DA4">
        <w:rPr>
          <w:rFonts w:asciiTheme="minorHAnsi" w:hAnsiTheme="minorHAnsi" w:cstheme="minorHAnsi"/>
        </w:rPr>
        <w:t>A premiare lo sprint del Sud è soprattutto l’andamento del valore aggiunto prodotto dall’industria e dalla Pubblica amministrazione. Nell’industria in senso stretto, il Meridione cresce, infatti, del 5,</w:t>
      </w:r>
      <w:r w:rsidR="00147226">
        <w:rPr>
          <w:rFonts w:asciiTheme="minorHAnsi" w:hAnsiTheme="minorHAnsi" w:cstheme="minorHAnsi"/>
        </w:rPr>
        <w:t>46</w:t>
      </w:r>
      <w:r w:rsidRPr="00325DA4">
        <w:rPr>
          <w:rFonts w:asciiTheme="minorHAnsi" w:hAnsiTheme="minorHAnsi" w:cstheme="minorHAnsi"/>
        </w:rPr>
        <w:t>% tra il 2022 e il 2023 facendo meglio del Nord est (+ 4,</w:t>
      </w:r>
      <w:r w:rsidR="00147226">
        <w:rPr>
          <w:rFonts w:asciiTheme="minorHAnsi" w:hAnsiTheme="minorHAnsi" w:cstheme="minorHAnsi"/>
        </w:rPr>
        <w:t>66</w:t>
      </w:r>
      <w:r w:rsidRPr="00325DA4">
        <w:rPr>
          <w:rFonts w:asciiTheme="minorHAnsi" w:hAnsiTheme="minorHAnsi" w:cstheme="minorHAnsi"/>
        </w:rPr>
        <w:t>%), Nord ovest (+ 4,1</w:t>
      </w:r>
      <w:r w:rsidR="00147226">
        <w:rPr>
          <w:rFonts w:asciiTheme="minorHAnsi" w:hAnsiTheme="minorHAnsi" w:cstheme="minorHAnsi"/>
        </w:rPr>
        <w:t>3%</w:t>
      </w:r>
      <w:r w:rsidRPr="00325DA4">
        <w:rPr>
          <w:rFonts w:asciiTheme="minorHAnsi" w:hAnsiTheme="minorHAnsi" w:cstheme="minorHAnsi"/>
        </w:rPr>
        <w:t>) e Centro (+3,8</w:t>
      </w:r>
      <w:r w:rsidR="00147226">
        <w:rPr>
          <w:rFonts w:asciiTheme="minorHAnsi" w:hAnsiTheme="minorHAnsi" w:cstheme="minorHAnsi"/>
        </w:rPr>
        <w:t>5</w:t>
      </w:r>
      <w:r w:rsidRPr="00325DA4">
        <w:rPr>
          <w:rFonts w:asciiTheme="minorHAnsi" w:hAnsiTheme="minorHAnsi" w:cstheme="minorHAnsi"/>
        </w:rPr>
        <w:t xml:space="preserve">%). Non a caso, sono del Sud 8 province delle prime dieci che mettono a segno le performance migliori nel settore e, di queste, cinque sono siciliane. </w:t>
      </w:r>
    </w:p>
    <w:p w14:paraId="648A5CC0" w14:textId="40202E2B" w:rsidR="00C278E6" w:rsidRPr="00325DA4" w:rsidRDefault="00C278E6" w:rsidP="00C278E6">
      <w:pPr>
        <w:rPr>
          <w:rFonts w:asciiTheme="minorHAnsi" w:hAnsiTheme="minorHAnsi" w:cstheme="minorHAnsi"/>
        </w:rPr>
      </w:pPr>
      <w:r w:rsidRPr="00325DA4">
        <w:rPr>
          <w:rFonts w:asciiTheme="minorHAnsi" w:hAnsiTheme="minorHAnsi" w:cstheme="minorHAnsi"/>
        </w:rPr>
        <w:t xml:space="preserve">Mentre salgono a </w:t>
      </w:r>
      <w:proofErr w:type="gramStart"/>
      <w:r w:rsidRPr="00325DA4">
        <w:rPr>
          <w:rFonts w:asciiTheme="minorHAnsi" w:hAnsiTheme="minorHAnsi" w:cstheme="minorHAnsi"/>
        </w:rPr>
        <w:t>9</w:t>
      </w:r>
      <w:proofErr w:type="gramEnd"/>
      <w:r w:rsidRPr="00325DA4">
        <w:rPr>
          <w:rFonts w:asciiTheme="minorHAnsi" w:hAnsiTheme="minorHAnsi" w:cstheme="minorHAnsi"/>
        </w:rPr>
        <w:t xml:space="preserve"> le province del Sud che svettano nella top </w:t>
      </w:r>
      <w:proofErr w:type="spellStart"/>
      <w:r w:rsidRPr="00325DA4">
        <w:rPr>
          <w:rFonts w:asciiTheme="minorHAnsi" w:hAnsiTheme="minorHAnsi" w:cstheme="minorHAnsi"/>
        </w:rPr>
        <w:t>ten</w:t>
      </w:r>
      <w:proofErr w:type="spellEnd"/>
      <w:r w:rsidRPr="00325DA4">
        <w:rPr>
          <w:rFonts w:asciiTheme="minorHAnsi" w:hAnsiTheme="minorHAnsi" w:cstheme="minorHAnsi"/>
        </w:rPr>
        <w:t xml:space="preserve"> della classifica per gli incrementi di valore aggiunto registrati dal comparto della Pubblica amministrazione e altri servizi, un settore storicamente molto presente nel Mezzogiorno. A fare meglio </w:t>
      </w:r>
      <w:r w:rsidR="004B5399">
        <w:rPr>
          <w:rFonts w:asciiTheme="minorHAnsi" w:hAnsiTheme="minorHAnsi" w:cstheme="minorHAnsi"/>
        </w:rPr>
        <w:t xml:space="preserve">sono </w:t>
      </w:r>
      <w:r w:rsidRPr="00325DA4">
        <w:rPr>
          <w:rFonts w:asciiTheme="minorHAnsi" w:hAnsiTheme="minorHAnsi" w:cstheme="minorHAnsi"/>
        </w:rPr>
        <w:t>Catanzaro (+6,0</w:t>
      </w:r>
      <w:r w:rsidR="00AC6B91">
        <w:rPr>
          <w:rFonts w:asciiTheme="minorHAnsi" w:hAnsiTheme="minorHAnsi" w:cstheme="minorHAnsi"/>
        </w:rPr>
        <w:t>2</w:t>
      </w:r>
      <w:r w:rsidRPr="00325DA4">
        <w:rPr>
          <w:rFonts w:asciiTheme="minorHAnsi" w:hAnsiTheme="minorHAnsi" w:cstheme="minorHAnsi"/>
        </w:rPr>
        <w:t>%), Vibo Valentia (5,</w:t>
      </w:r>
      <w:r w:rsidR="00AC6B91">
        <w:rPr>
          <w:rFonts w:asciiTheme="minorHAnsi" w:hAnsiTheme="minorHAnsi" w:cstheme="minorHAnsi"/>
        </w:rPr>
        <w:t>19</w:t>
      </w:r>
      <w:r w:rsidRPr="00325DA4">
        <w:rPr>
          <w:rFonts w:asciiTheme="minorHAnsi" w:hAnsiTheme="minorHAnsi" w:cstheme="minorHAnsi"/>
        </w:rPr>
        <w:t>%), Reggio di Calabria (+</w:t>
      </w:r>
      <w:r w:rsidR="00AC6B91">
        <w:rPr>
          <w:rFonts w:asciiTheme="minorHAnsi" w:hAnsiTheme="minorHAnsi" w:cstheme="minorHAnsi"/>
        </w:rPr>
        <w:t>4</w:t>
      </w:r>
      <w:r w:rsidRPr="00325DA4">
        <w:rPr>
          <w:rFonts w:asciiTheme="minorHAnsi" w:hAnsiTheme="minorHAnsi" w:cstheme="minorHAnsi"/>
        </w:rPr>
        <w:t>,</w:t>
      </w:r>
      <w:r w:rsidR="00AC6B91">
        <w:rPr>
          <w:rFonts w:asciiTheme="minorHAnsi" w:hAnsiTheme="minorHAnsi" w:cstheme="minorHAnsi"/>
        </w:rPr>
        <w:t>96</w:t>
      </w:r>
      <w:r w:rsidRPr="00325DA4">
        <w:rPr>
          <w:rFonts w:asciiTheme="minorHAnsi" w:hAnsiTheme="minorHAnsi" w:cstheme="minorHAnsi"/>
        </w:rPr>
        <w:t>%). Nel complesso il valore aggiunto del Meridione nel comparto mette a segno un incremento del 3,2</w:t>
      </w:r>
      <w:r w:rsidR="00147226">
        <w:rPr>
          <w:rFonts w:asciiTheme="minorHAnsi" w:hAnsiTheme="minorHAnsi" w:cstheme="minorHAnsi"/>
        </w:rPr>
        <w:t>4</w:t>
      </w:r>
      <w:r w:rsidR="003A0891" w:rsidRPr="00325DA4">
        <w:rPr>
          <w:rFonts w:asciiTheme="minorHAnsi" w:hAnsiTheme="minorHAnsi" w:cstheme="minorHAnsi"/>
        </w:rPr>
        <w:t>%</w:t>
      </w:r>
      <w:r w:rsidRPr="00325DA4">
        <w:rPr>
          <w:rFonts w:asciiTheme="minorHAnsi" w:hAnsiTheme="minorHAnsi" w:cstheme="minorHAnsi"/>
        </w:rPr>
        <w:t>, seguito con un certo distacco dal Nord ovest (+2,</w:t>
      </w:r>
      <w:r w:rsidR="00147226">
        <w:rPr>
          <w:rFonts w:asciiTheme="minorHAnsi" w:hAnsiTheme="minorHAnsi" w:cstheme="minorHAnsi"/>
        </w:rPr>
        <w:t>59</w:t>
      </w:r>
      <w:r w:rsidRPr="00325DA4">
        <w:rPr>
          <w:rFonts w:asciiTheme="minorHAnsi" w:hAnsiTheme="minorHAnsi" w:cstheme="minorHAnsi"/>
        </w:rPr>
        <w:t>%), Centro (2,</w:t>
      </w:r>
      <w:r w:rsidR="00147226">
        <w:rPr>
          <w:rFonts w:asciiTheme="minorHAnsi" w:hAnsiTheme="minorHAnsi" w:cstheme="minorHAnsi"/>
        </w:rPr>
        <w:t>29</w:t>
      </w:r>
      <w:r w:rsidRPr="00325DA4">
        <w:rPr>
          <w:rFonts w:asciiTheme="minorHAnsi" w:hAnsiTheme="minorHAnsi" w:cstheme="minorHAnsi"/>
        </w:rPr>
        <w:t>%) e Nord est (+2,2</w:t>
      </w:r>
      <w:r w:rsidR="00147226">
        <w:rPr>
          <w:rFonts w:asciiTheme="minorHAnsi" w:hAnsiTheme="minorHAnsi" w:cstheme="minorHAnsi"/>
        </w:rPr>
        <w:t>0</w:t>
      </w:r>
      <w:r w:rsidRPr="00325DA4">
        <w:rPr>
          <w:rFonts w:asciiTheme="minorHAnsi" w:hAnsiTheme="minorHAnsi" w:cstheme="minorHAnsi"/>
        </w:rPr>
        <w:t>%)</w:t>
      </w:r>
    </w:p>
    <w:p w14:paraId="2B152331" w14:textId="77777777" w:rsidR="00C278E6" w:rsidRPr="00325DA4" w:rsidRDefault="00C278E6" w:rsidP="00C278E6">
      <w:pPr>
        <w:rPr>
          <w:rFonts w:asciiTheme="minorHAnsi" w:hAnsiTheme="minorHAnsi" w:cstheme="minorHAnsi"/>
          <w:b/>
          <w:bCs/>
        </w:rPr>
      </w:pPr>
    </w:p>
    <w:p w14:paraId="64F3E8CA" w14:textId="4144DB2A" w:rsidR="00C278E6" w:rsidRPr="00325DA4" w:rsidRDefault="00C278E6" w:rsidP="00C278E6">
      <w:pPr>
        <w:rPr>
          <w:rFonts w:asciiTheme="minorHAnsi" w:hAnsiTheme="minorHAnsi" w:cstheme="minorHAnsi"/>
          <w:b/>
          <w:bCs/>
        </w:rPr>
      </w:pPr>
      <w:r w:rsidRPr="00325DA4">
        <w:rPr>
          <w:rFonts w:asciiTheme="minorHAnsi" w:hAnsiTheme="minorHAnsi" w:cstheme="minorHAnsi"/>
          <w:b/>
          <w:bCs/>
        </w:rPr>
        <w:t xml:space="preserve">La rimonta di Trieste: in vent’anni scala </w:t>
      </w:r>
      <w:r w:rsidR="008C130E" w:rsidRPr="00325DA4">
        <w:rPr>
          <w:rFonts w:asciiTheme="minorHAnsi" w:hAnsiTheme="minorHAnsi" w:cstheme="minorHAnsi"/>
          <w:b/>
          <w:bCs/>
        </w:rPr>
        <w:t>29</w:t>
      </w:r>
      <w:r w:rsidRPr="00325DA4">
        <w:rPr>
          <w:rFonts w:asciiTheme="minorHAnsi" w:hAnsiTheme="minorHAnsi" w:cstheme="minorHAnsi"/>
          <w:b/>
          <w:bCs/>
        </w:rPr>
        <w:t xml:space="preserve"> posizioni e sale al </w:t>
      </w:r>
      <w:proofErr w:type="gramStart"/>
      <w:r w:rsidRPr="00325DA4">
        <w:rPr>
          <w:rFonts w:asciiTheme="minorHAnsi" w:hAnsiTheme="minorHAnsi" w:cstheme="minorHAnsi"/>
          <w:b/>
          <w:bCs/>
        </w:rPr>
        <w:t>10°</w:t>
      </w:r>
      <w:proofErr w:type="gramEnd"/>
      <w:r w:rsidRPr="00325DA4">
        <w:rPr>
          <w:rFonts w:asciiTheme="minorHAnsi" w:hAnsiTheme="minorHAnsi" w:cstheme="minorHAnsi"/>
          <w:b/>
          <w:bCs/>
        </w:rPr>
        <w:t xml:space="preserve"> posto </w:t>
      </w:r>
    </w:p>
    <w:p w14:paraId="7C366CFD" w14:textId="1F2CB01D" w:rsidR="00C278E6" w:rsidRPr="00325DA4" w:rsidRDefault="00C278E6" w:rsidP="00C278E6">
      <w:pPr>
        <w:rPr>
          <w:rFonts w:asciiTheme="minorHAnsi" w:hAnsiTheme="minorHAnsi" w:cstheme="minorHAnsi"/>
        </w:rPr>
      </w:pPr>
      <w:r w:rsidRPr="00325DA4">
        <w:rPr>
          <w:rFonts w:asciiTheme="minorHAnsi" w:hAnsiTheme="minorHAnsi" w:cstheme="minorHAnsi"/>
        </w:rPr>
        <w:t>Se Milano, Bolzano e Bologna si mantengono salde nelle prime tre posizioni per valore aggiunto prodotto pro-capite</w:t>
      </w:r>
      <w:r w:rsidR="00F966F6" w:rsidRPr="00325DA4">
        <w:rPr>
          <w:rFonts w:asciiTheme="minorHAnsi" w:hAnsiTheme="minorHAnsi" w:cstheme="minorHAnsi"/>
        </w:rPr>
        <w:t xml:space="preserve"> tra il 2022 e il 2023</w:t>
      </w:r>
      <w:r w:rsidRPr="00325DA4">
        <w:rPr>
          <w:rFonts w:asciiTheme="minorHAnsi" w:hAnsiTheme="minorHAnsi" w:cstheme="minorHAnsi"/>
        </w:rPr>
        <w:t>, Sondrio (con 31.63</w:t>
      </w:r>
      <w:r w:rsidR="001E7218" w:rsidRPr="00325DA4">
        <w:rPr>
          <w:rFonts w:asciiTheme="minorHAnsi" w:hAnsiTheme="minorHAnsi" w:cstheme="minorHAnsi"/>
        </w:rPr>
        <w:t>6</w:t>
      </w:r>
      <w:r w:rsidRPr="00325DA4">
        <w:rPr>
          <w:rFonts w:asciiTheme="minorHAnsi" w:hAnsiTheme="minorHAnsi" w:cstheme="minorHAnsi"/>
        </w:rPr>
        <w:t xml:space="preserve"> euro a testa nel 2023) e Benevento (con 20.067 euro) </w:t>
      </w:r>
      <w:r w:rsidR="003A0891" w:rsidRPr="00325DA4">
        <w:rPr>
          <w:rFonts w:asciiTheme="minorHAnsi" w:hAnsiTheme="minorHAnsi" w:cstheme="minorHAnsi"/>
        </w:rPr>
        <w:t>s</w:t>
      </w:r>
      <w:r w:rsidR="00F966F6" w:rsidRPr="00325DA4">
        <w:rPr>
          <w:rFonts w:asciiTheme="minorHAnsi" w:hAnsiTheme="minorHAnsi" w:cstheme="minorHAnsi"/>
        </w:rPr>
        <w:t xml:space="preserve">i rivelano </w:t>
      </w:r>
      <w:r w:rsidR="003A0891" w:rsidRPr="00325DA4">
        <w:rPr>
          <w:rFonts w:asciiTheme="minorHAnsi" w:hAnsiTheme="minorHAnsi" w:cstheme="minorHAnsi"/>
        </w:rPr>
        <w:t xml:space="preserve">le più dinamiche </w:t>
      </w:r>
      <w:r w:rsidRPr="00325DA4">
        <w:rPr>
          <w:rFonts w:asciiTheme="minorHAnsi" w:hAnsiTheme="minorHAnsi" w:cstheme="minorHAnsi"/>
        </w:rPr>
        <w:t>registra</w:t>
      </w:r>
      <w:r w:rsidR="003A0891" w:rsidRPr="00325DA4">
        <w:rPr>
          <w:rFonts w:asciiTheme="minorHAnsi" w:hAnsiTheme="minorHAnsi" w:cstheme="minorHAnsi"/>
        </w:rPr>
        <w:t>nd</w:t>
      </w:r>
      <w:r w:rsidRPr="00325DA4">
        <w:rPr>
          <w:rFonts w:asciiTheme="minorHAnsi" w:hAnsiTheme="minorHAnsi" w:cstheme="minorHAnsi"/>
        </w:rPr>
        <w:t xml:space="preserve">o il balzo più consistente nel ranking provinciale </w:t>
      </w:r>
      <w:r w:rsidR="003A0891" w:rsidRPr="00325DA4">
        <w:rPr>
          <w:rFonts w:asciiTheme="minorHAnsi" w:hAnsiTheme="minorHAnsi" w:cstheme="minorHAnsi"/>
        </w:rPr>
        <w:t xml:space="preserve">con un </w:t>
      </w:r>
      <w:r w:rsidRPr="00325DA4">
        <w:rPr>
          <w:rFonts w:asciiTheme="minorHAnsi" w:hAnsiTheme="minorHAnsi" w:cstheme="minorHAnsi"/>
        </w:rPr>
        <w:t xml:space="preserve">recupero </w:t>
      </w:r>
      <w:r w:rsidR="003A0891" w:rsidRPr="00325DA4">
        <w:rPr>
          <w:rFonts w:asciiTheme="minorHAnsi" w:hAnsiTheme="minorHAnsi" w:cstheme="minorHAnsi"/>
        </w:rPr>
        <w:t xml:space="preserve">di </w:t>
      </w:r>
      <w:r w:rsidRPr="00325DA4">
        <w:rPr>
          <w:rFonts w:asciiTheme="minorHAnsi" w:hAnsiTheme="minorHAnsi" w:cstheme="minorHAnsi"/>
        </w:rPr>
        <w:t>ben tre posizioni</w:t>
      </w:r>
      <w:r w:rsidR="00F966F6" w:rsidRPr="00325DA4">
        <w:rPr>
          <w:rFonts w:asciiTheme="minorHAnsi" w:hAnsiTheme="minorHAnsi" w:cstheme="minorHAnsi"/>
        </w:rPr>
        <w:t xml:space="preserve"> ciascuna</w:t>
      </w:r>
      <w:r w:rsidRPr="00325DA4">
        <w:rPr>
          <w:rFonts w:asciiTheme="minorHAnsi" w:hAnsiTheme="minorHAnsi" w:cstheme="minorHAnsi"/>
        </w:rPr>
        <w:t>. Sul fronte opposto, ad arretrare maggiormente sono</w:t>
      </w:r>
      <w:r w:rsidR="003A0891" w:rsidRPr="00325DA4">
        <w:rPr>
          <w:rFonts w:asciiTheme="minorHAnsi" w:hAnsiTheme="minorHAnsi" w:cstheme="minorHAnsi"/>
        </w:rPr>
        <w:t>,</w:t>
      </w:r>
      <w:r w:rsidRPr="00325DA4">
        <w:rPr>
          <w:rFonts w:asciiTheme="minorHAnsi" w:hAnsiTheme="minorHAnsi" w:cstheme="minorHAnsi"/>
        </w:rPr>
        <w:t xml:space="preserve"> </w:t>
      </w:r>
      <w:r w:rsidR="003A0891" w:rsidRPr="00325DA4">
        <w:rPr>
          <w:rFonts w:asciiTheme="minorHAnsi" w:hAnsiTheme="minorHAnsi" w:cstheme="minorHAnsi"/>
        </w:rPr>
        <w:t xml:space="preserve">invece, </w:t>
      </w:r>
      <w:r w:rsidRPr="00325DA4">
        <w:rPr>
          <w:rFonts w:asciiTheme="minorHAnsi" w:hAnsiTheme="minorHAnsi" w:cstheme="minorHAnsi"/>
        </w:rPr>
        <w:t>Pordenone, Rimini, Grosseto, Taranto, Crotone, Nuoro perdono due posizioni</w:t>
      </w:r>
      <w:r w:rsidR="00AE1CF1" w:rsidRPr="00325DA4">
        <w:rPr>
          <w:rFonts w:asciiTheme="minorHAnsi" w:hAnsiTheme="minorHAnsi" w:cstheme="minorHAnsi"/>
        </w:rPr>
        <w:t xml:space="preserve"> ciascuno</w:t>
      </w:r>
      <w:r w:rsidRPr="00325DA4">
        <w:rPr>
          <w:rFonts w:asciiTheme="minorHAnsi" w:hAnsiTheme="minorHAnsi" w:cstheme="minorHAnsi"/>
        </w:rPr>
        <w:t>.</w:t>
      </w:r>
    </w:p>
    <w:p w14:paraId="4F001D6C" w14:textId="5FE7F883" w:rsidR="00C278E6" w:rsidRPr="00325DA4" w:rsidRDefault="00C278E6" w:rsidP="00C278E6">
      <w:pPr>
        <w:rPr>
          <w:rFonts w:asciiTheme="minorHAnsi" w:hAnsiTheme="minorHAnsi" w:cstheme="minorHAnsi"/>
        </w:rPr>
      </w:pPr>
      <w:r w:rsidRPr="00325DA4">
        <w:rPr>
          <w:rFonts w:asciiTheme="minorHAnsi" w:hAnsiTheme="minorHAnsi" w:cstheme="minorHAnsi"/>
        </w:rPr>
        <w:t xml:space="preserve">Ma se allunghiamo lo sguardo agli ultimi vent’anni, tra 2003 e 2023, è Trieste a scalare maggiormente i gradini della classifica passando dal </w:t>
      </w:r>
      <w:r w:rsidR="00831BC1" w:rsidRPr="00325DA4">
        <w:rPr>
          <w:rFonts w:asciiTheme="minorHAnsi" w:hAnsiTheme="minorHAnsi" w:cstheme="minorHAnsi"/>
        </w:rPr>
        <w:t xml:space="preserve">39° </w:t>
      </w:r>
      <w:r w:rsidRPr="00325DA4">
        <w:rPr>
          <w:rFonts w:asciiTheme="minorHAnsi" w:hAnsiTheme="minorHAnsi" w:cstheme="minorHAnsi"/>
        </w:rPr>
        <w:t>esimo al 10° posto, pur avendo ceduto un paio di posizioni negli ultimi due anni. Mentre Pavia è la provincia che indietreggia di più, retrocedendo di ben 2</w:t>
      </w:r>
      <w:r w:rsidR="00D73557" w:rsidRPr="00325DA4">
        <w:rPr>
          <w:rFonts w:asciiTheme="minorHAnsi" w:hAnsiTheme="minorHAnsi" w:cstheme="minorHAnsi"/>
        </w:rPr>
        <w:t>4</w:t>
      </w:r>
      <w:r w:rsidRPr="00325DA4">
        <w:rPr>
          <w:rFonts w:asciiTheme="minorHAnsi" w:hAnsiTheme="minorHAnsi" w:cstheme="minorHAnsi"/>
        </w:rPr>
        <w:t xml:space="preserve"> posizioni in vent’anni, tallonata da </w:t>
      </w:r>
      <w:r w:rsidR="00D73557" w:rsidRPr="00325DA4">
        <w:rPr>
          <w:rFonts w:asciiTheme="minorHAnsi" w:hAnsiTheme="minorHAnsi" w:cstheme="minorHAnsi"/>
        </w:rPr>
        <w:t xml:space="preserve">Varese e Ragusa (-23 posizioni ciascuna), </w:t>
      </w:r>
      <w:r w:rsidRPr="00325DA4">
        <w:rPr>
          <w:rFonts w:asciiTheme="minorHAnsi" w:hAnsiTheme="minorHAnsi" w:cstheme="minorHAnsi"/>
        </w:rPr>
        <w:t xml:space="preserve">Como (- </w:t>
      </w:r>
      <w:r w:rsidR="00D73557" w:rsidRPr="00325DA4">
        <w:rPr>
          <w:rFonts w:asciiTheme="minorHAnsi" w:hAnsiTheme="minorHAnsi" w:cstheme="minorHAnsi"/>
        </w:rPr>
        <w:t>22</w:t>
      </w:r>
      <w:r w:rsidRPr="00325DA4">
        <w:rPr>
          <w:rFonts w:asciiTheme="minorHAnsi" w:hAnsiTheme="minorHAnsi" w:cstheme="minorHAnsi"/>
        </w:rPr>
        <w:t xml:space="preserve"> posizioni)</w:t>
      </w:r>
      <w:r w:rsidR="00D73557" w:rsidRPr="00325DA4">
        <w:rPr>
          <w:rFonts w:asciiTheme="minorHAnsi" w:hAnsiTheme="minorHAnsi" w:cstheme="minorHAnsi"/>
        </w:rPr>
        <w:t>.</w:t>
      </w:r>
      <w:r w:rsidRPr="00325DA4">
        <w:rPr>
          <w:rFonts w:asciiTheme="minorHAnsi" w:hAnsiTheme="minorHAnsi" w:cstheme="minorHAnsi"/>
        </w:rPr>
        <w:t xml:space="preserve"> Colpiscono inoltre la perdita di “smalto” di Fermo e Prato, prima e seconda provincia italiana per incidenza degli addetti del tessile-abbigliamento-cuoio-calzature, che arretrano rispettivamente di </w:t>
      </w:r>
      <w:r w:rsidR="00D73557" w:rsidRPr="00325DA4">
        <w:rPr>
          <w:rFonts w:asciiTheme="minorHAnsi" w:hAnsiTheme="minorHAnsi" w:cstheme="minorHAnsi"/>
        </w:rPr>
        <w:t>21</w:t>
      </w:r>
      <w:r w:rsidRPr="00325DA4">
        <w:rPr>
          <w:rFonts w:asciiTheme="minorHAnsi" w:hAnsiTheme="minorHAnsi" w:cstheme="minorHAnsi"/>
        </w:rPr>
        <w:t xml:space="preserve"> posizioni e </w:t>
      </w:r>
      <w:r w:rsidR="00D73557" w:rsidRPr="00325DA4">
        <w:rPr>
          <w:rFonts w:asciiTheme="minorHAnsi" w:hAnsiTheme="minorHAnsi" w:cstheme="minorHAnsi"/>
        </w:rPr>
        <w:t>20</w:t>
      </w:r>
      <w:r w:rsidRPr="00325DA4">
        <w:rPr>
          <w:rFonts w:asciiTheme="minorHAnsi" w:hAnsiTheme="minorHAnsi" w:cstheme="minorHAnsi"/>
        </w:rPr>
        <w:t xml:space="preserve"> posizioni, a conferma delle difficoltà </w:t>
      </w:r>
      <w:r w:rsidR="00831BC1" w:rsidRPr="00325DA4">
        <w:rPr>
          <w:rFonts w:asciiTheme="minorHAnsi" w:hAnsiTheme="minorHAnsi" w:cstheme="minorHAnsi"/>
        </w:rPr>
        <w:t xml:space="preserve">dei sistemi produttivi fortemente incentrati sul </w:t>
      </w:r>
      <w:r w:rsidRPr="00325DA4">
        <w:rPr>
          <w:rFonts w:asciiTheme="minorHAnsi" w:hAnsiTheme="minorHAnsi" w:cstheme="minorHAnsi"/>
        </w:rPr>
        <w:t xml:space="preserve">settore. </w:t>
      </w:r>
    </w:p>
    <w:p w14:paraId="03D8AC1E" w14:textId="77777777" w:rsidR="00B10D29" w:rsidRPr="00325DA4" w:rsidRDefault="00B10D29" w:rsidP="00C278E6">
      <w:pPr>
        <w:rPr>
          <w:rFonts w:asciiTheme="minorHAnsi" w:hAnsiTheme="minorHAnsi" w:cstheme="minorHAnsi"/>
        </w:rPr>
      </w:pPr>
    </w:p>
    <w:p w14:paraId="32719E74" w14:textId="00CD16AF" w:rsidR="00B10D29" w:rsidRPr="00325DA4" w:rsidRDefault="004F58D6" w:rsidP="00F47661">
      <w:pPr>
        <w:rPr>
          <w:rFonts w:asciiTheme="minorHAnsi" w:hAnsiTheme="minorHAnsi" w:cstheme="minorHAnsi"/>
          <w:b/>
          <w:bCs/>
        </w:rPr>
      </w:pPr>
      <w:r w:rsidRPr="00325DA4">
        <w:rPr>
          <w:rFonts w:asciiTheme="minorHAnsi" w:hAnsiTheme="minorHAnsi" w:cstheme="minorHAnsi"/>
          <w:b/>
          <w:bCs/>
        </w:rPr>
        <w:t xml:space="preserve">Valore aggiunto pro-capite peggiora in </w:t>
      </w:r>
      <w:r w:rsidR="00B10D29" w:rsidRPr="00325DA4">
        <w:rPr>
          <w:rFonts w:asciiTheme="minorHAnsi" w:hAnsiTheme="minorHAnsi" w:cstheme="minorHAnsi"/>
          <w:b/>
          <w:bCs/>
        </w:rPr>
        <w:t>65 province italiane</w:t>
      </w:r>
      <w:r w:rsidRPr="00325DA4">
        <w:rPr>
          <w:rFonts w:asciiTheme="minorHAnsi" w:hAnsiTheme="minorHAnsi" w:cstheme="minorHAnsi"/>
          <w:b/>
          <w:bCs/>
        </w:rPr>
        <w:t xml:space="preserve"> rispetto alla media nazionale</w:t>
      </w:r>
      <w:r w:rsidR="00B10D29" w:rsidRPr="00325DA4">
        <w:rPr>
          <w:rFonts w:asciiTheme="minorHAnsi" w:hAnsiTheme="minorHAnsi" w:cstheme="minorHAnsi"/>
          <w:b/>
          <w:bCs/>
        </w:rPr>
        <w:t xml:space="preserve"> </w:t>
      </w:r>
      <w:r w:rsidR="00AA3679" w:rsidRPr="00325DA4">
        <w:rPr>
          <w:rFonts w:asciiTheme="minorHAnsi" w:hAnsiTheme="minorHAnsi" w:cstheme="minorHAnsi"/>
          <w:b/>
          <w:bCs/>
        </w:rPr>
        <w:t>tra 2003 e 2023</w:t>
      </w:r>
      <w:r w:rsidR="00B10D29" w:rsidRPr="00325DA4">
        <w:rPr>
          <w:rFonts w:asciiTheme="minorHAnsi" w:hAnsiTheme="minorHAnsi" w:cstheme="minorHAnsi"/>
          <w:b/>
          <w:bCs/>
        </w:rPr>
        <w:t xml:space="preserve">: </w:t>
      </w:r>
      <w:r w:rsidRPr="00325DA4">
        <w:rPr>
          <w:rFonts w:asciiTheme="minorHAnsi" w:hAnsiTheme="minorHAnsi" w:cstheme="minorHAnsi"/>
          <w:b/>
          <w:bCs/>
        </w:rPr>
        <w:t>21 sono nel Nord-Ovest</w:t>
      </w:r>
    </w:p>
    <w:p w14:paraId="0B769D6B" w14:textId="2D170635" w:rsidR="00F47661" w:rsidRPr="00325DA4" w:rsidRDefault="00F47661" w:rsidP="00F47661">
      <w:pPr>
        <w:rPr>
          <w:rFonts w:asciiTheme="minorHAnsi" w:hAnsiTheme="minorHAnsi" w:cstheme="minorHAnsi"/>
        </w:rPr>
      </w:pPr>
      <w:r w:rsidRPr="00325DA4">
        <w:rPr>
          <w:rFonts w:asciiTheme="minorHAnsi" w:hAnsiTheme="minorHAnsi" w:cstheme="minorHAnsi"/>
        </w:rPr>
        <w:t xml:space="preserve">Negli ultimi vent’anni sono aumentate le differenze tra le diverse economie locali mettendo in luce uno sviluppo diseguale anche all’interno delle stesse macroaree e regioni italiane. Tra il 2003 e il 2023 65 province su 107 hanno visto peggiorare il loro </w:t>
      </w:r>
      <w:r w:rsidR="00275DD9" w:rsidRPr="00325DA4">
        <w:rPr>
          <w:rFonts w:asciiTheme="minorHAnsi" w:hAnsiTheme="minorHAnsi" w:cstheme="minorHAnsi"/>
        </w:rPr>
        <w:t xml:space="preserve">valore aggiunto pro-capite </w:t>
      </w:r>
      <w:r w:rsidRPr="00325DA4">
        <w:rPr>
          <w:rFonts w:asciiTheme="minorHAnsi" w:hAnsiTheme="minorHAnsi" w:cstheme="minorHAnsi"/>
        </w:rPr>
        <w:t>rispetto all</w:t>
      </w:r>
      <w:r w:rsidR="00275DD9" w:rsidRPr="00325DA4">
        <w:rPr>
          <w:rFonts w:asciiTheme="minorHAnsi" w:hAnsiTheme="minorHAnsi" w:cstheme="minorHAnsi"/>
        </w:rPr>
        <w:t>a media</w:t>
      </w:r>
      <w:r w:rsidRPr="00325DA4">
        <w:rPr>
          <w:rFonts w:asciiTheme="minorHAnsi" w:hAnsiTheme="minorHAnsi" w:cstheme="minorHAnsi"/>
        </w:rPr>
        <w:t xml:space="preserve"> nazionale. Questo fenomeno ha avuto la sua massima evidenza nel Nord ovest coinvolgendo ben l’84% delle province (21 su 25) tra cui tutte quelle piemontesi e ben 10 lombarde. Ma anche nel Centro, il tema è ben presente riguardando il 68% delle province (15 su 22). Meno complesso appare il quadro nel Sud, con la metà delle province in “sofferenza” (19 su 38 per l’esattezza), e il Nord est con il 45% delle province (10 su 22). </w:t>
      </w:r>
    </w:p>
    <w:p w14:paraId="4827BB29" w14:textId="77777777" w:rsidR="00F47661" w:rsidRDefault="00F47661" w:rsidP="00C278E6"/>
    <w:p w14:paraId="1EBF1522" w14:textId="77777777" w:rsidR="00B10D29" w:rsidRDefault="00B10D29" w:rsidP="00C278E6"/>
    <w:p w14:paraId="7D809BDE" w14:textId="77777777" w:rsidR="00AE7572" w:rsidRDefault="00AE7572">
      <w:pPr>
        <w:jc w:val="left"/>
      </w:pPr>
      <w:r>
        <w:br w:type="page"/>
      </w:r>
    </w:p>
    <w:p w14:paraId="63DBB3B0" w14:textId="39531D64" w:rsidR="008C55BD" w:rsidRDefault="008C55BD" w:rsidP="00AE7572">
      <w:pPr>
        <w:ind w:left="567" w:hanging="567"/>
        <w:rPr>
          <w:b/>
          <w:bCs/>
          <w:sz w:val="20"/>
        </w:rPr>
      </w:pPr>
      <w:r>
        <w:rPr>
          <w:b/>
          <w:bCs/>
          <w:sz w:val="20"/>
        </w:rPr>
        <w:t>Tab.1- La classifica delle regioni italiane per valore assoluto del valore aggiunto ai prezzi base e correnti</w:t>
      </w:r>
      <w:r w:rsidR="00DD14DA">
        <w:rPr>
          <w:b/>
          <w:bCs/>
          <w:sz w:val="20"/>
        </w:rPr>
        <w:t>. Anno 2023</w:t>
      </w:r>
    </w:p>
    <w:tbl>
      <w:tblPr>
        <w:tblW w:w="9102" w:type="dxa"/>
        <w:tblCellMar>
          <w:left w:w="70" w:type="dxa"/>
          <w:right w:w="70" w:type="dxa"/>
        </w:tblCellMar>
        <w:tblLook w:val="04A0" w:firstRow="1" w:lastRow="0" w:firstColumn="1" w:lastColumn="0" w:noHBand="0" w:noVBand="1"/>
      </w:tblPr>
      <w:tblGrid>
        <w:gridCol w:w="405"/>
        <w:gridCol w:w="2268"/>
        <w:gridCol w:w="869"/>
        <w:gridCol w:w="990"/>
        <w:gridCol w:w="405"/>
        <w:gridCol w:w="2211"/>
        <w:gridCol w:w="1006"/>
        <w:gridCol w:w="990"/>
      </w:tblGrid>
      <w:tr w:rsidR="00DD14DA" w:rsidRPr="00DD14DA" w14:paraId="6B5E160D" w14:textId="77777777" w:rsidTr="00DD14DA">
        <w:trPr>
          <w:trHeight w:val="930"/>
        </w:trPr>
        <w:tc>
          <w:tcPr>
            <w:tcW w:w="405" w:type="dxa"/>
            <w:tcBorders>
              <w:top w:val="single" w:sz="8" w:space="0" w:color="auto"/>
              <w:left w:val="single" w:sz="8" w:space="0" w:color="auto"/>
              <w:bottom w:val="single" w:sz="8" w:space="0" w:color="auto"/>
              <w:right w:val="nil"/>
            </w:tcBorders>
            <w:shd w:val="clear" w:color="auto" w:fill="auto"/>
            <w:noWrap/>
            <w:vAlign w:val="center"/>
            <w:hideMark/>
          </w:tcPr>
          <w:p w14:paraId="6F42968F"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Pos</w:t>
            </w:r>
          </w:p>
        </w:tc>
        <w:tc>
          <w:tcPr>
            <w:tcW w:w="2268" w:type="dxa"/>
            <w:tcBorders>
              <w:top w:val="single" w:sz="8" w:space="0" w:color="auto"/>
              <w:left w:val="nil"/>
              <w:bottom w:val="single" w:sz="8" w:space="0" w:color="auto"/>
              <w:right w:val="nil"/>
            </w:tcBorders>
            <w:shd w:val="clear" w:color="auto" w:fill="auto"/>
            <w:noWrap/>
            <w:vAlign w:val="center"/>
            <w:hideMark/>
          </w:tcPr>
          <w:p w14:paraId="6896D7D8"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Regione</w:t>
            </w:r>
          </w:p>
        </w:tc>
        <w:tc>
          <w:tcPr>
            <w:tcW w:w="869" w:type="dxa"/>
            <w:tcBorders>
              <w:top w:val="single" w:sz="8" w:space="0" w:color="auto"/>
              <w:left w:val="nil"/>
              <w:bottom w:val="single" w:sz="8" w:space="0" w:color="auto"/>
              <w:right w:val="nil"/>
            </w:tcBorders>
            <w:shd w:val="clear" w:color="auto" w:fill="auto"/>
            <w:vAlign w:val="center"/>
            <w:hideMark/>
          </w:tcPr>
          <w:p w14:paraId="7DE368E2"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Valori assoluti (milioni di euro)</w:t>
            </w:r>
          </w:p>
        </w:tc>
        <w:tc>
          <w:tcPr>
            <w:tcW w:w="990" w:type="dxa"/>
            <w:tcBorders>
              <w:top w:val="single" w:sz="8" w:space="0" w:color="auto"/>
              <w:left w:val="nil"/>
              <w:bottom w:val="single" w:sz="8" w:space="0" w:color="auto"/>
              <w:right w:val="nil"/>
            </w:tcBorders>
            <w:shd w:val="clear" w:color="auto" w:fill="auto"/>
            <w:vAlign w:val="center"/>
            <w:hideMark/>
          </w:tcPr>
          <w:p w14:paraId="183BAA21"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Valori percentuali</w:t>
            </w:r>
          </w:p>
        </w:tc>
        <w:tc>
          <w:tcPr>
            <w:tcW w:w="405" w:type="dxa"/>
            <w:tcBorders>
              <w:top w:val="single" w:sz="8" w:space="0" w:color="auto"/>
              <w:left w:val="single" w:sz="8" w:space="0" w:color="auto"/>
              <w:bottom w:val="single" w:sz="8" w:space="0" w:color="auto"/>
              <w:right w:val="nil"/>
            </w:tcBorders>
            <w:shd w:val="clear" w:color="auto" w:fill="auto"/>
            <w:noWrap/>
            <w:vAlign w:val="center"/>
            <w:hideMark/>
          </w:tcPr>
          <w:p w14:paraId="43FA6990"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Pos</w:t>
            </w:r>
          </w:p>
        </w:tc>
        <w:tc>
          <w:tcPr>
            <w:tcW w:w="2211" w:type="dxa"/>
            <w:tcBorders>
              <w:top w:val="single" w:sz="8" w:space="0" w:color="auto"/>
              <w:left w:val="nil"/>
              <w:bottom w:val="single" w:sz="8" w:space="0" w:color="auto"/>
              <w:right w:val="nil"/>
            </w:tcBorders>
            <w:shd w:val="clear" w:color="auto" w:fill="auto"/>
            <w:noWrap/>
            <w:vAlign w:val="center"/>
            <w:hideMark/>
          </w:tcPr>
          <w:p w14:paraId="78B08E47"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Regione</w:t>
            </w:r>
          </w:p>
        </w:tc>
        <w:tc>
          <w:tcPr>
            <w:tcW w:w="964" w:type="dxa"/>
            <w:tcBorders>
              <w:top w:val="single" w:sz="8" w:space="0" w:color="auto"/>
              <w:left w:val="nil"/>
              <w:bottom w:val="single" w:sz="8" w:space="0" w:color="auto"/>
              <w:right w:val="nil"/>
            </w:tcBorders>
            <w:shd w:val="clear" w:color="auto" w:fill="auto"/>
            <w:vAlign w:val="center"/>
            <w:hideMark/>
          </w:tcPr>
          <w:p w14:paraId="284F393F"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Valori assoluti (milioni di euro)</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0253FEAE"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Valori percentuali</w:t>
            </w:r>
          </w:p>
        </w:tc>
      </w:tr>
      <w:tr w:rsidR="00DD14DA" w:rsidRPr="00DD14DA" w14:paraId="268B8732"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1380DD7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w:t>
            </w:r>
          </w:p>
        </w:tc>
        <w:tc>
          <w:tcPr>
            <w:tcW w:w="2268" w:type="dxa"/>
            <w:tcBorders>
              <w:top w:val="nil"/>
              <w:left w:val="nil"/>
              <w:bottom w:val="nil"/>
              <w:right w:val="nil"/>
            </w:tcBorders>
            <w:shd w:val="clear" w:color="auto" w:fill="auto"/>
            <w:noWrap/>
            <w:vAlign w:val="bottom"/>
            <w:hideMark/>
          </w:tcPr>
          <w:p w14:paraId="51BC3E6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Lombardia</w:t>
            </w:r>
          </w:p>
        </w:tc>
        <w:tc>
          <w:tcPr>
            <w:tcW w:w="869" w:type="dxa"/>
            <w:tcBorders>
              <w:top w:val="nil"/>
              <w:left w:val="nil"/>
              <w:bottom w:val="nil"/>
              <w:right w:val="nil"/>
            </w:tcBorders>
            <w:shd w:val="clear" w:color="auto" w:fill="auto"/>
            <w:noWrap/>
            <w:vAlign w:val="bottom"/>
            <w:hideMark/>
          </w:tcPr>
          <w:p w14:paraId="3DB29CA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432.565,1</w:t>
            </w:r>
          </w:p>
        </w:tc>
        <w:tc>
          <w:tcPr>
            <w:tcW w:w="990" w:type="dxa"/>
            <w:tcBorders>
              <w:top w:val="nil"/>
              <w:left w:val="nil"/>
              <w:bottom w:val="nil"/>
              <w:right w:val="nil"/>
            </w:tcBorders>
            <w:shd w:val="clear" w:color="auto" w:fill="auto"/>
            <w:noWrap/>
            <w:vAlign w:val="bottom"/>
            <w:hideMark/>
          </w:tcPr>
          <w:p w14:paraId="08319FF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22,65</w:t>
            </w:r>
          </w:p>
        </w:tc>
        <w:tc>
          <w:tcPr>
            <w:tcW w:w="405" w:type="dxa"/>
            <w:tcBorders>
              <w:top w:val="nil"/>
              <w:left w:val="single" w:sz="8" w:space="0" w:color="auto"/>
              <w:bottom w:val="nil"/>
              <w:right w:val="nil"/>
            </w:tcBorders>
            <w:shd w:val="clear" w:color="auto" w:fill="auto"/>
            <w:noWrap/>
            <w:vAlign w:val="bottom"/>
            <w:hideMark/>
          </w:tcPr>
          <w:p w14:paraId="72D1CD7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15</w:t>
            </w:r>
          </w:p>
        </w:tc>
        <w:tc>
          <w:tcPr>
            <w:tcW w:w="2211" w:type="dxa"/>
            <w:tcBorders>
              <w:top w:val="nil"/>
              <w:left w:val="nil"/>
              <w:bottom w:val="nil"/>
              <w:right w:val="nil"/>
            </w:tcBorders>
            <w:shd w:val="clear" w:color="auto" w:fill="auto"/>
            <w:noWrap/>
            <w:vAlign w:val="bottom"/>
            <w:hideMark/>
          </w:tcPr>
          <w:p w14:paraId="75C55F0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Calabria</w:t>
            </w:r>
          </w:p>
        </w:tc>
        <w:tc>
          <w:tcPr>
            <w:tcW w:w="964" w:type="dxa"/>
            <w:tcBorders>
              <w:top w:val="nil"/>
              <w:left w:val="nil"/>
              <w:bottom w:val="nil"/>
              <w:right w:val="nil"/>
            </w:tcBorders>
            <w:shd w:val="clear" w:color="auto" w:fill="auto"/>
            <w:noWrap/>
            <w:vAlign w:val="bottom"/>
            <w:hideMark/>
          </w:tcPr>
          <w:p w14:paraId="2FDB339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35.388,9</w:t>
            </w:r>
          </w:p>
        </w:tc>
        <w:tc>
          <w:tcPr>
            <w:tcW w:w="990" w:type="dxa"/>
            <w:tcBorders>
              <w:top w:val="nil"/>
              <w:left w:val="nil"/>
              <w:bottom w:val="nil"/>
              <w:right w:val="single" w:sz="8" w:space="0" w:color="auto"/>
            </w:tcBorders>
            <w:shd w:val="clear" w:color="auto" w:fill="auto"/>
            <w:noWrap/>
            <w:vAlign w:val="bottom"/>
            <w:hideMark/>
          </w:tcPr>
          <w:p w14:paraId="0756C33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1,85</w:t>
            </w:r>
          </w:p>
        </w:tc>
      </w:tr>
      <w:tr w:rsidR="00DD14DA" w:rsidRPr="00DD14DA" w14:paraId="48BD3EA1"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51CE52D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w:t>
            </w:r>
          </w:p>
        </w:tc>
        <w:tc>
          <w:tcPr>
            <w:tcW w:w="2268" w:type="dxa"/>
            <w:tcBorders>
              <w:top w:val="nil"/>
              <w:left w:val="nil"/>
              <w:bottom w:val="nil"/>
              <w:right w:val="nil"/>
            </w:tcBorders>
            <w:shd w:val="clear" w:color="auto" w:fill="auto"/>
            <w:noWrap/>
            <w:vAlign w:val="bottom"/>
            <w:hideMark/>
          </w:tcPr>
          <w:p w14:paraId="734C0AF7"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Lazio</w:t>
            </w:r>
          </w:p>
        </w:tc>
        <w:tc>
          <w:tcPr>
            <w:tcW w:w="869" w:type="dxa"/>
            <w:tcBorders>
              <w:top w:val="nil"/>
              <w:left w:val="nil"/>
              <w:bottom w:val="nil"/>
              <w:right w:val="nil"/>
            </w:tcBorders>
            <w:shd w:val="clear" w:color="auto" w:fill="auto"/>
            <w:noWrap/>
            <w:vAlign w:val="bottom"/>
            <w:hideMark/>
          </w:tcPr>
          <w:p w14:paraId="474DAD4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209.910,5</w:t>
            </w:r>
          </w:p>
        </w:tc>
        <w:tc>
          <w:tcPr>
            <w:tcW w:w="990" w:type="dxa"/>
            <w:tcBorders>
              <w:top w:val="nil"/>
              <w:left w:val="nil"/>
              <w:bottom w:val="nil"/>
              <w:right w:val="nil"/>
            </w:tcBorders>
            <w:shd w:val="clear" w:color="auto" w:fill="auto"/>
            <w:noWrap/>
            <w:vAlign w:val="bottom"/>
            <w:hideMark/>
          </w:tcPr>
          <w:p w14:paraId="09FD46E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10,99</w:t>
            </w:r>
          </w:p>
        </w:tc>
        <w:tc>
          <w:tcPr>
            <w:tcW w:w="405" w:type="dxa"/>
            <w:tcBorders>
              <w:top w:val="nil"/>
              <w:left w:val="single" w:sz="8" w:space="0" w:color="auto"/>
              <w:bottom w:val="nil"/>
              <w:right w:val="nil"/>
            </w:tcBorders>
            <w:shd w:val="clear" w:color="auto" w:fill="auto"/>
            <w:noWrap/>
            <w:vAlign w:val="bottom"/>
            <w:hideMark/>
          </w:tcPr>
          <w:p w14:paraId="5495B1A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16</w:t>
            </w:r>
          </w:p>
        </w:tc>
        <w:tc>
          <w:tcPr>
            <w:tcW w:w="2211" w:type="dxa"/>
            <w:tcBorders>
              <w:top w:val="nil"/>
              <w:left w:val="nil"/>
              <w:bottom w:val="nil"/>
              <w:right w:val="nil"/>
            </w:tcBorders>
            <w:shd w:val="clear" w:color="auto" w:fill="auto"/>
            <w:noWrap/>
            <w:vAlign w:val="bottom"/>
            <w:hideMark/>
          </w:tcPr>
          <w:p w14:paraId="0DCE4F0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Abruzzo</w:t>
            </w:r>
          </w:p>
        </w:tc>
        <w:tc>
          <w:tcPr>
            <w:tcW w:w="964" w:type="dxa"/>
            <w:tcBorders>
              <w:top w:val="nil"/>
              <w:left w:val="nil"/>
              <w:bottom w:val="nil"/>
              <w:right w:val="nil"/>
            </w:tcBorders>
            <w:shd w:val="clear" w:color="auto" w:fill="auto"/>
            <w:noWrap/>
            <w:vAlign w:val="bottom"/>
            <w:hideMark/>
          </w:tcPr>
          <w:p w14:paraId="3EBAB22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34.222,5</w:t>
            </w:r>
          </w:p>
        </w:tc>
        <w:tc>
          <w:tcPr>
            <w:tcW w:w="990" w:type="dxa"/>
            <w:tcBorders>
              <w:top w:val="nil"/>
              <w:left w:val="nil"/>
              <w:bottom w:val="nil"/>
              <w:right w:val="single" w:sz="8" w:space="0" w:color="auto"/>
            </w:tcBorders>
            <w:shd w:val="clear" w:color="auto" w:fill="auto"/>
            <w:noWrap/>
            <w:vAlign w:val="bottom"/>
            <w:hideMark/>
          </w:tcPr>
          <w:p w14:paraId="1B528B7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1,79</w:t>
            </w:r>
          </w:p>
        </w:tc>
      </w:tr>
      <w:tr w:rsidR="00DD14DA" w:rsidRPr="00DD14DA" w14:paraId="04DE0889"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1F187DA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w:t>
            </w:r>
          </w:p>
        </w:tc>
        <w:tc>
          <w:tcPr>
            <w:tcW w:w="2268" w:type="dxa"/>
            <w:tcBorders>
              <w:top w:val="nil"/>
              <w:left w:val="nil"/>
              <w:bottom w:val="nil"/>
              <w:right w:val="nil"/>
            </w:tcBorders>
            <w:shd w:val="clear" w:color="auto" w:fill="auto"/>
            <w:noWrap/>
            <w:vAlign w:val="bottom"/>
            <w:hideMark/>
          </w:tcPr>
          <w:p w14:paraId="09986CD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Veneto</w:t>
            </w:r>
          </w:p>
        </w:tc>
        <w:tc>
          <w:tcPr>
            <w:tcW w:w="869" w:type="dxa"/>
            <w:tcBorders>
              <w:top w:val="nil"/>
              <w:left w:val="nil"/>
              <w:bottom w:val="nil"/>
              <w:right w:val="nil"/>
            </w:tcBorders>
            <w:shd w:val="clear" w:color="auto" w:fill="auto"/>
            <w:noWrap/>
            <w:vAlign w:val="bottom"/>
            <w:hideMark/>
          </w:tcPr>
          <w:p w14:paraId="37946EC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177.233,0</w:t>
            </w:r>
          </w:p>
        </w:tc>
        <w:tc>
          <w:tcPr>
            <w:tcW w:w="990" w:type="dxa"/>
            <w:tcBorders>
              <w:top w:val="nil"/>
              <w:left w:val="nil"/>
              <w:bottom w:val="nil"/>
              <w:right w:val="nil"/>
            </w:tcBorders>
            <w:shd w:val="clear" w:color="auto" w:fill="auto"/>
            <w:noWrap/>
            <w:vAlign w:val="bottom"/>
            <w:hideMark/>
          </w:tcPr>
          <w:p w14:paraId="546A15F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9,28</w:t>
            </w:r>
          </w:p>
        </w:tc>
        <w:tc>
          <w:tcPr>
            <w:tcW w:w="405" w:type="dxa"/>
            <w:tcBorders>
              <w:top w:val="nil"/>
              <w:left w:val="single" w:sz="8" w:space="0" w:color="auto"/>
              <w:bottom w:val="nil"/>
              <w:right w:val="nil"/>
            </w:tcBorders>
            <w:shd w:val="clear" w:color="auto" w:fill="auto"/>
            <w:noWrap/>
            <w:vAlign w:val="bottom"/>
            <w:hideMark/>
          </w:tcPr>
          <w:p w14:paraId="04D895F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17</w:t>
            </w:r>
          </w:p>
        </w:tc>
        <w:tc>
          <w:tcPr>
            <w:tcW w:w="2211" w:type="dxa"/>
            <w:tcBorders>
              <w:top w:val="nil"/>
              <w:left w:val="nil"/>
              <w:bottom w:val="nil"/>
              <w:right w:val="nil"/>
            </w:tcBorders>
            <w:shd w:val="clear" w:color="auto" w:fill="auto"/>
            <w:noWrap/>
            <w:vAlign w:val="bottom"/>
            <w:hideMark/>
          </w:tcPr>
          <w:p w14:paraId="03FF0A2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Umbria</w:t>
            </w:r>
          </w:p>
        </w:tc>
        <w:tc>
          <w:tcPr>
            <w:tcW w:w="964" w:type="dxa"/>
            <w:tcBorders>
              <w:top w:val="nil"/>
              <w:left w:val="nil"/>
              <w:bottom w:val="nil"/>
              <w:right w:val="nil"/>
            </w:tcBorders>
            <w:shd w:val="clear" w:color="auto" w:fill="auto"/>
            <w:noWrap/>
            <w:vAlign w:val="bottom"/>
            <w:hideMark/>
          </w:tcPr>
          <w:p w14:paraId="6A34CAE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23.765,7</w:t>
            </w:r>
          </w:p>
        </w:tc>
        <w:tc>
          <w:tcPr>
            <w:tcW w:w="990" w:type="dxa"/>
            <w:tcBorders>
              <w:top w:val="nil"/>
              <w:left w:val="nil"/>
              <w:bottom w:val="nil"/>
              <w:right w:val="single" w:sz="8" w:space="0" w:color="auto"/>
            </w:tcBorders>
            <w:shd w:val="clear" w:color="auto" w:fill="auto"/>
            <w:noWrap/>
            <w:vAlign w:val="bottom"/>
            <w:hideMark/>
          </w:tcPr>
          <w:p w14:paraId="06584F1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1,24</w:t>
            </w:r>
          </w:p>
        </w:tc>
      </w:tr>
      <w:tr w:rsidR="00DD14DA" w:rsidRPr="00DD14DA" w14:paraId="5D542169"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54FA1C9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w:t>
            </w:r>
          </w:p>
        </w:tc>
        <w:tc>
          <w:tcPr>
            <w:tcW w:w="2268" w:type="dxa"/>
            <w:tcBorders>
              <w:top w:val="nil"/>
              <w:left w:val="nil"/>
              <w:bottom w:val="nil"/>
              <w:right w:val="nil"/>
            </w:tcBorders>
            <w:shd w:val="clear" w:color="auto" w:fill="auto"/>
            <w:noWrap/>
            <w:vAlign w:val="bottom"/>
            <w:hideMark/>
          </w:tcPr>
          <w:p w14:paraId="1A27251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Emilia-Romagna</w:t>
            </w:r>
          </w:p>
        </w:tc>
        <w:tc>
          <w:tcPr>
            <w:tcW w:w="869" w:type="dxa"/>
            <w:tcBorders>
              <w:top w:val="nil"/>
              <w:left w:val="nil"/>
              <w:bottom w:val="nil"/>
              <w:right w:val="nil"/>
            </w:tcBorders>
            <w:shd w:val="clear" w:color="auto" w:fill="auto"/>
            <w:noWrap/>
            <w:vAlign w:val="bottom"/>
            <w:hideMark/>
          </w:tcPr>
          <w:p w14:paraId="6AC5EC1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172.089,1</w:t>
            </w:r>
          </w:p>
        </w:tc>
        <w:tc>
          <w:tcPr>
            <w:tcW w:w="990" w:type="dxa"/>
            <w:tcBorders>
              <w:top w:val="nil"/>
              <w:left w:val="nil"/>
              <w:bottom w:val="nil"/>
              <w:right w:val="nil"/>
            </w:tcBorders>
            <w:shd w:val="clear" w:color="auto" w:fill="auto"/>
            <w:noWrap/>
            <w:vAlign w:val="bottom"/>
            <w:hideMark/>
          </w:tcPr>
          <w:p w14:paraId="45FE41C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9,01</w:t>
            </w:r>
          </w:p>
        </w:tc>
        <w:tc>
          <w:tcPr>
            <w:tcW w:w="405" w:type="dxa"/>
            <w:tcBorders>
              <w:top w:val="nil"/>
              <w:left w:val="single" w:sz="8" w:space="0" w:color="auto"/>
              <w:bottom w:val="nil"/>
              <w:right w:val="nil"/>
            </w:tcBorders>
            <w:shd w:val="clear" w:color="auto" w:fill="auto"/>
            <w:noWrap/>
            <w:vAlign w:val="bottom"/>
            <w:hideMark/>
          </w:tcPr>
          <w:p w14:paraId="462E8E5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18</w:t>
            </w:r>
          </w:p>
        </w:tc>
        <w:tc>
          <w:tcPr>
            <w:tcW w:w="2211" w:type="dxa"/>
            <w:tcBorders>
              <w:top w:val="nil"/>
              <w:left w:val="nil"/>
              <w:bottom w:val="nil"/>
              <w:right w:val="nil"/>
            </w:tcBorders>
            <w:shd w:val="clear" w:color="auto" w:fill="auto"/>
            <w:noWrap/>
            <w:vAlign w:val="bottom"/>
            <w:hideMark/>
          </w:tcPr>
          <w:p w14:paraId="0318778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Basilicata</w:t>
            </w:r>
          </w:p>
        </w:tc>
        <w:tc>
          <w:tcPr>
            <w:tcW w:w="964" w:type="dxa"/>
            <w:tcBorders>
              <w:top w:val="nil"/>
              <w:left w:val="nil"/>
              <w:bottom w:val="nil"/>
              <w:right w:val="nil"/>
            </w:tcBorders>
            <w:shd w:val="clear" w:color="auto" w:fill="auto"/>
            <w:noWrap/>
            <w:vAlign w:val="bottom"/>
            <w:hideMark/>
          </w:tcPr>
          <w:p w14:paraId="5CAE458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14.775,5</w:t>
            </w:r>
          </w:p>
        </w:tc>
        <w:tc>
          <w:tcPr>
            <w:tcW w:w="990" w:type="dxa"/>
            <w:tcBorders>
              <w:top w:val="nil"/>
              <w:left w:val="nil"/>
              <w:bottom w:val="nil"/>
              <w:right w:val="single" w:sz="8" w:space="0" w:color="auto"/>
            </w:tcBorders>
            <w:shd w:val="clear" w:color="auto" w:fill="auto"/>
            <w:noWrap/>
            <w:vAlign w:val="bottom"/>
            <w:hideMark/>
          </w:tcPr>
          <w:p w14:paraId="24AEB4A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0,77</w:t>
            </w:r>
          </w:p>
        </w:tc>
      </w:tr>
      <w:tr w:rsidR="00DD14DA" w:rsidRPr="00DD14DA" w14:paraId="77E5E52E"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7F92975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w:t>
            </w:r>
          </w:p>
        </w:tc>
        <w:tc>
          <w:tcPr>
            <w:tcW w:w="2268" w:type="dxa"/>
            <w:tcBorders>
              <w:top w:val="nil"/>
              <w:left w:val="nil"/>
              <w:bottom w:val="nil"/>
              <w:right w:val="nil"/>
            </w:tcBorders>
            <w:shd w:val="clear" w:color="auto" w:fill="auto"/>
            <w:noWrap/>
            <w:vAlign w:val="bottom"/>
            <w:hideMark/>
          </w:tcPr>
          <w:p w14:paraId="35C457B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Piemonte</w:t>
            </w:r>
          </w:p>
        </w:tc>
        <w:tc>
          <w:tcPr>
            <w:tcW w:w="869" w:type="dxa"/>
            <w:tcBorders>
              <w:top w:val="nil"/>
              <w:left w:val="nil"/>
              <w:bottom w:val="nil"/>
              <w:right w:val="nil"/>
            </w:tcBorders>
            <w:shd w:val="clear" w:color="auto" w:fill="auto"/>
            <w:noWrap/>
            <w:vAlign w:val="bottom"/>
            <w:hideMark/>
          </w:tcPr>
          <w:p w14:paraId="4865FE6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142.941,0</w:t>
            </w:r>
          </w:p>
        </w:tc>
        <w:tc>
          <w:tcPr>
            <w:tcW w:w="990" w:type="dxa"/>
            <w:tcBorders>
              <w:top w:val="nil"/>
              <w:left w:val="nil"/>
              <w:bottom w:val="nil"/>
              <w:right w:val="nil"/>
            </w:tcBorders>
            <w:shd w:val="clear" w:color="auto" w:fill="auto"/>
            <w:noWrap/>
            <w:vAlign w:val="bottom"/>
            <w:hideMark/>
          </w:tcPr>
          <w:p w14:paraId="0BDD264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7,48</w:t>
            </w:r>
          </w:p>
        </w:tc>
        <w:tc>
          <w:tcPr>
            <w:tcW w:w="405" w:type="dxa"/>
            <w:tcBorders>
              <w:top w:val="nil"/>
              <w:left w:val="single" w:sz="8" w:space="0" w:color="auto"/>
              <w:bottom w:val="nil"/>
              <w:right w:val="nil"/>
            </w:tcBorders>
            <w:shd w:val="clear" w:color="auto" w:fill="auto"/>
            <w:noWrap/>
            <w:vAlign w:val="bottom"/>
            <w:hideMark/>
          </w:tcPr>
          <w:p w14:paraId="3E127DD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19</w:t>
            </w:r>
          </w:p>
        </w:tc>
        <w:tc>
          <w:tcPr>
            <w:tcW w:w="2211" w:type="dxa"/>
            <w:tcBorders>
              <w:top w:val="nil"/>
              <w:left w:val="nil"/>
              <w:bottom w:val="nil"/>
              <w:right w:val="nil"/>
            </w:tcBorders>
            <w:shd w:val="clear" w:color="auto" w:fill="auto"/>
            <w:noWrap/>
            <w:vAlign w:val="bottom"/>
            <w:hideMark/>
          </w:tcPr>
          <w:p w14:paraId="667240E0"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Molise</w:t>
            </w:r>
          </w:p>
        </w:tc>
        <w:tc>
          <w:tcPr>
            <w:tcW w:w="964" w:type="dxa"/>
            <w:tcBorders>
              <w:top w:val="nil"/>
              <w:left w:val="nil"/>
              <w:bottom w:val="nil"/>
              <w:right w:val="nil"/>
            </w:tcBorders>
            <w:shd w:val="clear" w:color="auto" w:fill="auto"/>
            <w:noWrap/>
            <w:vAlign w:val="bottom"/>
            <w:hideMark/>
          </w:tcPr>
          <w:p w14:paraId="482FABD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7.145,5</w:t>
            </w:r>
          </w:p>
        </w:tc>
        <w:tc>
          <w:tcPr>
            <w:tcW w:w="990" w:type="dxa"/>
            <w:tcBorders>
              <w:top w:val="nil"/>
              <w:left w:val="nil"/>
              <w:bottom w:val="nil"/>
              <w:right w:val="single" w:sz="8" w:space="0" w:color="auto"/>
            </w:tcBorders>
            <w:shd w:val="clear" w:color="auto" w:fill="auto"/>
            <w:noWrap/>
            <w:vAlign w:val="bottom"/>
            <w:hideMark/>
          </w:tcPr>
          <w:p w14:paraId="67DF2D9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0,37</w:t>
            </w:r>
          </w:p>
        </w:tc>
      </w:tr>
      <w:tr w:rsidR="00DD14DA" w:rsidRPr="00DD14DA" w14:paraId="5A908194"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49960D4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w:t>
            </w:r>
          </w:p>
        </w:tc>
        <w:tc>
          <w:tcPr>
            <w:tcW w:w="2268" w:type="dxa"/>
            <w:tcBorders>
              <w:top w:val="nil"/>
              <w:left w:val="nil"/>
              <w:bottom w:val="nil"/>
              <w:right w:val="nil"/>
            </w:tcBorders>
            <w:shd w:val="clear" w:color="auto" w:fill="auto"/>
            <w:noWrap/>
            <w:vAlign w:val="bottom"/>
            <w:hideMark/>
          </w:tcPr>
          <w:p w14:paraId="1C88F28E"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Toscana</w:t>
            </w:r>
          </w:p>
        </w:tc>
        <w:tc>
          <w:tcPr>
            <w:tcW w:w="869" w:type="dxa"/>
            <w:tcBorders>
              <w:top w:val="nil"/>
              <w:left w:val="nil"/>
              <w:bottom w:val="nil"/>
              <w:right w:val="nil"/>
            </w:tcBorders>
            <w:shd w:val="clear" w:color="auto" w:fill="auto"/>
            <w:noWrap/>
            <w:vAlign w:val="bottom"/>
            <w:hideMark/>
          </w:tcPr>
          <w:p w14:paraId="4CCDF22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125.617,1</w:t>
            </w:r>
          </w:p>
        </w:tc>
        <w:tc>
          <w:tcPr>
            <w:tcW w:w="990" w:type="dxa"/>
            <w:tcBorders>
              <w:top w:val="nil"/>
              <w:left w:val="nil"/>
              <w:bottom w:val="nil"/>
              <w:right w:val="nil"/>
            </w:tcBorders>
            <w:shd w:val="clear" w:color="auto" w:fill="auto"/>
            <w:noWrap/>
            <w:vAlign w:val="bottom"/>
            <w:hideMark/>
          </w:tcPr>
          <w:p w14:paraId="13D071D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6,58</w:t>
            </w:r>
          </w:p>
        </w:tc>
        <w:tc>
          <w:tcPr>
            <w:tcW w:w="405" w:type="dxa"/>
            <w:tcBorders>
              <w:top w:val="nil"/>
              <w:left w:val="single" w:sz="8" w:space="0" w:color="auto"/>
              <w:bottom w:val="nil"/>
              <w:right w:val="nil"/>
            </w:tcBorders>
            <w:shd w:val="clear" w:color="auto" w:fill="auto"/>
            <w:noWrap/>
            <w:vAlign w:val="bottom"/>
            <w:hideMark/>
          </w:tcPr>
          <w:p w14:paraId="3EAC994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20</w:t>
            </w:r>
          </w:p>
        </w:tc>
        <w:tc>
          <w:tcPr>
            <w:tcW w:w="2211" w:type="dxa"/>
            <w:tcBorders>
              <w:top w:val="nil"/>
              <w:left w:val="nil"/>
              <w:bottom w:val="nil"/>
              <w:right w:val="nil"/>
            </w:tcBorders>
            <w:shd w:val="clear" w:color="auto" w:fill="auto"/>
            <w:noWrap/>
            <w:vAlign w:val="bottom"/>
            <w:hideMark/>
          </w:tcPr>
          <w:p w14:paraId="7E82086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Valle d'Aosta/</w:t>
            </w:r>
            <w:proofErr w:type="spellStart"/>
            <w:r w:rsidRPr="00DD14DA">
              <w:rPr>
                <w:rFonts w:ascii="Calibri" w:hAnsi="Calibri" w:cs="Calibri"/>
                <w:color w:val="000000"/>
                <w:sz w:val="18"/>
                <w:szCs w:val="18"/>
              </w:rPr>
              <w:t>Vallée</w:t>
            </w:r>
            <w:proofErr w:type="spellEnd"/>
            <w:r w:rsidRPr="00DD14DA">
              <w:rPr>
                <w:rFonts w:ascii="Calibri" w:hAnsi="Calibri" w:cs="Calibri"/>
                <w:color w:val="000000"/>
                <w:sz w:val="18"/>
                <w:szCs w:val="18"/>
              </w:rPr>
              <w:t xml:space="preserve"> d'</w:t>
            </w:r>
            <w:proofErr w:type="spellStart"/>
            <w:r w:rsidRPr="00DD14DA">
              <w:rPr>
                <w:rFonts w:ascii="Calibri" w:hAnsi="Calibri" w:cs="Calibri"/>
                <w:color w:val="000000"/>
                <w:sz w:val="18"/>
                <w:szCs w:val="18"/>
              </w:rPr>
              <w:t>Aoste</w:t>
            </w:r>
            <w:proofErr w:type="spellEnd"/>
          </w:p>
        </w:tc>
        <w:tc>
          <w:tcPr>
            <w:tcW w:w="964" w:type="dxa"/>
            <w:tcBorders>
              <w:top w:val="nil"/>
              <w:left w:val="nil"/>
              <w:bottom w:val="nil"/>
              <w:right w:val="nil"/>
            </w:tcBorders>
            <w:shd w:val="clear" w:color="auto" w:fill="auto"/>
            <w:noWrap/>
            <w:vAlign w:val="bottom"/>
            <w:hideMark/>
          </w:tcPr>
          <w:p w14:paraId="5D88FA5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5.270,1</w:t>
            </w:r>
          </w:p>
        </w:tc>
        <w:tc>
          <w:tcPr>
            <w:tcW w:w="990" w:type="dxa"/>
            <w:tcBorders>
              <w:top w:val="nil"/>
              <w:left w:val="nil"/>
              <w:bottom w:val="nil"/>
              <w:right w:val="single" w:sz="8" w:space="0" w:color="auto"/>
            </w:tcBorders>
            <w:shd w:val="clear" w:color="auto" w:fill="auto"/>
            <w:noWrap/>
            <w:vAlign w:val="bottom"/>
            <w:hideMark/>
          </w:tcPr>
          <w:p w14:paraId="6AF8819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0,28</w:t>
            </w:r>
          </w:p>
        </w:tc>
      </w:tr>
      <w:tr w:rsidR="00DD14DA" w:rsidRPr="00DD14DA" w14:paraId="3AA7A040"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74C7F13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w:t>
            </w:r>
          </w:p>
        </w:tc>
        <w:tc>
          <w:tcPr>
            <w:tcW w:w="2268" w:type="dxa"/>
            <w:tcBorders>
              <w:top w:val="nil"/>
              <w:left w:val="nil"/>
              <w:bottom w:val="nil"/>
              <w:right w:val="nil"/>
            </w:tcBorders>
            <w:shd w:val="clear" w:color="auto" w:fill="auto"/>
            <w:noWrap/>
            <w:vAlign w:val="bottom"/>
            <w:hideMark/>
          </w:tcPr>
          <w:p w14:paraId="357CCA41"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Campania</w:t>
            </w:r>
          </w:p>
        </w:tc>
        <w:tc>
          <w:tcPr>
            <w:tcW w:w="869" w:type="dxa"/>
            <w:tcBorders>
              <w:top w:val="nil"/>
              <w:left w:val="nil"/>
              <w:bottom w:val="nil"/>
              <w:right w:val="nil"/>
            </w:tcBorders>
            <w:shd w:val="clear" w:color="auto" w:fill="auto"/>
            <w:noWrap/>
            <w:vAlign w:val="bottom"/>
            <w:hideMark/>
          </w:tcPr>
          <w:p w14:paraId="0F67F75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117.577,3</w:t>
            </w:r>
          </w:p>
        </w:tc>
        <w:tc>
          <w:tcPr>
            <w:tcW w:w="990" w:type="dxa"/>
            <w:tcBorders>
              <w:top w:val="nil"/>
              <w:left w:val="nil"/>
              <w:bottom w:val="nil"/>
              <w:right w:val="nil"/>
            </w:tcBorders>
            <w:shd w:val="clear" w:color="auto" w:fill="auto"/>
            <w:noWrap/>
            <w:vAlign w:val="bottom"/>
            <w:hideMark/>
          </w:tcPr>
          <w:p w14:paraId="22892C7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6,16</w:t>
            </w:r>
          </w:p>
        </w:tc>
        <w:tc>
          <w:tcPr>
            <w:tcW w:w="405" w:type="dxa"/>
            <w:tcBorders>
              <w:top w:val="nil"/>
              <w:left w:val="single" w:sz="8" w:space="0" w:color="auto"/>
              <w:bottom w:val="nil"/>
              <w:right w:val="nil"/>
            </w:tcBorders>
            <w:shd w:val="clear" w:color="auto" w:fill="auto"/>
            <w:noWrap/>
            <w:vAlign w:val="bottom"/>
            <w:hideMark/>
          </w:tcPr>
          <w:p w14:paraId="037A780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2211" w:type="dxa"/>
            <w:tcBorders>
              <w:top w:val="nil"/>
              <w:left w:val="nil"/>
              <w:bottom w:val="nil"/>
              <w:right w:val="nil"/>
            </w:tcBorders>
            <w:shd w:val="clear" w:color="auto" w:fill="auto"/>
            <w:noWrap/>
            <w:vAlign w:val="bottom"/>
            <w:hideMark/>
          </w:tcPr>
          <w:p w14:paraId="0C5AF531" w14:textId="77777777" w:rsidR="00DD14DA" w:rsidRPr="00DD14DA" w:rsidRDefault="00DD14DA" w:rsidP="00DD14DA">
            <w:pPr>
              <w:jc w:val="left"/>
              <w:rPr>
                <w:rFonts w:ascii="Calibri" w:hAnsi="Calibri" w:cs="Calibri"/>
                <w:color w:val="000000"/>
                <w:sz w:val="18"/>
                <w:szCs w:val="18"/>
              </w:rPr>
            </w:pPr>
          </w:p>
        </w:tc>
        <w:tc>
          <w:tcPr>
            <w:tcW w:w="964" w:type="dxa"/>
            <w:tcBorders>
              <w:top w:val="nil"/>
              <w:left w:val="nil"/>
              <w:bottom w:val="nil"/>
              <w:right w:val="nil"/>
            </w:tcBorders>
            <w:shd w:val="clear" w:color="auto" w:fill="auto"/>
            <w:noWrap/>
            <w:vAlign w:val="bottom"/>
            <w:hideMark/>
          </w:tcPr>
          <w:p w14:paraId="187D1412" w14:textId="77777777" w:rsidR="00DD14DA" w:rsidRPr="00DD14DA" w:rsidRDefault="00DD14DA" w:rsidP="00DD14DA">
            <w:pPr>
              <w:jc w:val="left"/>
              <w:rPr>
                <w:sz w:val="20"/>
              </w:rPr>
            </w:pPr>
          </w:p>
        </w:tc>
        <w:tc>
          <w:tcPr>
            <w:tcW w:w="990" w:type="dxa"/>
            <w:tcBorders>
              <w:top w:val="nil"/>
              <w:left w:val="nil"/>
              <w:bottom w:val="nil"/>
              <w:right w:val="single" w:sz="8" w:space="0" w:color="auto"/>
            </w:tcBorders>
            <w:shd w:val="clear" w:color="auto" w:fill="auto"/>
            <w:noWrap/>
            <w:vAlign w:val="bottom"/>
            <w:hideMark/>
          </w:tcPr>
          <w:p w14:paraId="1177C40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r>
      <w:tr w:rsidR="00DD14DA" w:rsidRPr="00DD14DA" w14:paraId="0D294730"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4BBB861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w:t>
            </w:r>
          </w:p>
        </w:tc>
        <w:tc>
          <w:tcPr>
            <w:tcW w:w="2268" w:type="dxa"/>
            <w:tcBorders>
              <w:top w:val="nil"/>
              <w:left w:val="nil"/>
              <w:bottom w:val="nil"/>
              <w:right w:val="nil"/>
            </w:tcBorders>
            <w:shd w:val="clear" w:color="auto" w:fill="auto"/>
            <w:noWrap/>
            <w:vAlign w:val="bottom"/>
            <w:hideMark/>
          </w:tcPr>
          <w:p w14:paraId="7413640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Sicilia</w:t>
            </w:r>
          </w:p>
        </w:tc>
        <w:tc>
          <w:tcPr>
            <w:tcW w:w="869" w:type="dxa"/>
            <w:tcBorders>
              <w:top w:val="nil"/>
              <w:left w:val="nil"/>
              <w:bottom w:val="nil"/>
              <w:right w:val="nil"/>
            </w:tcBorders>
            <w:shd w:val="clear" w:color="auto" w:fill="auto"/>
            <w:noWrap/>
            <w:vAlign w:val="bottom"/>
            <w:hideMark/>
          </w:tcPr>
          <w:p w14:paraId="26F1A50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96.383,9</w:t>
            </w:r>
          </w:p>
        </w:tc>
        <w:tc>
          <w:tcPr>
            <w:tcW w:w="990" w:type="dxa"/>
            <w:tcBorders>
              <w:top w:val="nil"/>
              <w:left w:val="nil"/>
              <w:bottom w:val="nil"/>
              <w:right w:val="nil"/>
            </w:tcBorders>
            <w:shd w:val="clear" w:color="auto" w:fill="auto"/>
            <w:noWrap/>
            <w:vAlign w:val="bottom"/>
            <w:hideMark/>
          </w:tcPr>
          <w:p w14:paraId="1F53FB6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5,05</w:t>
            </w:r>
          </w:p>
        </w:tc>
        <w:tc>
          <w:tcPr>
            <w:tcW w:w="405" w:type="dxa"/>
            <w:tcBorders>
              <w:top w:val="nil"/>
              <w:left w:val="single" w:sz="8" w:space="0" w:color="auto"/>
              <w:bottom w:val="nil"/>
              <w:right w:val="nil"/>
            </w:tcBorders>
            <w:shd w:val="clear" w:color="auto" w:fill="auto"/>
            <w:noWrap/>
            <w:vAlign w:val="bottom"/>
            <w:hideMark/>
          </w:tcPr>
          <w:p w14:paraId="73E017F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w:t>
            </w:r>
          </w:p>
        </w:tc>
        <w:tc>
          <w:tcPr>
            <w:tcW w:w="2211" w:type="dxa"/>
            <w:tcBorders>
              <w:top w:val="nil"/>
              <w:left w:val="nil"/>
              <w:bottom w:val="nil"/>
              <w:right w:val="nil"/>
            </w:tcBorders>
            <w:shd w:val="clear" w:color="auto" w:fill="auto"/>
            <w:noWrap/>
            <w:vAlign w:val="bottom"/>
            <w:hideMark/>
          </w:tcPr>
          <w:p w14:paraId="770493D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Nord-ovest</w:t>
            </w:r>
          </w:p>
        </w:tc>
        <w:tc>
          <w:tcPr>
            <w:tcW w:w="964" w:type="dxa"/>
            <w:tcBorders>
              <w:top w:val="nil"/>
              <w:left w:val="nil"/>
              <w:bottom w:val="nil"/>
              <w:right w:val="nil"/>
            </w:tcBorders>
            <w:shd w:val="clear" w:color="auto" w:fill="auto"/>
            <w:noWrap/>
            <w:vAlign w:val="bottom"/>
            <w:hideMark/>
          </w:tcPr>
          <w:p w14:paraId="05A82D4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633.899,3</w:t>
            </w:r>
          </w:p>
        </w:tc>
        <w:tc>
          <w:tcPr>
            <w:tcW w:w="990" w:type="dxa"/>
            <w:tcBorders>
              <w:top w:val="nil"/>
              <w:left w:val="nil"/>
              <w:bottom w:val="nil"/>
              <w:right w:val="single" w:sz="8" w:space="0" w:color="auto"/>
            </w:tcBorders>
            <w:shd w:val="clear" w:color="auto" w:fill="auto"/>
            <w:noWrap/>
            <w:vAlign w:val="bottom"/>
            <w:hideMark/>
          </w:tcPr>
          <w:p w14:paraId="1FDD704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33,19</w:t>
            </w:r>
          </w:p>
        </w:tc>
      </w:tr>
      <w:tr w:rsidR="00DD14DA" w:rsidRPr="00DD14DA" w14:paraId="16DB7B19"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039CA56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w:t>
            </w:r>
          </w:p>
        </w:tc>
        <w:tc>
          <w:tcPr>
            <w:tcW w:w="2268" w:type="dxa"/>
            <w:tcBorders>
              <w:top w:val="nil"/>
              <w:left w:val="nil"/>
              <w:bottom w:val="nil"/>
              <w:right w:val="nil"/>
            </w:tcBorders>
            <w:shd w:val="clear" w:color="auto" w:fill="auto"/>
            <w:noWrap/>
            <w:vAlign w:val="bottom"/>
            <w:hideMark/>
          </w:tcPr>
          <w:p w14:paraId="2B8307C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Puglia</w:t>
            </w:r>
          </w:p>
        </w:tc>
        <w:tc>
          <w:tcPr>
            <w:tcW w:w="869" w:type="dxa"/>
            <w:tcBorders>
              <w:top w:val="nil"/>
              <w:left w:val="nil"/>
              <w:bottom w:val="nil"/>
              <w:right w:val="nil"/>
            </w:tcBorders>
            <w:shd w:val="clear" w:color="auto" w:fill="auto"/>
            <w:noWrap/>
            <w:vAlign w:val="bottom"/>
            <w:hideMark/>
          </w:tcPr>
          <w:p w14:paraId="5CCE84E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84.177,8</w:t>
            </w:r>
          </w:p>
        </w:tc>
        <w:tc>
          <w:tcPr>
            <w:tcW w:w="990" w:type="dxa"/>
            <w:tcBorders>
              <w:top w:val="nil"/>
              <w:left w:val="nil"/>
              <w:bottom w:val="nil"/>
              <w:right w:val="nil"/>
            </w:tcBorders>
            <w:shd w:val="clear" w:color="auto" w:fill="auto"/>
            <w:noWrap/>
            <w:vAlign w:val="bottom"/>
            <w:hideMark/>
          </w:tcPr>
          <w:p w14:paraId="79CD9EC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4,41</w:t>
            </w:r>
          </w:p>
        </w:tc>
        <w:tc>
          <w:tcPr>
            <w:tcW w:w="405" w:type="dxa"/>
            <w:tcBorders>
              <w:top w:val="nil"/>
              <w:left w:val="single" w:sz="8" w:space="0" w:color="auto"/>
              <w:bottom w:val="nil"/>
              <w:right w:val="nil"/>
            </w:tcBorders>
            <w:shd w:val="clear" w:color="auto" w:fill="auto"/>
            <w:noWrap/>
            <w:vAlign w:val="bottom"/>
            <w:hideMark/>
          </w:tcPr>
          <w:p w14:paraId="60514B1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w:t>
            </w:r>
          </w:p>
        </w:tc>
        <w:tc>
          <w:tcPr>
            <w:tcW w:w="2211" w:type="dxa"/>
            <w:tcBorders>
              <w:top w:val="nil"/>
              <w:left w:val="nil"/>
              <w:bottom w:val="nil"/>
              <w:right w:val="nil"/>
            </w:tcBorders>
            <w:shd w:val="clear" w:color="auto" w:fill="auto"/>
            <w:noWrap/>
            <w:vAlign w:val="bottom"/>
            <w:hideMark/>
          </w:tcPr>
          <w:p w14:paraId="29BA11D0"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Nord-est</w:t>
            </w:r>
          </w:p>
        </w:tc>
        <w:tc>
          <w:tcPr>
            <w:tcW w:w="964" w:type="dxa"/>
            <w:tcBorders>
              <w:top w:val="nil"/>
              <w:left w:val="nil"/>
              <w:bottom w:val="nil"/>
              <w:right w:val="nil"/>
            </w:tcBorders>
            <w:shd w:val="clear" w:color="auto" w:fill="auto"/>
            <w:noWrap/>
            <w:vAlign w:val="bottom"/>
            <w:hideMark/>
          </w:tcPr>
          <w:p w14:paraId="624A205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442.473,0</w:t>
            </w:r>
          </w:p>
        </w:tc>
        <w:tc>
          <w:tcPr>
            <w:tcW w:w="990" w:type="dxa"/>
            <w:tcBorders>
              <w:top w:val="nil"/>
              <w:left w:val="nil"/>
              <w:bottom w:val="nil"/>
              <w:right w:val="single" w:sz="8" w:space="0" w:color="auto"/>
            </w:tcBorders>
            <w:shd w:val="clear" w:color="auto" w:fill="auto"/>
            <w:noWrap/>
            <w:vAlign w:val="bottom"/>
            <w:hideMark/>
          </w:tcPr>
          <w:p w14:paraId="50C7AA4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23,17</w:t>
            </w:r>
          </w:p>
        </w:tc>
      </w:tr>
      <w:tr w:rsidR="00DD14DA" w:rsidRPr="00DD14DA" w14:paraId="3549545D"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7D0E2EB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w:t>
            </w:r>
          </w:p>
        </w:tc>
        <w:tc>
          <w:tcPr>
            <w:tcW w:w="2268" w:type="dxa"/>
            <w:tcBorders>
              <w:top w:val="nil"/>
              <w:left w:val="nil"/>
              <w:bottom w:val="nil"/>
              <w:right w:val="nil"/>
            </w:tcBorders>
            <w:shd w:val="clear" w:color="auto" w:fill="auto"/>
            <w:noWrap/>
            <w:vAlign w:val="bottom"/>
            <w:hideMark/>
          </w:tcPr>
          <w:p w14:paraId="242425DD"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Liguria</w:t>
            </w:r>
          </w:p>
        </w:tc>
        <w:tc>
          <w:tcPr>
            <w:tcW w:w="869" w:type="dxa"/>
            <w:tcBorders>
              <w:top w:val="nil"/>
              <w:left w:val="nil"/>
              <w:bottom w:val="nil"/>
              <w:right w:val="nil"/>
            </w:tcBorders>
            <w:shd w:val="clear" w:color="auto" w:fill="auto"/>
            <w:noWrap/>
            <w:vAlign w:val="bottom"/>
            <w:hideMark/>
          </w:tcPr>
          <w:p w14:paraId="19CD460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53.123,1</w:t>
            </w:r>
          </w:p>
        </w:tc>
        <w:tc>
          <w:tcPr>
            <w:tcW w:w="990" w:type="dxa"/>
            <w:tcBorders>
              <w:top w:val="nil"/>
              <w:left w:val="nil"/>
              <w:bottom w:val="nil"/>
              <w:right w:val="nil"/>
            </w:tcBorders>
            <w:shd w:val="clear" w:color="auto" w:fill="auto"/>
            <w:noWrap/>
            <w:vAlign w:val="bottom"/>
            <w:hideMark/>
          </w:tcPr>
          <w:p w14:paraId="73057ED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2,78</w:t>
            </w:r>
          </w:p>
        </w:tc>
        <w:tc>
          <w:tcPr>
            <w:tcW w:w="405" w:type="dxa"/>
            <w:tcBorders>
              <w:top w:val="nil"/>
              <w:left w:val="single" w:sz="8" w:space="0" w:color="auto"/>
              <w:bottom w:val="nil"/>
              <w:right w:val="nil"/>
            </w:tcBorders>
            <w:shd w:val="clear" w:color="auto" w:fill="auto"/>
            <w:noWrap/>
            <w:vAlign w:val="bottom"/>
            <w:hideMark/>
          </w:tcPr>
          <w:p w14:paraId="34DF222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w:t>
            </w:r>
          </w:p>
        </w:tc>
        <w:tc>
          <w:tcPr>
            <w:tcW w:w="2211" w:type="dxa"/>
            <w:tcBorders>
              <w:top w:val="nil"/>
              <w:left w:val="nil"/>
              <w:bottom w:val="nil"/>
              <w:right w:val="nil"/>
            </w:tcBorders>
            <w:shd w:val="clear" w:color="auto" w:fill="auto"/>
            <w:noWrap/>
            <w:vAlign w:val="bottom"/>
            <w:hideMark/>
          </w:tcPr>
          <w:p w14:paraId="6F2EAA67"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Centro</w:t>
            </w:r>
          </w:p>
        </w:tc>
        <w:tc>
          <w:tcPr>
            <w:tcW w:w="964" w:type="dxa"/>
            <w:tcBorders>
              <w:top w:val="nil"/>
              <w:left w:val="nil"/>
              <w:bottom w:val="nil"/>
              <w:right w:val="nil"/>
            </w:tcBorders>
            <w:shd w:val="clear" w:color="auto" w:fill="auto"/>
            <w:noWrap/>
            <w:vAlign w:val="bottom"/>
            <w:hideMark/>
          </w:tcPr>
          <w:p w14:paraId="6C4C290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403.862,7</w:t>
            </w:r>
          </w:p>
        </w:tc>
        <w:tc>
          <w:tcPr>
            <w:tcW w:w="990" w:type="dxa"/>
            <w:tcBorders>
              <w:top w:val="nil"/>
              <w:left w:val="nil"/>
              <w:bottom w:val="nil"/>
              <w:right w:val="single" w:sz="8" w:space="0" w:color="auto"/>
            </w:tcBorders>
            <w:shd w:val="clear" w:color="auto" w:fill="auto"/>
            <w:noWrap/>
            <w:vAlign w:val="bottom"/>
            <w:hideMark/>
          </w:tcPr>
          <w:p w14:paraId="40CDE14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21,14</w:t>
            </w:r>
          </w:p>
        </w:tc>
      </w:tr>
      <w:tr w:rsidR="00DD14DA" w:rsidRPr="00DD14DA" w14:paraId="51F46152"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5936444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11</w:t>
            </w:r>
          </w:p>
        </w:tc>
        <w:tc>
          <w:tcPr>
            <w:tcW w:w="2268" w:type="dxa"/>
            <w:tcBorders>
              <w:top w:val="nil"/>
              <w:left w:val="nil"/>
              <w:bottom w:val="nil"/>
              <w:right w:val="nil"/>
            </w:tcBorders>
            <w:shd w:val="clear" w:color="auto" w:fill="auto"/>
            <w:noWrap/>
            <w:vAlign w:val="bottom"/>
            <w:hideMark/>
          </w:tcPr>
          <w:p w14:paraId="11E574F7"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Trentino-Alto Adige/Südtirol</w:t>
            </w:r>
          </w:p>
        </w:tc>
        <w:tc>
          <w:tcPr>
            <w:tcW w:w="869" w:type="dxa"/>
            <w:tcBorders>
              <w:top w:val="nil"/>
              <w:left w:val="nil"/>
              <w:bottom w:val="nil"/>
              <w:right w:val="nil"/>
            </w:tcBorders>
            <w:shd w:val="clear" w:color="auto" w:fill="auto"/>
            <w:noWrap/>
            <w:vAlign w:val="bottom"/>
            <w:hideMark/>
          </w:tcPr>
          <w:p w14:paraId="2AC4EB2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51.510,2</w:t>
            </w:r>
          </w:p>
        </w:tc>
        <w:tc>
          <w:tcPr>
            <w:tcW w:w="990" w:type="dxa"/>
            <w:tcBorders>
              <w:top w:val="nil"/>
              <w:left w:val="nil"/>
              <w:bottom w:val="nil"/>
              <w:right w:val="nil"/>
            </w:tcBorders>
            <w:shd w:val="clear" w:color="auto" w:fill="auto"/>
            <w:noWrap/>
            <w:vAlign w:val="bottom"/>
            <w:hideMark/>
          </w:tcPr>
          <w:p w14:paraId="5F7E966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2,70</w:t>
            </w:r>
          </w:p>
        </w:tc>
        <w:tc>
          <w:tcPr>
            <w:tcW w:w="405" w:type="dxa"/>
            <w:tcBorders>
              <w:top w:val="nil"/>
              <w:left w:val="single" w:sz="8" w:space="0" w:color="auto"/>
              <w:bottom w:val="nil"/>
              <w:right w:val="nil"/>
            </w:tcBorders>
            <w:shd w:val="clear" w:color="auto" w:fill="auto"/>
            <w:noWrap/>
            <w:vAlign w:val="bottom"/>
            <w:hideMark/>
          </w:tcPr>
          <w:p w14:paraId="165BE53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w:t>
            </w:r>
          </w:p>
        </w:tc>
        <w:tc>
          <w:tcPr>
            <w:tcW w:w="2211" w:type="dxa"/>
            <w:tcBorders>
              <w:top w:val="nil"/>
              <w:left w:val="nil"/>
              <w:bottom w:val="nil"/>
              <w:right w:val="nil"/>
            </w:tcBorders>
            <w:shd w:val="clear" w:color="auto" w:fill="auto"/>
            <w:noWrap/>
            <w:vAlign w:val="bottom"/>
            <w:hideMark/>
          </w:tcPr>
          <w:p w14:paraId="5E74A6D3"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Sud e Isole</w:t>
            </w:r>
          </w:p>
        </w:tc>
        <w:tc>
          <w:tcPr>
            <w:tcW w:w="964" w:type="dxa"/>
            <w:tcBorders>
              <w:top w:val="nil"/>
              <w:left w:val="nil"/>
              <w:bottom w:val="nil"/>
              <w:right w:val="nil"/>
            </w:tcBorders>
            <w:shd w:val="clear" w:color="auto" w:fill="auto"/>
            <w:noWrap/>
            <w:vAlign w:val="bottom"/>
            <w:hideMark/>
          </w:tcPr>
          <w:p w14:paraId="3C30C99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426.892,4</w:t>
            </w:r>
          </w:p>
        </w:tc>
        <w:tc>
          <w:tcPr>
            <w:tcW w:w="990" w:type="dxa"/>
            <w:tcBorders>
              <w:top w:val="nil"/>
              <w:left w:val="nil"/>
              <w:bottom w:val="nil"/>
              <w:right w:val="single" w:sz="8" w:space="0" w:color="auto"/>
            </w:tcBorders>
            <w:shd w:val="clear" w:color="auto" w:fill="auto"/>
            <w:noWrap/>
            <w:vAlign w:val="bottom"/>
            <w:hideMark/>
          </w:tcPr>
          <w:p w14:paraId="36B17C2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22,35</w:t>
            </w:r>
          </w:p>
        </w:tc>
      </w:tr>
      <w:tr w:rsidR="00DD14DA" w:rsidRPr="00DD14DA" w14:paraId="5F3F93C5"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2746646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12</w:t>
            </w:r>
          </w:p>
        </w:tc>
        <w:tc>
          <w:tcPr>
            <w:tcW w:w="2268" w:type="dxa"/>
            <w:tcBorders>
              <w:top w:val="nil"/>
              <w:left w:val="nil"/>
              <w:bottom w:val="nil"/>
              <w:right w:val="nil"/>
            </w:tcBorders>
            <w:shd w:val="clear" w:color="auto" w:fill="auto"/>
            <w:noWrap/>
            <w:vAlign w:val="bottom"/>
            <w:hideMark/>
          </w:tcPr>
          <w:p w14:paraId="52858BB1"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Marche</w:t>
            </w:r>
          </w:p>
        </w:tc>
        <w:tc>
          <w:tcPr>
            <w:tcW w:w="869" w:type="dxa"/>
            <w:tcBorders>
              <w:top w:val="nil"/>
              <w:left w:val="nil"/>
              <w:bottom w:val="nil"/>
              <w:right w:val="nil"/>
            </w:tcBorders>
            <w:shd w:val="clear" w:color="auto" w:fill="auto"/>
            <w:noWrap/>
            <w:vAlign w:val="bottom"/>
            <w:hideMark/>
          </w:tcPr>
          <w:p w14:paraId="684CF6D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44.569,4</w:t>
            </w:r>
          </w:p>
        </w:tc>
        <w:tc>
          <w:tcPr>
            <w:tcW w:w="990" w:type="dxa"/>
            <w:tcBorders>
              <w:top w:val="nil"/>
              <w:left w:val="nil"/>
              <w:bottom w:val="nil"/>
              <w:right w:val="nil"/>
            </w:tcBorders>
            <w:shd w:val="clear" w:color="auto" w:fill="auto"/>
            <w:noWrap/>
            <w:vAlign w:val="bottom"/>
            <w:hideMark/>
          </w:tcPr>
          <w:p w14:paraId="6BA590E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2,33</w:t>
            </w:r>
          </w:p>
        </w:tc>
        <w:tc>
          <w:tcPr>
            <w:tcW w:w="405" w:type="dxa"/>
            <w:tcBorders>
              <w:top w:val="nil"/>
              <w:left w:val="single" w:sz="8" w:space="0" w:color="auto"/>
              <w:bottom w:val="nil"/>
              <w:right w:val="nil"/>
            </w:tcBorders>
            <w:shd w:val="clear" w:color="auto" w:fill="auto"/>
            <w:noWrap/>
            <w:vAlign w:val="bottom"/>
            <w:hideMark/>
          </w:tcPr>
          <w:p w14:paraId="49B40997"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2211" w:type="dxa"/>
            <w:tcBorders>
              <w:top w:val="nil"/>
              <w:left w:val="nil"/>
              <w:bottom w:val="nil"/>
              <w:right w:val="nil"/>
            </w:tcBorders>
            <w:shd w:val="clear" w:color="auto" w:fill="auto"/>
            <w:noWrap/>
            <w:vAlign w:val="bottom"/>
            <w:hideMark/>
          </w:tcPr>
          <w:p w14:paraId="1AE0B774" w14:textId="77777777" w:rsidR="00DD14DA" w:rsidRPr="00DD14DA" w:rsidRDefault="00DD14DA" w:rsidP="00DD14DA">
            <w:pPr>
              <w:jc w:val="left"/>
              <w:rPr>
                <w:rFonts w:ascii="Calibri" w:hAnsi="Calibri" w:cs="Calibri"/>
                <w:color w:val="000000"/>
                <w:sz w:val="18"/>
                <w:szCs w:val="18"/>
              </w:rPr>
            </w:pPr>
          </w:p>
        </w:tc>
        <w:tc>
          <w:tcPr>
            <w:tcW w:w="964" w:type="dxa"/>
            <w:tcBorders>
              <w:top w:val="nil"/>
              <w:left w:val="nil"/>
              <w:bottom w:val="nil"/>
              <w:right w:val="nil"/>
            </w:tcBorders>
            <w:shd w:val="clear" w:color="auto" w:fill="auto"/>
            <w:noWrap/>
            <w:vAlign w:val="bottom"/>
            <w:hideMark/>
          </w:tcPr>
          <w:p w14:paraId="39EAAF90" w14:textId="77777777" w:rsidR="00DD14DA" w:rsidRPr="00DD14DA" w:rsidRDefault="00DD14DA" w:rsidP="00DD14DA">
            <w:pPr>
              <w:jc w:val="left"/>
              <w:rPr>
                <w:sz w:val="20"/>
              </w:rPr>
            </w:pPr>
          </w:p>
        </w:tc>
        <w:tc>
          <w:tcPr>
            <w:tcW w:w="990" w:type="dxa"/>
            <w:tcBorders>
              <w:top w:val="nil"/>
              <w:left w:val="nil"/>
              <w:bottom w:val="nil"/>
              <w:right w:val="single" w:sz="8" w:space="0" w:color="auto"/>
            </w:tcBorders>
            <w:shd w:val="clear" w:color="auto" w:fill="auto"/>
            <w:noWrap/>
            <w:vAlign w:val="bottom"/>
            <w:hideMark/>
          </w:tcPr>
          <w:p w14:paraId="7B5DF9A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r>
      <w:tr w:rsidR="00DD14DA" w:rsidRPr="00DD14DA" w14:paraId="221CCFD1" w14:textId="77777777" w:rsidTr="00DD14DA">
        <w:trPr>
          <w:trHeight w:val="20"/>
        </w:trPr>
        <w:tc>
          <w:tcPr>
            <w:tcW w:w="405" w:type="dxa"/>
            <w:tcBorders>
              <w:top w:val="nil"/>
              <w:left w:val="single" w:sz="8" w:space="0" w:color="auto"/>
              <w:bottom w:val="nil"/>
              <w:right w:val="nil"/>
            </w:tcBorders>
            <w:shd w:val="clear" w:color="auto" w:fill="auto"/>
            <w:noWrap/>
            <w:vAlign w:val="bottom"/>
            <w:hideMark/>
          </w:tcPr>
          <w:p w14:paraId="2514E29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13</w:t>
            </w:r>
          </w:p>
        </w:tc>
        <w:tc>
          <w:tcPr>
            <w:tcW w:w="2268" w:type="dxa"/>
            <w:tcBorders>
              <w:top w:val="nil"/>
              <w:left w:val="nil"/>
              <w:bottom w:val="nil"/>
              <w:right w:val="nil"/>
            </w:tcBorders>
            <w:shd w:val="clear" w:color="auto" w:fill="auto"/>
            <w:noWrap/>
            <w:vAlign w:val="bottom"/>
            <w:hideMark/>
          </w:tcPr>
          <w:p w14:paraId="2D4524D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Friuli-Venezia Giulia</w:t>
            </w:r>
          </w:p>
        </w:tc>
        <w:tc>
          <w:tcPr>
            <w:tcW w:w="869" w:type="dxa"/>
            <w:tcBorders>
              <w:top w:val="nil"/>
              <w:left w:val="nil"/>
              <w:bottom w:val="nil"/>
              <w:right w:val="nil"/>
            </w:tcBorders>
            <w:shd w:val="clear" w:color="auto" w:fill="auto"/>
            <w:noWrap/>
            <w:vAlign w:val="bottom"/>
            <w:hideMark/>
          </w:tcPr>
          <w:p w14:paraId="50A2A36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41.640,7</w:t>
            </w:r>
          </w:p>
        </w:tc>
        <w:tc>
          <w:tcPr>
            <w:tcW w:w="990" w:type="dxa"/>
            <w:tcBorders>
              <w:top w:val="nil"/>
              <w:left w:val="nil"/>
              <w:bottom w:val="nil"/>
              <w:right w:val="nil"/>
            </w:tcBorders>
            <w:shd w:val="clear" w:color="auto" w:fill="auto"/>
            <w:noWrap/>
            <w:vAlign w:val="bottom"/>
            <w:hideMark/>
          </w:tcPr>
          <w:p w14:paraId="0A6427E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2,18</w:t>
            </w:r>
          </w:p>
        </w:tc>
        <w:tc>
          <w:tcPr>
            <w:tcW w:w="405" w:type="dxa"/>
            <w:tcBorders>
              <w:top w:val="nil"/>
              <w:left w:val="single" w:sz="8" w:space="0" w:color="auto"/>
              <w:bottom w:val="nil"/>
              <w:right w:val="nil"/>
            </w:tcBorders>
            <w:shd w:val="clear" w:color="auto" w:fill="auto"/>
            <w:noWrap/>
            <w:vAlign w:val="bottom"/>
            <w:hideMark/>
          </w:tcPr>
          <w:p w14:paraId="3F5A745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2211" w:type="dxa"/>
            <w:tcBorders>
              <w:top w:val="nil"/>
              <w:left w:val="nil"/>
              <w:bottom w:val="nil"/>
              <w:right w:val="nil"/>
            </w:tcBorders>
            <w:shd w:val="clear" w:color="auto" w:fill="auto"/>
            <w:noWrap/>
            <w:vAlign w:val="bottom"/>
            <w:hideMark/>
          </w:tcPr>
          <w:p w14:paraId="0C2E481C"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Italia</w:t>
            </w:r>
          </w:p>
        </w:tc>
        <w:tc>
          <w:tcPr>
            <w:tcW w:w="964" w:type="dxa"/>
            <w:tcBorders>
              <w:top w:val="nil"/>
              <w:left w:val="nil"/>
              <w:bottom w:val="nil"/>
              <w:right w:val="nil"/>
            </w:tcBorders>
            <w:shd w:val="clear" w:color="auto" w:fill="auto"/>
            <w:noWrap/>
            <w:vAlign w:val="bottom"/>
            <w:hideMark/>
          </w:tcPr>
          <w:p w14:paraId="6691227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1.910.056,4</w:t>
            </w:r>
          </w:p>
        </w:tc>
        <w:tc>
          <w:tcPr>
            <w:tcW w:w="990" w:type="dxa"/>
            <w:tcBorders>
              <w:top w:val="nil"/>
              <w:left w:val="nil"/>
              <w:bottom w:val="nil"/>
              <w:right w:val="single" w:sz="8" w:space="0" w:color="auto"/>
            </w:tcBorders>
            <w:shd w:val="clear" w:color="auto" w:fill="auto"/>
            <w:noWrap/>
            <w:vAlign w:val="bottom"/>
            <w:hideMark/>
          </w:tcPr>
          <w:p w14:paraId="68E4870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100,00</w:t>
            </w:r>
          </w:p>
        </w:tc>
      </w:tr>
      <w:tr w:rsidR="00DD14DA" w:rsidRPr="00DD14DA" w14:paraId="6DE8F66F" w14:textId="77777777" w:rsidTr="00DD14DA">
        <w:trPr>
          <w:trHeight w:val="20"/>
        </w:trPr>
        <w:tc>
          <w:tcPr>
            <w:tcW w:w="405" w:type="dxa"/>
            <w:tcBorders>
              <w:top w:val="nil"/>
              <w:left w:val="single" w:sz="8" w:space="0" w:color="auto"/>
              <w:bottom w:val="single" w:sz="8" w:space="0" w:color="auto"/>
              <w:right w:val="nil"/>
            </w:tcBorders>
            <w:shd w:val="clear" w:color="auto" w:fill="auto"/>
            <w:noWrap/>
            <w:vAlign w:val="bottom"/>
            <w:hideMark/>
          </w:tcPr>
          <w:p w14:paraId="465D483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14</w:t>
            </w:r>
          </w:p>
        </w:tc>
        <w:tc>
          <w:tcPr>
            <w:tcW w:w="2268" w:type="dxa"/>
            <w:tcBorders>
              <w:top w:val="nil"/>
              <w:left w:val="nil"/>
              <w:bottom w:val="single" w:sz="8" w:space="0" w:color="auto"/>
              <w:right w:val="nil"/>
            </w:tcBorders>
            <w:shd w:val="clear" w:color="auto" w:fill="auto"/>
            <w:noWrap/>
            <w:vAlign w:val="bottom"/>
            <w:hideMark/>
          </w:tcPr>
          <w:p w14:paraId="03A81DCE"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Sardegna</w:t>
            </w:r>
          </w:p>
        </w:tc>
        <w:tc>
          <w:tcPr>
            <w:tcW w:w="869" w:type="dxa"/>
            <w:tcBorders>
              <w:top w:val="nil"/>
              <w:left w:val="nil"/>
              <w:bottom w:val="single" w:sz="8" w:space="0" w:color="auto"/>
              <w:right w:val="nil"/>
            </w:tcBorders>
            <w:shd w:val="clear" w:color="auto" w:fill="auto"/>
            <w:noWrap/>
            <w:vAlign w:val="bottom"/>
            <w:hideMark/>
          </w:tcPr>
          <w:p w14:paraId="638C27A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37.221,0</w:t>
            </w:r>
          </w:p>
        </w:tc>
        <w:tc>
          <w:tcPr>
            <w:tcW w:w="990" w:type="dxa"/>
            <w:tcBorders>
              <w:top w:val="nil"/>
              <w:left w:val="nil"/>
              <w:bottom w:val="single" w:sz="8" w:space="0" w:color="auto"/>
              <w:right w:val="nil"/>
            </w:tcBorders>
            <w:shd w:val="clear" w:color="auto" w:fill="auto"/>
            <w:noWrap/>
            <w:vAlign w:val="bottom"/>
            <w:hideMark/>
          </w:tcPr>
          <w:p w14:paraId="12DAE86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1,95</w:t>
            </w:r>
          </w:p>
        </w:tc>
        <w:tc>
          <w:tcPr>
            <w:tcW w:w="405" w:type="dxa"/>
            <w:tcBorders>
              <w:top w:val="nil"/>
              <w:left w:val="single" w:sz="8" w:space="0" w:color="auto"/>
              <w:bottom w:val="single" w:sz="8" w:space="0" w:color="auto"/>
              <w:right w:val="nil"/>
            </w:tcBorders>
            <w:shd w:val="clear" w:color="auto" w:fill="auto"/>
            <w:noWrap/>
            <w:vAlign w:val="bottom"/>
            <w:hideMark/>
          </w:tcPr>
          <w:p w14:paraId="73124EA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2211" w:type="dxa"/>
            <w:tcBorders>
              <w:top w:val="nil"/>
              <w:left w:val="nil"/>
              <w:bottom w:val="single" w:sz="8" w:space="0" w:color="auto"/>
              <w:right w:val="nil"/>
            </w:tcBorders>
            <w:shd w:val="clear" w:color="auto" w:fill="auto"/>
            <w:noWrap/>
            <w:vAlign w:val="bottom"/>
            <w:hideMark/>
          </w:tcPr>
          <w:p w14:paraId="205FF59F"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964" w:type="dxa"/>
            <w:tcBorders>
              <w:top w:val="nil"/>
              <w:left w:val="nil"/>
              <w:bottom w:val="single" w:sz="8" w:space="0" w:color="auto"/>
              <w:right w:val="nil"/>
            </w:tcBorders>
            <w:shd w:val="clear" w:color="auto" w:fill="auto"/>
            <w:noWrap/>
            <w:vAlign w:val="bottom"/>
            <w:hideMark/>
          </w:tcPr>
          <w:p w14:paraId="1C5E9AF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990" w:type="dxa"/>
            <w:tcBorders>
              <w:top w:val="nil"/>
              <w:left w:val="nil"/>
              <w:bottom w:val="single" w:sz="8" w:space="0" w:color="auto"/>
              <w:right w:val="single" w:sz="8" w:space="0" w:color="auto"/>
            </w:tcBorders>
            <w:shd w:val="clear" w:color="auto" w:fill="auto"/>
            <w:noWrap/>
            <w:vAlign w:val="bottom"/>
            <w:hideMark/>
          </w:tcPr>
          <w:p w14:paraId="746BFD7F"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r>
    </w:tbl>
    <w:p w14:paraId="13B9532C" w14:textId="43730FC7" w:rsidR="00DD14DA" w:rsidRDefault="003506C3" w:rsidP="00AE7572">
      <w:pPr>
        <w:ind w:left="567" w:hanging="567"/>
        <w:rPr>
          <w:b/>
          <w:bCs/>
          <w:sz w:val="20"/>
        </w:rPr>
      </w:pPr>
      <w:r>
        <w:rPr>
          <w:b/>
          <w:bCs/>
          <w:sz w:val="20"/>
        </w:rPr>
        <w:t>Fonte: Unioncamere-Centro Studi delle Camere di Commercio Guglielmo Tagliacarne</w:t>
      </w:r>
    </w:p>
    <w:p w14:paraId="3E060BAE" w14:textId="77777777" w:rsidR="00212CEB" w:rsidRDefault="00212CEB">
      <w:pPr>
        <w:jc w:val="left"/>
        <w:rPr>
          <w:b/>
          <w:bCs/>
          <w:sz w:val="20"/>
        </w:rPr>
      </w:pPr>
      <w:r>
        <w:rPr>
          <w:b/>
          <w:bCs/>
          <w:sz w:val="20"/>
        </w:rPr>
        <w:br w:type="page"/>
      </w:r>
    </w:p>
    <w:p w14:paraId="41891316" w14:textId="4F5D0141" w:rsidR="00DD14DA" w:rsidRDefault="00DD14DA" w:rsidP="00DD14DA">
      <w:pPr>
        <w:ind w:left="567" w:hanging="567"/>
        <w:rPr>
          <w:b/>
          <w:bCs/>
          <w:sz w:val="20"/>
        </w:rPr>
      </w:pPr>
      <w:r>
        <w:rPr>
          <w:b/>
          <w:bCs/>
          <w:sz w:val="20"/>
        </w:rPr>
        <w:t>Tab.2- La classifica delle province italiane per valore assoluto del valore aggiunto ai prezzi base e correnti. Anno 2023</w:t>
      </w:r>
    </w:p>
    <w:tbl>
      <w:tblPr>
        <w:tblW w:w="8938" w:type="dxa"/>
        <w:tblCellMar>
          <w:left w:w="70" w:type="dxa"/>
          <w:right w:w="70" w:type="dxa"/>
        </w:tblCellMar>
        <w:tblLook w:val="04A0" w:firstRow="1" w:lastRow="0" w:firstColumn="1" w:lastColumn="0" w:noHBand="0" w:noVBand="1"/>
      </w:tblPr>
      <w:tblGrid>
        <w:gridCol w:w="405"/>
        <w:gridCol w:w="1757"/>
        <w:gridCol w:w="961"/>
        <w:gridCol w:w="990"/>
        <w:gridCol w:w="414"/>
        <w:gridCol w:w="2324"/>
        <w:gridCol w:w="1097"/>
        <w:gridCol w:w="990"/>
      </w:tblGrid>
      <w:tr w:rsidR="00DD14DA" w:rsidRPr="00DD14DA" w14:paraId="7A928600" w14:textId="77777777" w:rsidTr="003506C3">
        <w:trPr>
          <w:trHeight w:val="735"/>
        </w:trPr>
        <w:tc>
          <w:tcPr>
            <w:tcW w:w="405" w:type="dxa"/>
            <w:tcBorders>
              <w:top w:val="single" w:sz="8" w:space="0" w:color="auto"/>
              <w:left w:val="single" w:sz="8" w:space="0" w:color="auto"/>
              <w:bottom w:val="single" w:sz="8" w:space="0" w:color="auto"/>
              <w:right w:val="nil"/>
            </w:tcBorders>
            <w:shd w:val="clear" w:color="auto" w:fill="auto"/>
            <w:noWrap/>
            <w:vAlign w:val="center"/>
            <w:hideMark/>
          </w:tcPr>
          <w:p w14:paraId="326040FD"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Pos</w:t>
            </w:r>
          </w:p>
        </w:tc>
        <w:tc>
          <w:tcPr>
            <w:tcW w:w="1757" w:type="dxa"/>
            <w:tcBorders>
              <w:top w:val="single" w:sz="8" w:space="0" w:color="auto"/>
              <w:left w:val="nil"/>
              <w:bottom w:val="single" w:sz="8" w:space="0" w:color="auto"/>
              <w:right w:val="nil"/>
            </w:tcBorders>
            <w:shd w:val="clear" w:color="auto" w:fill="auto"/>
            <w:noWrap/>
            <w:vAlign w:val="center"/>
            <w:hideMark/>
          </w:tcPr>
          <w:p w14:paraId="31AA01F4"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Provincia</w:t>
            </w:r>
          </w:p>
        </w:tc>
        <w:tc>
          <w:tcPr>
            <w:tcW w:w="961" w:type="dxa"/>
            <w:tcBorders>
              <w:top w:val="single" w:sz="8" w:space="0" w:color="auto"/>
              <w:left w:val="single" w:sz="8" w:space="0" w:color="auto"/>
              <w:bottom w:val="single" w:sz="8" w:space="0" w:color="auto"/>
              <w:right w:val="nil"/>
            </w:tcBorders>
            <w:shd w:val="clear" w:color="auto" w:fill="auto"/>
            <w:vAlign w:val="center"/>
            <w:hideMark/>
          </w:tcPr>
          <w:p w14:paraId="6219B186" w14:textId="4FA25BC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Valori assoluti (milioni di euro)</w:t>
            </w:r>
          </w:p>
        </w:tc>
        <w:tc>
          <w:tcPr>
            <w:tcW w:w="990" w:type="dxa"/>
            <w:tcBorders>
              <w:top w:val="single" w:sz="8" w:space="0" w:color="auto"/>
              <w:left w:val="nil"/>
              <w:bottom w:val="single" w:sz="8" w:space="0" w:color="auto"/>
              <w:right w:val="nil"/>
            </w:tcBorders>
            <w:shd w:val="clear" w:color="auto" w:fill="auto"/>
            <w:vAlign w:val="center"/>
            <w:hideMark/>
          </w:tcPr>
          <w:p w14:paraId="0EBC5140" w14:textId="174A1E75"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Valori percentuali</w:t>
            </w:r>
          </w:p>
        </w:tc>
        <w:tc>
          <w:tcPr>
            <w:tcW w:w="414" w:type="dxa"/>
            <w:tcBorders>
              <w:top w:val="single" w:sz="8" w:space="0" w:color="auto"/>
              <w:left w:val="single" w:sz="8" w:space="0" w:color="auto"/>
              <w:bottom w:val="single" w:sz="8" w:space="0" w:color="auto"/>
              <w:right w:val="nil"/>
            </w:tcBorders>
            <w:shd w:val="clear" w:color="auto" w:fill="auto"/>
            <w:noWrap/>
            <w:vAlign w:val="center"/>
            <w:hideMark/>
          </w:tcPr>
          <w:p w14:paraId="6985C97B"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Pos</w:t>
            </w:r>
          </w:p>
        </w:tc>
        <w:tc>
          <w:tcPr>
            <w:tcW w:w="2324" w:type="dxa"/>
            <w:tcBorders>
              <w:top w:val="single" w:sz="8" w:space="0" w:color="auto"/>
              <w:left w:val="nil"/>
              <w:bottom w:val="single" w:sz="8" w:space="0" w:color="auto"/>
              <w:right w:val="nil"/>
            </w:tcBorders>
            <w:shd w:val="clear" w:color="auto" w:fill="auto"/>
            <w:noWrap/>
            <w:vAlign w:val="center"/>
            <w:hideMark/>
          </w:tcPr>
          <w:p w14:paraId="4C8F6D97" w14:textId="77777777"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Provincia</w:t>
            </w:r>
          </w:p>
        </w:tc>
        <w:tc>
          <w:tcPr>
            <w:tcW w:w="1097" w:type="dxa"/>
            <w:tcBorders>
              <w:top w:val="single" w:sz="8" w:space="0" w:color="auto"/>
              <w:left w:val="single" w:sz="8" w:space="0" w:color="auto"/>
              <w:bottom w:val="single" w:sz="8" w:space="0" w:color="auto"/>
              <w:right w:val="nil"/>
            </w:tcBorders>
            <w:shd w:val="clear" w:color="auto" w:fill="auto"/>
            <w:vAlign w:val="center"/>
            <w:hideMark/>
          </w:tcPr>
          <w:p w14:paraId="356C2800" w14:textId="6D007172"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Valori assoluti (milioni di euro)</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1147624B" w14:textId="22608B75" w:rsidR="00DD14DA" w:rsidRPr="00DD14DA" w:rsidRDefault="00DD14DA" w:rsidP="00DD14DA">
            <w:pPr>
              <w:jc w:val="center"/>
              <w:rPr>
                <w:rFonts w:ascii="Calibri" w:hAnsi="Calibri" w:cs="Calibri"/>
                <w:b/>
                <w:bCs/>
                <w:color w:val="000000"/>
                <w:sz w:val="18"/>
                <w:szCs w:val="18"/>
              </w:rPr>
            </w:pPr>
            <w:r w:rsidRPr="00DD14DA">
              <w:rPr>
                <w:rFonts w:ascii="Calibri" w:hAnsi="Calibri" w:cs="Calibri"/>
                <w:b/>
                <w:bCs/>
                <w:color w:val="000000"/>
                <w:sz w:val="18"/>
                <w:szCs w:val="18"/>
              </w:rPr>
              <w:t>Valori percentuali</w:t>
            </w:r>
          </w:p>
        </w:tc>
      </w:tr>
      <w:tr w:rsidR="00DD14DA" w:rsidRPr="00DD14DA" w14:paraId="19C48C29"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622B950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w:t>
            </w:r>
          </w:p>
        </w:tc>
        <w:tc>
          <w:tcPr>
            <w:tcW w:w="1757" w:type="dxa"/>
            <w:tcBorders>
              <w:top w:val="nil"/>
              <w:left w:val="nil"/>
              <w:bottom w:val="nil"/>
              <w:right w:val="nil"/>
            </w:tcBorders>
            <w:shd w:val="clear" w:color="auto" w:fill="auto"/>
            <w:noWrap/>
            <w:vAlign w:val="bottom"/>
            <w:hideMark/>
          </w:tcPr>
          <w:p w14:paraId="3D00FE17"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Milano</w:t>
            </w:r>
          </w:p>
        </w:tc>
        <w:tc>
          <w:tcPr>
            <w:tcW w:w="961" w:type="dxa"/>
            <w:tcBorders>
              <w:top w:val="nil"/>
              <w:left w:val="single" w:sz="8" w:space="0" w:color="auto"/>
              <w:bottom w:val="nil"/>
              <w:right w:val="nil"/>
            </w:tcBorders>
            <w:shd w:val="clear" w:color="auto" w:fill="auto"/>
            <w:noWrap/>
            <w:vAlign w:val="bottom"/>
            <w:hideMark/>
          </w:tcPr>
          <w:p w14:paraId="6A209C4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203.542,22</w:t>
            </w:r>
          </w:p>
        </w:tc>
        <w:tc>
          <w:tcPr>
            <w:tcW w:w="990" w:type="dxa"/>
            <w:tcBorders>
              <w:top w:val="nil"/>
              <w:left w:val="nil"/>
              <w:bottom w:val="nil"/>
              <w:right w:val="nil"/>
            </w:tcBorders>
            <w:shd w:val="clear" w:color="auto" w:fill="auto"/>
            <w:noWrap/>
            <w:vAlign w:val="bottom"/>
            <w:hideMark/>
          </w:tcPr>
          <w:p w14:paraId="0019686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10,66</w:t>
            </w:r>
          </w:p>
        </w:tc>
        <w:tc>
          <w:tcPr>
            <w:tcW w:w="414" w:type="dxa"/>
            <w:tcBorders>
              <w:top w:val="nil"/>
              <w:left w:val="single" w:sz="8" w:space="0" w:color="auto"/>
              <w:bottom w:val="nil"/>
              <w:right w:val="nil"/>
            </w:tcBorders>
            <w:shd w:val="clear" w:color="auto" w:fill="auto"/>
            <w:noWrap/>
            <w:vAlign w:val="bottom"/>
            <w:hideMark/>
          </w:tcPr>
          <w:p w14:paraId="69C6175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56</w:t>
            </w:r>
          </w:p>
        </w:tc>
        <w:tc>
          <w:tcPr>
            <w:tcW w:w="2324" w:type="dxa"/>
            <w:tcBorders>
              <w:top w:val="nil"/>
              <w:left w:val="nil"/>
              <w:bottom w:val="nil"/>
              <w:right w:val="nil"/>
            </w:tcBorders>
            <w:shd w:val="clear" w:color="auto" w:fill="auto"/>
            <w:noWrap/>
            <w:vAlign w:val="bottom"/>
            <w:hideMark/>
          </w:tcPr>
          <w:p w14:paraId="6F7B71F3"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Chieti</w:t>
            </w:r>
          </w:p>
        </w:tc>
        <w:tc>
          <w:tcPr>
            <w:tcW w:w="1097" w:type="dxa"/>
            <w:tcBorders>
              <w:top w:val="nil"/>
              <w:left w:val="single" w:sz="8" w:space="0" w:color="auto"/>
              <w:bottom w:val="nil"/>
              <w:right w:val="nil"/>
            </w:tcBorders>
            <w:shd w:val="clear" w:color="auto" w:fill="auto"/>
            <w:noWrap/>
            <w:vAlign w:val="bottom"/>
            <w:hideMark/>
          </w:tcPr>
          <w:p w14:paraId="6DCF67F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10.292,98</w:t>
            </w:r>
          </w:p>
        </w:tc>
        <w:tc>
          <w:tcPr>
            <w:tcW w:w="990" w:type="dxa"/>
            <w:tcBorders>
              <w:top w:val="nil"/>
              <w:left w:val="nil"/>
              <w:bottom w:val="nil"/>
              <w:right w:val="single" w:sz="8" w:space="0" w:color="auto"/>
            </w:tcBorders>
            <w:shd w:val="clear" w:color="auto" w:fill="auto"/>
            <w:noWrap/>
            <w:vAlign w:val="bottom"/>
            <w:hideMark/>
          </w:tcPr>
          <w:p w14:paraId="48D4762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0,54</w:t>
            </w:r>
          </w:p>
        </w:tc>
      </w:tr>
      <w:tr w:rsidR="00DD14DA" w:rsidRPr="00DD14DA" w14:paraId="6F16D4ED"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2441AEE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w:t>
            </w:r>
          </w:p>
        </w:tc>
        <w:tc>
          <w:tcPr>
            <w:tcW w:w="1757" w:type="dxa"/>
            <w:tcBorders>
              <w:top w:val="nil"/>
              <w:left w:val="nil"/>
              <w:bottom w:val="nil"/>
              <w:right w:val="nil"/>
            </w:tcBorders>
            <w:shd w:val="clear" w:color="auto" w:fill="auto"/>
            <w:noWrap/>
            <w:vAlign w:val="bottom"/>
            <w:hideMark/>
          </w:tcPr>
          <w:p w14:paraId="06DF9BA1"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Roma</w:t>
            </w:r>
          </w:p>
        </w:tc>
        <w:tc>
          <w:tcPr>
            <w:tcW w:w="961" w:type="dxa"/>
            <w:tcBorders>
              <w:top w:val="nil"/>
              <w:left w:val="single" w:sz="8" w:space="0" w:color="auto"/>
              <w:bottom w:val="nil"/>
              <w:right w:val="nil"/>
            </w:tcBorders>
            <w:shd w:val="clear" w:color="auto" w:fill="auto"/>
            <w:noWrap/>
            <w:vAlign w:val="bottom"/>
            <w:hideMark/>
          </w:tcPr>
          <w:p w14:paraId="4B621C7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172.745,40</w:t>
            </w:r>
          </w:p>
        </w:tc>
        <w:tc>
          <w:tcPr>
            <w:tcW w:w="990" w:type="dxa"/>
            <w:tcBorders>
              <w:top w:val="nil"/>
              <w:left w:val="nil"/>
              <w:bottom w:val="nil"/>
              <w:right w:val="nil"/>
            </w:tcBorders>
            <w:shd w:val="clear" w:color="auto" w:fill="auto"/>
            <w:noWrap/>
            <w:vAlign w:val="bottom"/>
            <w:hideMark/>
          </w:tcPr>
          <w:p w14:paraId="0DEA1AA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9,04</w:t>
            </w:r>
          </w:p>
        </w:tc>
        <w:tc>
          <w:tcPr>
            <w:tcW w:w="414" w:type="dxa"/>
            <w:tcBorders>
              <w:top w:val="nil"/>
              <w:left w:val="single" w:sz="8" w:space="0" w:color="auto"/>
              <w:bottom w:val="nil"/>
              <w:right w:val="nil"/>
            </w:tcBorders>
            <w:shd w:val="clear" w:color="auto" w:fill="auto"/>
            <w:noWrap/>
            <w:vAlign w:val="bottom"/>
            <w:hideMark/>
          </w:tcPr>
          <w:p w14:paraId="690D5F5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57</w:t>
            </w:r>
          </w:p>
        </w:tc>
        <w:tc>
          <w:tcPr>
            <w:tcW w:w="2324" w:type="dxa"/>
            <w:tcBorders>
              <w:top w:val="nil"/>
              <w:left w:val="nil"/>
              <w:bottom w:val="nil"/>
              <w:right w:val="nil"/>
            </w:tcBorders>
            <w:shd w:val="clear" w:color="auto" w:fill="auto"/>
            <w:noWrap/>
            <w:vAlign w:val="bottom"/>
            <w:hideMark/>
          </w:tcPr>
          <w:p w14:paraId="410EA0C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Reggio di Calabria</w:t>
            </w:r>
          </w:p>
        </w:tc>
        <w:tc>
          <w:tcPr>
            <w:tcW w:w="1097" w:type="dxa"/>
            <w:tcBorders>
              <w:top w:val="nil"/>
              <w:left w:val="single" w:sz="8" w:space="0" w:color="auto"/>
              <w:bottom w:val="nil"/>
              <w:right w:val="nil"/>
            </w:tcBorders>
            <w:shd w:val="clear" w:color="auto" w:fill="auto"/>
            <w:noWrap/>
            <w:vAlign w:val="bottom"/>
            <w:hideMark/>
          </w:tcPr>
          <w:p w14:paraId="693B0A3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10.194,01</w:t>
            </w:r>
          </w:p>
        </w:tc>
        <w:tc>
          <w:tcPr>
            <w:tcW w:w="990" w:type="dxa"/>
            <w:tcBorders>
              <w:top w:val="nil"/>
              <w:left w:val="nil"/>
              <w:bottom w:val="nil"/>
              <w:right w:val="single" w:sz="8" w:space="0" w:color="auto"/>
            </w:tcBorders>
            <w:shd w:val="clear" w:color="auto" w:fill="auto"/>
            <w:noWrap/>
            <w:vAlign w:val="bottom"/>
            <w:hideMark/>
          </w:tcPr>
          <w:p w14:paraId="1904FAD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0,53</w:t>
            </w:r>
          </w:p>
        </w:tc>
      </w:tr>
      <w:tr w:rsidR="00DD14DA" w:rsidRPr="00DD14DA" w14:paraId="6591FB34"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59F3805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w:t>
            </w:r>
          </w:p>
        </w:tc>
        <w:tc>
          <w:tcPr>
            <w:tcW w:w="1757" w:type="dxa"/>
            <w:tcBorders>
              <w:top w:val="nil"/>
              <w:left w:val="nil"/>
              <w:bottom w:val="nil"/>
              <w:right w:val="nil"/>
            </w:tcBorders>
            <w:shd w:val="clear" w:color="auto" w:fill="auto"/>
            <w:noWrap/>
            <w:vAlign w:val="bottom"/>
            <w:hideMark/>
          </w:tcPr>
          <w:p w14:paraId="6D90116D"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Torino</w:t>
            </w:r>
          </w:p>
        </w:tc>
        <w:tc>
          <w:tcPr>
            <w:tcW w:w="961" w:type="dxa"/>
            <w:tcBorders>
              <w:top w:val="nil"/>
              <w:left w:val="single" w:sz="8" w:space="0" w:color="auto"/>
              <w:bottom w:val="nil"/>
              <w:right w:val="nil"/>
            </w:tcBorders>
            <w:shd w:val="clear" w:color="auto" w:fill="auto"/>
            <w:noWrap/>
            <w:vAlign w:val="bottom"/>
            <w:hideMark/>
          </w:tcPr>
          <w:p w14:paraId="4AF971C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77.893,15</w:t>
            </w:r>
          </w:p>
        </w:tc>
        <w:tc>
          <w:tcPr>
            <w:tcW w:w="990" w:type="dxa"/>
            <w:tcBorders>
              <w:top w:val="nil"/>
              <w:left w:val="nil"/>
              <w:bottom w:val="nil"/>
              <w:right w:val="nil"/>
            </w:tcBorders>
            <w:shd w:val="clear" w:color="auto" w:fill="auto"/>
            <w:noWrap/>
            <w:vAlign w:val="bottom"/>
            <w:hideMark/>
          </w:tcPr>
          <w:p w14:paraId="5E8F418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4,08</w:t>
            </w:r>
          </w:p>
        </w:tc>
        <w:tc>
          <w:tcPr>
            <w:tcW w:w="414" w:type="dxa"/>
            <w:tcBorders>
              <w:top w:val="nil"/>
              <w:left w:val="single" w:sz="8" w:space="0" w:color="auto"/>
              <w:bottom w:val="nil"/>
              <w:right w:val="nil"/>
            </w:tcBorders>
            <w:shd w:val="clear" w:color="auto" w:fill="auto"/>
            <w:noWrap/>
            <w:vAlign w:val="bottom"/>
            <w:hideMark/>
          </w:tcPr>
          <w:p w14:paraId="38D0B3A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58</w:t>
            </w:r>
          </w:p>
        </w:tc>
        <w:tc>
          <w:tcPr>
            <w:tcW w:w="2324" w:type="dxa"/>
            <w:tcBorders>
              <w:top w:val="nil"/>
              <w:left w:val="nil"/>
              <w:bottom w:val="nil"/>
              <w:right w:val="nil"/>
            </w:tcBorders>
            <w:shd w:val="clear" w:color="auto" w:fill="auto"/>
            <w:noWrap/>
            <w:vAlign w:val="bottom"/>
            <w:hideMark/>
          </w:tcPr>
          <w:p w14:paraId="3988D39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Potenza</w:t>
            </w:r>
          </w:p>
        </w:tc>
        <w:tc>
          <w:tcPr>
            <w:tcW w:w="1097" w:type="dxa"/>
            <w:tcBorders>
              <w:top w:val="nil"/>
              <w:left w:val="single" w:sz="8" w:space="0" w:color="auto"/>
              <w:bottom w:val="nil"/>
              <w:right w:val="nil"/>
            </w:tcBorders>
            <w:shd w:val="clear" w:color="auto" w:fill="auto"/>
            <w:noWrap/>
            <w:vAlign w:val="bottom"/>
            <w:hideMark/>
          </w:tcPr>
          <w:p w14:paraId="51299A4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10.193,60</w:t>
            </w:r>
          </w:p>
        </w:tc>
        <w:tc>
          <w:tcPr>
            <w:tcW w:w="990" w:type="dxa"/>
            <w:tcBorders>
              <w:top w:val="nil"/>
              <w:left w:val="nil"/>
              <w:bottom w:val="nil"/>
              <w:right w:val="single" w:sz="8" w:space="0" w:color="auto"/>
            </w:tcBorders>
            <w:shd w:val="clear" w:color="auto" w:fill="auto"/>
            <w:noWrap/>
            <w:vAlign w:val="bottom"/>
            <w:hideMark/>
          </w:tcPr>
          <w:p w14:paraId="4411450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0,53</w:t>
            </w:r>
          </w:p>
        </w:tc>
      </w:tr>
      <w:tr w:rsidR="00DD14DA" w:rsidRPr="00DD14DA" w14:paraId="0B61FACD"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2C5ED5A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w:t>
            </w:r>
          </w:p>
        </w:tc>
        <w:tc>
          <w:tcPr>
            <w:tcW w:w="1757" w:type="dxa"/>
            <w:tcBorders>
              <w:top w:val="nil"/>
              <w:left w:val="nil"/>
              <w:bottom w:val="nil"/>
              <w:right w:val="nil"/>
            </w:tcBorders>
            <w:shd w:val="clear" w:color="auto" w:fill="auto"/>
            <w:noWrap/>
            <w:vAlign w:val="bottom"/>
            <w:hideMark/>
          </w:tcPr>
          <w:p w14:paraId="4D383B3E"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Napoli</w:t>
            </w:r>
          </w:p>
        </w:tc>
        <w:tc>
          <w:tcPr>
            <w:tcW w:w="961" w:type="dxa"/>
            <w:tcBorders>
              <w:top w:val="nil"/>
              <w:left w:val="single" w:sz="8" w:space="0" w:color="auto"/>
              <w:bottom w:val="nil"/>
              <w:right w:val="nil"/>
            </w:tcBorders>
            <w:shd w:val="clear" w:color="auto" w:fill="auto"/>
            <w:noWrap/>
            <w:vAlign w:val="bottom"/>
            <w:hideMark/>
          </w:tcPr>
          <w:p w14:paraId="01459AD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64.533,34</w:t>
            </w:r>
          </w:p>
        </w:tc>
        <w:tc>
          <w:tcPr>
            <w:tcW w:w="990" w:type="dxa"/>
            <w:tcBorders>
              <w:top w:val="nil"/>
              <w:left w:val="nil"/>
              <w:bottom w:val="nil"/>
              <w:right w:val="nil"/>
            </w:tcBorders>
            <w:shd w:val="clear" w:color="auto" w:fill="auto"/>
            <w:noWrap/>
            <w:vAlign w:val="bottom"/>
            <w:hideMark/>
          </w:tcPr>
          <w:p w14:paraId="66529B8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3,38</w:t>
            </w:r>
          </w:p>
        </w:tc>
        <w:tc>
          <w:tcPr>
            <w:tcW w:w="414" w:type="dxa"/>
            <w:tcBorders>
              <w:top w:val="nil"/>
              <w:left w:val="single" w:sz="8" w:space="0" w:color="auto"/>
              <w:bottom w:val="nil"/>
              <w:right w:val="nil"/>
            </w:tcBorders>
            <w:shd w:val="clear" w:color="auto" w:fill="auto"/>
            <w:noWrap/>
            <w:vAlign w:val="bottom"/>
            <w:hideMark/>
          </w:tcPr>
          <w:p w14:paraId="0A2546F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59</w:t>
            </w:r>
          </w:p>
        </w:tc>
        <w:tc>
          <w:tcPr>
            <w:tcW w:w="2324" w:type="dxa"/>
            <w:tcBorders>
              <w:top w:val="nil"/>
              <w:left w:val="nil"/>
              <w:bottom w:val="nil"/>
              <w:right w:val="nil"/>
            </w:tcBorders>
            <w:shd w:val="clear" w:color="auto" w:fill="auto"/>
            <w:noWrap/>
            <w:vAlign w:val="bottom"/>
            <w:hideMark/>
          </w:tcPr>
          <w:p w14:paraId="5320242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Livorno</w:t>
            </w:r>
          </w:p>
        </w:tc>
        <w:tc>
          <w:tcPr>
            <w:tcW w:w="1097" w:type="dxa"/>
            <w:tcBorders>
              <w:top w:val="nil"/>
              <w:left w:val="single" w:sz="8" w:space="0" w:color="auto"/>
              <w:bottom w:val="nil"/>
              <w:right w:val="nil"/>
            </w:tcBorders>
            <w:shd w:val="clear" w:color="auto" w:fill="auto"/>
            <w:noWrap/>
            <w:vAlign w:val="bottom"/>
            <w:hideMark/>
          </w:tcPr>
          <w:p w14:paraId="1317F5B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9.739,24</w:t>
            </w:r>
          </w:p>
        </w:tc>
        <w:tc>
          <w:tcPr>
            <w:tcW w:w="990" w:type="dxa"/>
            <w:tcBorders>
              <w:top w:val="nil"/>
              <w:left w:val="nil"/>
              <w:bottom w:val="nil"/>
              <w:right w:val="single" w:sz="8" w:space="0" w:color="auto"/>
            </w:tcBorders>
            <w:shd w:val="clear" w:color="auto" w:fill="auto"/>
            <w:noWrap/>
            <w:vAlign w:val="bottom"/>
            <w:hideMark/>
          </w:tcPr>
          <w:p w14:paraId="193B1A0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0,51</w:t>
            </w:r>
          </w:p>
        </w:tc>
      </w:tr>
      <w:tr w:rsidR="00DD14DA" w:rsidRPr="00DD14DA" w14:paraId="15F30EBE"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48DF3AC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w:t>
            </w:r>
          </w:p>
        </w:tc>
        <w:tc>
          <w:tcPr>
            <w:tcW w:w="1757" w:type="dxa"/>
            <w:tcBorders>
              <w:top w:val="nil"/>
              <w:left w:val="nil"/>
              <w:bottom w:val="nil"/>
              <w:right w:val="nil"/>
            </w:tcBorders>
            <w:shd w:val="clear" w:color="auto" w:fill="auto"/>
            <w:noWrap/>
            <w:vAlign w:val="bottom"/>
            <w:hideMark/>
          </w:tcPr>
          <w:p w14:paraId="36DFAA6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Brescia</w:t>
            </w:r>
          </w:p>
        </w:tc>
        <w:tc>
          <w:tcPr>
            <w:tcW w:w="961" w:type="dxa"/>
            <w:tcBorders>
              <w:top w:val="nil"/>
              <w:left w:val="single" w:sz="8" w:space="0" w:color="auto"/>
              <w:bottom w:val="nil"/>
              <w:right w:val="nil"/>
            </w:tcBorders>
            <w:shd w:val="clear" w:color="auto" w:fill="auto"/>
            <w:noWrap/>
            <w:vAlign w:val="bottom"/>
            <w:hideMark/>
          </w:tcPr>
          <w:p w14:paraId="3D98384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47.086,36</w:t>
            </w:r>
          </w:p>
        </w:tc>
        <w:tc>
          <w:tcPr>
            <w:tcW w:w="990" w:type="dxa"/>
            <w:tcBorders>
              <w:top w:val="nil"/>
              <w:left w:val="nil"/>
              <w:bottom w:val="nil"/>
              <w:right w:val="nil"/>
            </w:tcBorders>
            <w:shd w:val="clear" w:color="auto" w:fill="auto"/>
            <w:noWrap/>
            <w:vAlign w:val="bottom"/>
            <w:hideMark/>
          </w:tcPr>
          <w:p w14:paraId="13B320D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2,47</w:t>
            </w:r>
          </w:p>
        </w:tc>
        <w:tc>
          <w:tcPr>
            <w:tcW w:w="414" w:type="dxa"/>
            <w:tcBorders>
              <w:top w:val="nil"/>
              <w:left w:val="single" w:sz="8" w:space="0" w:color="auto"/>
              <w:bottom w:val="nil"/>
              <w:right w:val="nil"/>
            </w:tcBorders>
            <w:shd w:val="clear" w:color="auto" w:fill="auto"/>
            <w:noWrap/>
            <w:vAlign w:val="bottom"/>
            <w:hideMark/>
          </w:tcPr>
          <w:p w14:paraId="59FF519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60</w:t>
            </w:r>
          </w:p>
        </w:tc>
        <w:tc>
          <w:tcPr>
            <w:tcW w:w="2324" w:type="dxa"/>
            <w:tcBorders>
              <w:top w:val="nil"/>
              <w:left w:val="nil"/>
              <w:bottom w:val="nil"/>
              <w:right w:val="nil"/>
            </w:tcBorders>
            <w:shd w:val="clear" w:color="auto" w:fill="auto"/>
            <w:noWrap/>
            <w:vAlign w:val="bottom"/>
            <w:hideMark/>
          </w:tcPr>
          <w:p w14:paraId="32E9C8E6"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Ferrara</w:t>
            </w:r>
          </w:p>
        </w:tc>
        <w:tc>
          <w:tcPr>
            <w:tcW w:w="1097" w:type="dxa"/>
            <w:tcBorders>
              <w:top w:val="nil"/>
              <w:left w:val="single" w:sz="8" w:space="0" w:color="auto"/>
              <w:bottom w:val="nil"/>
              <w:right w:val="nil"/>
            </w:tcBorders>
            <w:shd w:val="clear" w:color="auto" w:fill="auto"/>
            <w:noWrap/>
            <w:vAlign w:val="bottom"/>
            <w:hideMark/>
          </w:tcPr>
          <w:p w14:paraId="4DCCFE7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9.735,08</w:t>
            </w:r>
          </w:p>
        </w:tc>
        <w:tc>
          <w:tcPr>
            <w:tcW w:w="990" w:type="dxa"/>
            <w:tcBorders>
              <w:top w:val="nil"/>
              <w:left w:val="nil"/>
              <w:bottom w:val="nil"/>
              <w:right w:val="single" w:sz="8" w:space="0" w:color="auto"/>
            </w:tcBorders>
            <w:shd w:val="clear" w:color="auto" w:fill="auto"/>
            <w:noWrap/>
            <w:vAlign w:val="bottom"/>
            <w:hideMark/>
          </w:tcPr>
          <w:p w14:paraId="4C4BE09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0,51</w:t>
            </w:r>
          </w:p>
        </w:tc>
      </w:tr>
      <w:tr w:rsidR="00DD14DA" w:rsidRPr="00DD14DA" w14:paraId="761BA785"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2889505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w:t>
            </w:r>
          </w:p>
        </w:tc>
        <w:tc>
          <w:tcPr>
            <w:tcW w:w="1757" w:type="dxa"/>
            <w:tcBorders>
              <w:top w:val="nil"/>
              <w:left w:val="nil"/>
              <w:bottom w:val="nil"/>
              <w:right w:val="nil"/>
            </w:tcBorders>
            <w:shd w:val="clear" w:color="auto" w:fill="auto"/>
            <w:noWrap/>
            <w:vAlign w:val="bottom"/>
            <w:hideMark/>
          </w:tcPr>
          <w:p w14:paraId="36DCC23F"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Bologna</w:t>
            </w:r>
          </w:p>
        </w:tc>
        <w:tc>
          <w:tcPr>
            <w:tcW w:w="961" w:type="dxa"/>
            <w:tcBorders>
              <w:top w:val="nil"/>
              <w:left w:val="single" w:sz="8" w:space="0" w:color="auto"/>
              <w:bottom w:val="nil"/>
              <w:right w:val="nil"/>
            </w:tcBorders>
            <w:shd w:val="clear" w:color="auto" w:fill="auto"/>
            <w:noWrap/>
            <w:vAlign w:val="bottom"/>
            <w:hideMark/>
          </w:tcPr>
          <w:p w14:paraId="4E14C92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44.216,03</w:t>
            </w:r>
          </w:p>
        </w:tc>
        <w:tc>
          <w:tcPr>
            <w:tcW w:w="990" w:type="dxa"/>
            <w:tcBorders>
              <w:top w:val="nil"/>
              <w:left w:val="nil"/>
              <w:bottom w:val="nil"/>
              <w:right w:val="nil"/>
            </w:tcBorders>
            <w:shd w:val="clear" w:color="auto" w:fill="auto"/>
            <w:noWrap/>
            <w:vAlign w:val="bottom"/>
            <w:hideMark/>
          </w:tcPr>
          <w:p w14:paraId="0E757D9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2,31</w:t>
            </w:r>
          </w:p>
        </w:tc>
        <w:tc>
          <w:tcPr>
            <w:tcW w:w="414" w:type="dxa"/>
            <w:tcBorders>
              <w:top w:val="nil"/>
              <w:left w:val="single" w:sz="8" w:space="0" w:color="auto"/>
              <w:bottom w:val="nil"/>
              <w:right w:val="nil"/>
            </w:tcBorders>
            <w:shd w:val="clear" w:color="auto" w:fill="auto"/>
            <w:noWrap/>
            <w:vAlign w:val="bottom"/>
            <w:hideMark/>
          </w:tcPr>
          <w:p w14:paraId="4C60BC7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61</w:t>
            </w:r>
          </w:p>
        </w:tc>
        <w:tc>
          <w:tcPr>
            <w:tcW w:w="2324" w:type="dxa"/>
            <w:tcBorders>
              <w:top w:val="nil"/>
              <w:left w:val="nil"/>
              <w:bottom w:val="nil"/>
              <w:right w:val="nil"/>
            </w:tcBorders>
            <w:shd w:val="clear" w:color="auto" w:fill="auto"/>
            <w:noWrap/>
            <w:vAlign w:val="bottom"/>
            <w:hideMark/>
          </w:tcPr>
          <w:p w14:paraId="362ADF3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Trieste</w:t>
            </w:r>
          </w:p>
        </w:tc>
        <w:tc>
          <w:tcPr>
            <w:tcW w:w="1097" w:type="dxa"/>
            <w:tcBorders>
              <w:top w:val="nil"/>
              <w:left w:val="single" w:sz="8" w:space="0" w:color="auto"/>
              <w:bottom w:val="nil"/>
              <w:right w:val="nil"/>
            </w:tcBorders>
            <w:shd w:val="clear" w:color="auto" w:fill="auto"/>
            <w:noWrap/>
            <w:vAlign w:val="bottom"/>
            <w:hideMark/>
          </w:tcPr>
          <w:p w14:paraId="25C1635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9.270,64</w:t>
            </w:r>
          </w:p>
        </w:tc>
        <w:tc>
          <w:tcPr>
            <w:tcW w:w="990" w:type="dxa"/>
            <w:tcBorders>
              <w:top w:val="nil"/>
              <w:left w:val="nil"/>
              <w:bottom w:val="nil"/>
              <w:right w:val="single" w:sz="8" w:space="0" w:color="auto"/>
            </w:tcBorders>
            <w:shd w:val="clear" w:color="auto" w:fill="auto"/>
            <w:noWrap/>
            <w:vAlign w:val="bottom"/>
            <w:hideMark/>
          </w:tcPr>
          <w:p w14:paraId="070C18A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0,49</w:t>
            </w:r>
          </w:p>
        </w:tc>
      </w:tr>
      <w:tr w:rsidR="00DD14DA" w:rsidRPr="00DD14DA" w14:paraId="7451ACA2"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1DF6912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w:t>
            </w:r>
          </w:p>
        </w:tc>
        <w:tc>
          <w:tcPr>
            <w:tcW w:w="1757" w:type="dxa"/>
            <w:tcBorders>
              <w:top w:val="nil"/>
              <w:left w:val="nil"/>
              <w:bottom w:val="nil"/>
              <w:right w:val="nil"/>
            </w:tcBorders>
            <w:shd w:val="clear" w:color="auto" w:fill="auto"/>
            <w:noWrap/>
            <w:vAlign w:val="bottom"/>
            <w:hideMark/>
          </w:tcPr>
          <w:p w14:paraId="172A638D"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Firenze</w:t>
            </w:r>
          </w:p>
        </w:tc>
        <w:tc>
          <w:tcPr>
            <w:tcW w:w="961" w:type="dxa"/>
            <w:tcBorders>
              <w:top w:val="nil"/>
              <w:left w:val="single" w:sz="8" w:space="0" w:color="auto"/>
              <w:bottom w:val="nil"/>
              <w:right w:val="nil"/>
            </w:tcBorders>
            <w:shd w:val="clear" w:color="auto" w:fill="auto"/>
            <w:noWrap/>
            <w:vAlign w:val="bottom"/>
            <w:hideMark/>
          </w:tcPr>
          <w:p w14:paraId="5039D36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41.134,62</w:t>
            </w:r>
          </w:p>
        </w:tc>
        <w:tc>
          <w:tcPr>
            <w:tcW w:w="990" w:type="dxa"/>
            <w:tcBorders>
              <w:top w:val="nil"/>
              <w:left w:val="nil"/>
              <w:bottom w:val="nil"/>
              <w:right w:val="nil"/>
            </w:tcBorders>
            <w:shd w:val="clear" w:color="auto" w:fill="auto"/>
            <w:noWrap/>
            <w:vAlign w:val="bottom"/>
            <w:hideMark/>
          </w:tcPr>
          <w:p w14:paraId="5570766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2,15</w:t>
            </w:r>
          </w:p>
        </w:tc>
        <w:tc>
          <w:tcPr>
            <w:tcW w:w="414" w:type="dxa"/>
            <w:tcBorders>
              <w:top w:val="nil"/>
              <w:left w:val="single" w:sz="8" w:space="0" w:color="auto"/>
              <w:bottom w:val="nil"/>
              <w:right w:val="nil"/>
            </w:tcBorders>
            <w:shd w:val="clear" w:color="auto" w:fill="auto"/>
            <w:noWrap/>
            <w:vAlign w:val="bottom"/>
            <w:hideMark/>
          </w:tcPr>
          <w:p w14:paraId="567A3E2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62</w:t>
            </w:r>
          </w:p>
        </w:tc>
        <w:tc>
          <w:tcPr>
            <w:tcW w:w="2324" w:type="dxa"/>
            <w:tcBorders>
              <w:top w:val="nil"/>
              <w:left w:val="nil"/>
              <w:bottom w:val="nil"/>
              <w:right w:val="nil"/>
            </w:tcBorders>
            <w:shd w:val="clear" w:color="auto" w:fill="auto"/>
            <w:noWrap/>
            <w:vAlign w:val="bottom"/>
            <w:hideMark/>
          </w:tcPr>
          <w:p w14:paraId="2AAF52FC"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Macerata</w:t>
            </w:r>
          </w:p>
        </w:tc>
        <w:tc>
          <w:tcPr>
            <w:tcW w:w="1097" w:type="dxa"/>
            <w:tcBorders>
              <w:top w:val="nil"/>
              <w:left w:val="single" w:sz="8" w:space="0" w:color="auto"/>
              <w:bottom w:val="nil"/>
              <w:right w:val="nil"/>
            </w:tcBorders>
            <w:shd w:val="clear" w:color="auto" w:fill="auto"/>
            <w:noWrap/>
            <w:vAlign w:val="bottom"/>
            <w:hideMark/>
          </w:tcPr>
          <w:p w14:paraId="230F47D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8.900,22</w:t>
            </w:r>
          </w:p>
        </w:tc>
        <w:tc>
          <w:tcPr>
            <w:tcW w:w="990" w:type="dxa"/>
            <w:tcBorders>
              <w:top w:val="nil"/>
              <w:left w:val="nil"/>
              <w:bottom w:val="nil"/>
              <w:right w:val="single" w:sz="8" w:space="0" w:color="auto"/>
            </w:tcBorders>
            <w:shd w:val="clear" w:color="auto" w:fill="auto"/>
            <w:noWrap/>
            <w:vAlign w:val="bottom"/>
            <w:hideMark/>
          </w:tcPr>
          <w:p w14:paraId="1C43E91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0,47</w:t>
            </w:r>
          </w:p>
        </w:tc>
      </w:tr>
      <w:tr w:rsidR="00DD14DA" w:rsidRPr="00DD14DA" w14:paraId="708C7A71"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7C58B32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w:t>
            </w:r>
          </w:p>
        </w:tc>
        <w:tc>
          <w:tcPr>
            <w:tcW w:w="1757" w:type="dxa"/>
            <w:tcBorders>
              <w:top w:val="nil"/>
              <w:left w:val="nil"/>
              <w:bottom w:val="nil"/>
              <w:right w:val="nil"/>
            </w:tcBorders>
            <w:shd w:val="clear" w:color="auto" w:fill="auto"/>
            <w:noWrap/>
            <w:vAlign w:val="bottom"/>
            <w:hideMark/>
          </w:tcPr>
          <w:p w14:paraId="71DE5D3F"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Bergamo</w:t>
            </w:r>
          </w:p>
        </w:tc>
        <w:tc>
          <w:tcPr>
            <w:tcW w:w="961" w:type="dxa"/>
            <w:tcBorders>
              <w:top w:val="nil"/>
              <w:left w:val="single" w:sz="8" w:space="0" w:color="auto"/>
              <w:bottom w:val="nil"/>
              <w:right w:val="nil"/>
            </w:tcBorders>
            <w:shd w:val="clear" w:color="auto" w:fill="auto"/>
            <w:noWrap/>
            <w:vAlign w:val="bottom"/>
            <w:hideMark/>
          </w:tcPr>
          <w:p w14:paraId="7AAC37F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40.678,36</w:t>
            </w:r>
          </w:p>
        </w:tc>
        <w:tc>
          <w:tcPr>
            <w:tcW w:w="990" w:type="dxa"/>
            <w:tcBorders>
              <w:top w:val="nil"/>
              <w:left w:val="nil"/>
              <w:bottom w:val="nil"/>
              <w:right w:val="nil"/>
            </w:tcBorders>
            <w:shd w:val="clear" w:color="auto" w:fill="auto"/>
            <w:noWrap/>
            <w:vAlign w:val="bottom"/>
            <w:hideMark/>
          </w:tcPr>
          <w:p w14:paraId="3BECD9B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2,13</w:t>
            </w:r>
          </w:p>
        </w:tc>
        <w:tc>
          <w:tcPr>
            <w:tcW w:w="414" w:type="dxa"/>
            <w:tcBorders>
              <w:top w:val="nil"/>
              <w:left w:val="single" w:sz="8" w:space="0" w:color="auto"/>
              <w:bottom w:val="nil"/>
              <w:right w:val="nil"/>
            </w:tcBorders>
            <w:shd w:val="clear" w:color="auto" w:fill="auto"/>
            <w:noWrap/>
            <w:vAlign w:val="bottom"/>
            <w:hideMark/>
          </w:tcPr>
          <w:p w14:paraId="08696EF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63</w:t>
            </w:r>
          </w:p>
        </w:tc>
        <w:tc>
          <w:tcPr>
            <w:tcW w:w="2324" w:type="dxa"/>
            <w:tcBorders>
              <w:top w:val="nil"/>
              <w:left w:val="nil"/>
              <w:bottom w:val="nil"/>
              <w:right w:val="nil"/>
            </w:tcBorders>
            <w:shd w:val="clear" w:color="auto" w:fill="auto"/>
            <w:noWrap/>
            <w:vAlign w:val="bottom"/>
            <w:hideMark/>
          </w:tcPr>
          <w:p w14:paraId="4FD1DA2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Siena</w:t>
            </w:r>
          </w:p>
        </w:tc>
        <w:tc>
          <w:tcPr>
            <w:tcW w:w="1097" w:type="dxa"/>
            <w:tcBorders>
              <w:top w:val="nil"/>
              <w:left w:val="single" w:sz="8" w:space="0" w:color="auto"/>
              <w:bottom w:val="nil"/>
              <w:right w:val="nil"/>
            </w:tcBorders>
            <w:shd w:val="clear" w:color="auto" w:fill="auto"/>
            <w:noWrap/>
            <w:vAlign w:val="bottom"/>
            <w:hideMark/>
          </w:tcPr>
          <w:p w14:paraId="40AA283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8.866,22</w:t>
            </w:r>
          </w:p>
        </w:tc>
        <w:tc>
          <w:tcPr>
            <w:tcW w:w="990" w:type="dxa"/>
            <w:tcBorders>
              <w:top w:val="nil"/>
              <w:left w:val="nil"/>
              <w:bottom w:val="nil"/>
              <w:right w:val="single" w:sz="8" w:space="0" w:color="auto"/>
            </w:tcBorders>
            <w:shd w:val="clear" w:color="auto" w:fill="auto"/>
            <w:noWrap/>
            <w:vAlign w:val="bottom"/>
            <w:hideMark/>
          </w:tcPr>
          <w:p w14:paraId="5AD6767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0,46</w:t>
            </w:r>
          </w:p>
        </w:tc>
      </w:tr>
      <w:tr w:rsidR="00DD14DA" w:rsidRPr="00DD14DA" w14:paraId="2766D387"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5842238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w:t>
            </w:r>
          </w:p>
        </w:tc>
        <w:tc>
          <w:tcPr>
            <w:tcW w:w="1757" w:type="dxa"/>
            <w:tcBorders>
              <w:top w:val="nil"/>
              <w:left w:val="nil"/>
              <w:bottom w:val="nil"/>
              <w:right w:val="nil"/>
            </w:tcBorders>
            <w:shd w:val="clear" w:color="auto" w:fill="auto"/>
            <w:noWrap/>
            <w:vAlign w:val="bottom"/>
            <w:hideMark/>
          </w:tcPr>
          <w:p w14:paraId="7C58FFC6"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Padova</w:t>
            </w:r>
          </w:p>
        </w:tc>
        <w:tc>
          <w:tcPr>
            <w:tcW w:w="961" w:type="dxa"/>
            <w:tcBorders>
              <w:top w:val="nil"/>
              <w:left w:val="single" w:sz="8" w:space="0" w:color="auto"/>
              <w:bottom w:val="nil"/>
              <w:right w:val="nil"/>
            </w:tcBorders>
            <w:shd w:val="clear" w:color="auto" w:fill="auto"/>
            <w:noWrap/>
            <w:vAlign w:val="bottom"/>
            <w:hideMark/>
          </w:tcPr>
          <w:p w14:paraId="7D594F0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35.581,36</w:t>
            </w:r>
          </w:p>
        </w:tc>
        <w:tc>
          <w:tcPr>
            <w:tcW w:w="990" w:type="dxa"/>
            <w:tcBorders>
              <w:top w:val="nil"/>
              <w:left w:val="nil"/>
              <w:bottom w:val="nil"/>
              <w:right w:val="nil"/>
            </w:tcBorders>
            <w:shd w:val="clear" w:color="auto" w:fill="auto"/>
            <w:noWrap/>
            <w:vAlign w:val="bottom"/>
            <w:hideMark/>
          </w:tcPr>
          <w:p w14:paraId="663ABD4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1,86</w:t>
            </w:r>
          </w:p>
        </w:tc>
        <w:tc>
          <w:tcPr>
            <w:tcW w:w="414" w:type="dxa"/>
            <w:tcBorders>
              <w:top w:val="nil"/>
              <w:left w:val="single" w:sz="8" w:space="0" w:color="auto"/>
              <w:bottom w:val="nil"/>
              <w:right w:val="nil"/>
            </w:tcBorders>
            <w:shd w:val="clear" w:color="auto" w:fill="auto"/>
            <w:noWrap/>
            <w:vAlign w:val="bottom"/>
            <w:hideMark/>
          </w:tcPr>
          <w:p w14:paraId="767D1E7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64</w:t>
            </w:r>
          </w:p>
        </w:tc>
        <w:tc>
          <w:tcPr>
            <w:tcW w:w="2324" w:type="dxa"/>
            <w:tcBorders>
              <w:top w:val="nil"/>
              <w:left w:val="nil"/>
              <w:bottom w:val="nil"/>
              <w:right w:val="nil"/>
            </w:tcBorders>
            <w:shd w:val="clear" w:color="auto" w:fill="auto"/>
            <w:noWrap/>
            <w:vAlign w:val="bottom"/>
            <w:hideMark/>
          </w:tcPr>
          <w:p w14:paraId="3907BAB7"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Prato</w:t>
            </w:r>
          </w:p>
        </w:tc>
        <w:tc>
          <w:tcPr>
            <w:tcW w:w="1097" w:type="dxa"/>
            <w:tcBorders>
              <w:top w:val="nil"/>
              <w:left w:val="single" w:sz="8" w:space="0" w:color="auto"/>
              <w:bottom w:val="nil"/>
              <w:right w:val="nil"/>
            </w:tcBorders>
            <w:shd w:val="clear" w:color="auto" w:fill="auto"/>
            <w:noWrap/>
            <w:vAlign w:val="bottom"/>
            <w:hideMark/>
          </w:tcPr>
          <w:p w14:paraId="7892CA8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8.786,06</w:t>
            </w:r>
          </w:p>
        </w:tc>
        <w:tc>
          <w:tcPr>
            <w:tcW w:w="990" w:type="dxa"/>
            <w:tcBorders>
              <w:top w:val="nil"/>
              <w:left w:val="nil"/>
              <w:bottom w:val="nil"/>
              <w:right w:val="single" w:sz="8" w:space="0" w:color="auto"/>
            </w:tcBorders>
            <w:shd w:val="clear" w:color="auto" w:fill="auto"/>
            <w:noWrap/>
            <w:vAlign w:val="bottom"/>
            <w:hideMark/>
          </w:tcPr>
          <w:p w14:paraId="3270AB4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0,46</w:t>
            </w:r>
          </w:p>
        </w:tc>
      </w:tr>
      <w:tr w:rsidR="00DD14DA" w:rsidRPr="00DD14DA" w14:paraId="30FE9DAB"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2ECD9FA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w:t>
            </w:r>
          </w:p>
        </w:tc>
        <w:tc>
          <w:tcPr>
            <w:tcW w:w="1757" w:type="dxa"/>
            <w:tcBorders>
              <w:top w:val="nil"/>
              <w:left w:val="nil"/>
              <w:bottom w:val="nil"/>
              <w:right w:val="nil"/>
            </w:tcBorders>
            <w:shd w:val="clear" w:color="auto" w:fill="auto"/>
            <w:noWrap/>
            <w:vAlign w:val="bottom"/>
            <w:hideMark/>
          </w:tcPr>
          <w:p w14:paraId="2171EF8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Verona</w:t>
            </w:r>
          </w:p>
        </w:tc>
        <w:tc>
          <w:tcPr>
            <w:tcW w:w="961" w:type="dxa"/>
            <w:tcBorders>
              <w:top w:val="nil"/>
              <w:left w:val="single" w:sz="8" w:space="0" w:color="auto"/>
              <w:bottom w:val="nil"/>
              <w:right w:val="nil"/>
            </w:tcBorders>
            <w:shd w:val="clear" w:color="auto" w:fill="auto"/>
            <w:noWrap/>
            <w:vAlign w:val="bottom"/>
            <w:hideMark/>
          </w:tcPr>
          <w:p w14:paraId="2AFEFA8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34.448,29</w:t>
            </w:r>
          </w:p>
        </w:tc>
        <w:tc>
          <w:tcPr>
            <w:tcW w:w="990" w:type="dxa"/>
            <w:tcBorders>
              <w:top w:val="nil"/>
              <w:left w:val="nil"/>
              <w:bottom w:val="nil"/>
              <w:right w:val="nil"/>
            </w:tcBorders>
            <w:shd w:val="clear" w:color="auto" w:fill="auto"/>
            <w:noWrap/>
            <w:vAlign w:val="bottom"/>
            <w:hideMark/>
          </w:tcPr>
          <w:p w14:paraId="12DE5A9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1,80</w:t>
            </w:r>
          </w:p>
        </w:tc>
        <w:tc>
          <w:tcPr>
            <w:tcW w:w="414" w:type="dxa"/>
            <w:tcBorders>
              <w:top w:val="nil"/>
              <w:left w:val="single" w:sz="8" w:space="0" w:color="auto"/>
              <w:bottom w:val="nil"/>
              <w:right w:val="nil"/>
            </w:tcBorders>
            <w:shd w:val="clear" w:color="auto" w:fill="auto"/>
            <w:noWrap/>
            <w:vAlign w:val="bottom"/>
            <w:hideMark/>
          </w:tcPr>
          <w:p w14:paraId="7745761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65</w:t>
            </w:r>
          </w:p>
        </w:tc>
        <w:tc>
          <w:tcPr>
            <w:tcW w:w="2324" w:type="dxa"/>
            <w:tcBorders>
              <w:top w:val="nil"/>
              <w:left w:val="nil"/>
              <w:bottom w:val="nil"/>
              <w:right w:val="nil"/>
            </w:tcBorders>
            <w:shd w:val="clear" w:color="auto" w:fill="auto"/>
            <w:noWrap/>
            <w:vAlign w:val="bottom"/>
            <w:hideMark/>
          </w:tcPr>
          <w:p w14:paraId="3ED05581"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Savona</w:t>
            </w:r>
          </w:p>
        </w:tc>
        <w:tc>
          <w:tcPr>
            <w:tcW w:w="1097" w:type="dxa"/>
            <w:tcBorders>
              <w:top w:val="nil"/>
              <w:left w:val="single" w:sz="8" w:space="0" w:color="auto"/>
              <w:bottom w:val="nil"/>
              <w:right w:val="nil"/>
            </w:tcBorders>
            <w:shd w:val="clear" w:color="auto" w:fill="auto"/>
            <w:noWrap/>
            <w:vAlign w:val="bottom"/>
            <w:hideMark/>
          </w:tcPr>
          <w:p w14:paraId="596D072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8.481,63</w:t>
            </w:r>
          </w:p>
        </w:tc>
        <w:tc>
          <w:tcPr>
            <w:tcW w:w="990" w:type="dxa"/>
            <w:tcBorders>
              <w:top w:val="nil"/>
              <w:left w:val="nil"/>
              <w:bottom w:val="nil"/>
              <w:right w:val="single" w:sz="8" w:space="0" w:color="auto"/>
            </w:tcBorders>
            <w:shd w:val="clear" w:color="auto" w:fill="auto"/>
            <w:noWrap/>
            <w:vAlign w:val="bottom"/>
            <w:hideMark/>
          </w:tcPr>
          <w:p w14:paraId="46B88CC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0,44</w:t>
            </w:r>
          </w:p>
        </w:tc>
      </w:tr>
      <w:tr w:rsidR="00DD14DA" w:rsidRPr="00DD14DA" w14:paraId="7BEA7E32"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32F3730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11</w:t>
            </w:r>
          </w:p>
        </w:tc>
        <w:tc>
          <w:tcPr>
            <w:tcW w:w="1757" w:type="dxa"/>
            <w:tcBorders>
              <w:top w:val="nil"/>
              <w:left w:val="nil"/>
              <w:bottom w:val="nil"/>
              <w:right w:val="nil"/>
            </w:tcBorders>
            <w:shd w:val="clear" w:color="auto" w:fill="auto"/>
            <w:noWrap/>
            <w:vAlign w:val="bottom"/>
            <w:hideMark/>
          </w:tcPr>
          <w:p w14:paraId="408FA496"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Vicenza</w:t>
            </w:r>
          </w:p>
        </w:tc>
        <w:tc>
          <w:tcPr>
            <w:tcW w:w="961" w:type="dxa"/>
            <w:tcBorders>
              <w:top w:val="nil"/>
              <w:left w:val="single" w:sz="8" w:space="0" w:color="auto"/>
              <w:bottom w:val="nil"/>
              <w:right w:val="nil"/>
            </w:tcBorders>
            <w:shd w:val="clear" w:color="auto" w:fill="auto"/>
            <w:noWrap/>
            <w:vAlign w:val="bottom"/>
            <w:hideMark/>
          </w:tcPr>
          <w:p w14:paraId="61A9E34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32.961,89</w:t>
            </w:r>
          </w:p>
        </w:tc>
        <w:tc>
          <w:tcPr>
            <w:tcW w:w="990" w:type="dxa"/>
            <w:tcBorders>
              <w:top w:val="nil"/>
              <w:left w:val="nil"/>
              <w:bottom w:val="nil"/>
              <w:right w:val="nil"/>
            </w:tcBorders>
            <w:shd w:val="clear" w:color="auto" w:fill="auto"/>
            <w:noWrap/>
            <w:vAlign w:val="bottom"/>
            <w:hideMark/>
          </w:tcPr>
          <w:p w14:paraId="4D823F3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1,73</w:t>
            </w:r>
          </w:p>
        </w:tc>
        <w:tc>
          <w:tcPr>
            <w:tcW w:w="414" w:type="dxa"/>
            <w:tcBorders>
              <w:top w:val="nil"/>
              <w:left w:val="single" w:sz="8" w:space="0" w:color="auto"/>
              <w:bottom w:val="nil"/>
              <w:right w:val="nil"/>
            </w:tcBorders>
            <w:shd w:val="clear" w:color="auto" w:fill="auto"/>
            <w:noWrap/>
            <w:vAlign w:val="bottom"/>
            <w:hideMark/>
          </w:tcPr>
          <w:p w14:paraId="18C001F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66</w:t>
            </w:r>
          </w:p>
        </w:tc>
        <w:tc>
          <w:tcPr>
            <w:tcW w:w="2324" w:type="dxa"/>
            <w:tcBorders>
              <w:top w:val="nil"/>
              <w:left w:val="nil"/>
              <w:bottom w:val="nil"/>
              <w:right w:val="nil"/>
            </w:tcBorders>
            <w:shd w:val="clear" w:color="auto" w:fill="auto"/>
            <w:noWrap/>
            <w:vAlign w:val="bottom"/>
            <w:hideMark/>
          </w:tcPr>
          <w:p w14:paraId="19172FAD"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Siracusa</w:t>
            </w:r>
          </w:p>
        </w:tc>
        <w:tc>
          <w:tcPr>
            <w:tcW w:w="1097" w:type="dxa"/>
            <w:tcBorders>
              <w:top w:val="nil"/>
              <w:left w:val="single" w:sz="8" w:space="0" w:color="auto"/>
              <w:bottom w:val="nil"/>
              <w:right w:val="nil"/>
            </w:tcBorders>
            <w:shd w:val="clear" w:color="auto" w:fill="auto"/>
            <w:noWrap/>
            <w:vAlign w:val="bottom"/>
            <w:hideMark/>
          </w:tcPr>
          <w:p w14:paraId="298CD15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8.346,87</w:t>
            </w:r>
          </w:p>
        </w:tc>
        <w:tc>
          <w:tcPr>
            <w:tcW w:w="990" w:type="dxa"/>
            <w:tcBorders>
              <w:top w:val="nil"/>
              <w:left w:val="nil"/>
              <w:bottom w:val="nil"/>
              <w:right w:val="single" w:sz="8" w:space="0" w:color="auto"/>
            </w:tcBorders>
            <w:shd w:val="clear" w:color="auto" w:fill="auto"/>
            <w:noWrap/>
            <w:vAlign w:val="bottom"/>
            <w:hideMark/>
          </w:tcPr>
          <w:p w14:paraId="1A48F4F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0,44</w:t>
            </w:r>
          </w:p>
        </w:tc>
      </w:tr>
      <w:tr w:rsidR="00DD14DA" w:rsidRPr="00DD14DA" w14:paraId="25D5C4A7"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6DF8358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12</w:t>
            </w:r>
          </w:p>
        </w:tc>
        <w:tc>
          <w:tcPr>
            <w:tcW w:w="1757" w:type="dxa"/>
            <w:tcBorders>
              <w:top w:val="nil"/>
              <w:left w:val="nil"/>
              <w:bottom w:val="nil"/>
              <w:right w:val="nil"/>
            </w:tcBorders>
            <w:shd w:val="clear" w:color="auto" w:fill="auto"/>
            <w:noWrap/>
            <w:vAlign w:val="bottom"/>
            <w:hideMark/>
          </w:tcPr>
          <w:p w14:paraId="662A7580"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Treviso</w:t>
            </w:r>
          </w:p>
        </w:tc>
        <w:tc>
          <w:tcPr>
            <w:tcW w:w="961" w:type="dxa"/>
            <w:tcBorders>
              <w:top w:val="nil"/>
              <w:left w:val="single" w:sz="8" w:space="0" w:color="auto"/>
              <w:bottom w:val="nil"/>
              <w:right w:val="nil"/>
            </w:tcBorders>
            <w:shd w:val="clear" w:color="auto" w:fill="auto"/>
            <w:noWrap/>
            <w:vAlign w:val="bottom"/>
            <w:hideMark/>
          </w:tcPr>
          <w:p w14:paraId="05EA9A4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32.400,67</w:t>
            </w:r>
          </w:p>
        </w:tc>
        <w:tc>
          <w:tcPr>
            <w:tcW w:w="990" w:type="dxa"/>
            <w:tcBorders>
              <w:top w:val="nil"/>
              <w:left w:val="nil"/>
              <w:bottom w:val="nil"/>
              <w:right w:val="nil"/>
            </w:tcBorders>
            <w:shd w:val="clear" w:color="auto" w:fill="auto"/>
            <w:noWrap/>
            <w:vAlign w:val="bottom"/>
            <w:hideMark/>
          </w:tcPr>
          <w:p w14:paraId="142D430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1,70</w:t>
            </w:r>
          </w:p>
        </w:tc>
        <w:tc>
          <w:tcPr>
            <w:tcW w:w="414" w:type="dxa"/>
            <w:tcBorders>
              <w:top w:val="nil"/>
              <w:left w:val="single" w:sz="8" w:space="0" w:color="auto"/>
              <w:bottom w:val="nil"/>
              <w:right w:val="nil"/>
            </w:tcBorders>
            <w:shd w:val="clear" w:color="auto" w:fill="auto"/>
            <w:noWrap/>
            <w:vAlign w:val="bottom"/>
            <w:hideMark/>
          </w:tcPr>
          <w:p w14:paraId="2772187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67</w:t>
            </w:r>
          </w:p>
        </w:tc>
        <w:tc>
          <w:tcPr>
            <w:tcW w:w="2324" w:type="dxa"/>
            <w:tcBorders>
              <w:top w:val="nil"/>
              <w:left w:val="nil"/>
              <w:bottom w:val="nil"/>
              <w:right w:val="nil"/>
            </w:tcBorders>
            <w:shd w:val="clear" w:color="auto" w:fill="auto"/>
            <w:noWrap/>
            <w:vAlign w:val="bottom"/>
            <w:hideMark/>
          </w:tcPr>
          <w:p w14:paraId="5F21B01F"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Pescara</w:t>
            </w:r>
          </w:p>
        </w:tc>
        <w:tc>
          <w:tcPr>
            <w:tcW w:w="1097" w:type="dxa"/>
            <w:tcBorders>
              <w:top w:val="nil"/>
              <w:left w:val="single" w:sz="8" w:space="0" w:color="auto"/>
              <w:bottom w:val="nil"/>
              <w:right w:val="nil"/>
            </w:tcBorders>
            <w:shd w:val="clear" w:color="auto" w:fill="auto"/>
            <w:noWrap/>
            <w:vAlign w:val="bottom"/>
            <w:hideMark/>
          </w:tcPr>
          <w:p w14:paraId="2A6E911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8.328,94</w:t>
            </w:r>
          </w:p>
        </w:tc>
        <w:tc>
          <w:tcPr>
            <w:tcW w:w="990" w:type="dxa"/>
            <w:tcBorders>
              <w:top w:val="nil"/>
              <w:left w:val="nil"/>
              <w:bottom w:val="nil"/>
              <w:right w:val="single" w:sz="8" w:space="0" w:color="auto"/>
            </w:tcBorders>
            <w:shd w:val="clear" w:color="auto" w:fill="auto"/>
            <w:noWrap/>
            <w:vAlign w:val="bottom"/>
            <w:hideMark/>
          </w:tcPr>
          <w:p w14:paraId="6EC20F6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0,44</w:t>
            </w:r>
          </w:p>
        </w:tc>
      </w:tr>
      <w:tr w:rsidR="00DD14DA" w:rsidRPr="00DD14DA" w14:paraId="521ECBF2"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14E5F33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13</w:t>
            </w:r>
          </w:p>
        </w:tc>
        <w:tc>
          <w:tcPr>
            <w:tcW w:w="1757" w:type="dxa"/>
            <w:tcBorders>
              <w:top w:val="nil"/>
              <w:left w:val="nil"/>
              <w:bottom w:val="nil"/>
              <w:right w:val="nil"/>
            </w:tcBorders>
            <w:shd w:val="clear" w:color="auto" w:fill="auto"/>
            <w:noWrap/>
            <w:vAlign w:val="bottom"/>
            <w:hideMark/>
          </w:tcPr>
          <w:p w14:paraId="54B14A51"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Genova</w:t>
            </w:r>
          </w:p>
        </w:tc>
        <w:tc>
          <w:tcPr>
            <w:tcW w:w="961" w:type="dxa"/>
            <w:tcBorders>
              <w:top w:val="nil"/>
              <w:left w:val="single" w:sz="8" w:space="0" w:color="auto"/>
              <w:bottom w:val="nil"/>
              <w:right w:val="nil"/>
            </w:tcBorders>
            <w:shd w:val="clear" w:color="auto" w:fill="auto"/>
            <w:noWrap/>
            <w:vAlign w:val="bottom"/>
            <w:hideMark/>
          </w:tcPr>
          <w:p w14:paraId="307CF97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31.317,67</w:t>
            </w:r>
          </w:p>
        </w:tc>
        <w:tc>
          <w:tcPr>
            <w:tcW w:w="990" w:type="dxa"/>
            <w:tcBorders>
              <w:top w:val="nil"/>
              <w:left w:val="nil"/>
              <w:bottom w:val="nil"/>
              <w:right w:val="nil"/>
            </w:tcBorders>
            <w:shd w:val="clear" w:color="auto" w:fill="auto"/>
            <w:noWrap/>
            <w:vAlign w:val="bottom"/>
            <w:hideMark/>
          </w:tcPr>
          <w:p w14:paraId="457C181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1,64</w:t>
            </w:r>
          </w:p>
        </w:tc>
        <w:tc>
          <w:tcPr>
            <w:tcW w:w="414" w:type="dxa"/>
            <w:tcBorders>
              <w:top w:val="nil"/>
              <w:left w:val="single" w:sz="8" w:space="0" w:color="auto"/>
              <w:bottom w:val="nil"/>
              <w:right w:val="nil"/>
            </w:tcBorders>
            <w:shd w:val="clear" w:color="auto" w:fill="auto"/>
            <w:noWrap/>
            <w:vAlign w:val="bottom"/>
            <w:hideMark/>
          </w:tcPr>
          <w:p w14:paraId="44B5D2F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68</w:t>
            </w:r>
          </w:p>
        </w:tc>
        <w:tc>
          <w:tcPr>
            <w:tcW w:w="2324" w:type="dxa"/>
            <w:tcBorders>
              <w:top w:val="nil"/>
              <w:left w:val="nil"/>
              <w:bottom w:val="nil"/>
              <w:right w:val="nil"/>
            </w:tcBorders>
            <w:shd w:val="clear" w:color="auto" w:fill="auto"/>
            <w:noWrap/>
            <w:vAlign w:val="bottom"/>
            <w:hideMark/>
          </w:tcPr>
          <w:p w14:paraId="0E6C5EE6"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Pistoia</w:t>
            </w:r>
          </w:p>
        </w:tc>
        <w:tc>
          <w:tcPr>
            <w:tcW w:w="1097" w:type="dxa"/>
            <w:tcBorders>
              <w:top w:val="nil"/>
              <w:left w:val="single" w:sz="8" w:space="0" w:color="auto"/>
              <w:bottom w:val="nil"/>
              <w:right w:val="nil"/>
            </w:tcBorders>
            <w:shd w:val="clear" w:color="auto" w:fill="auto"/>
            <w:noWrap/>
            <w:vAlign w:val="bottom"/>
            <w:hideMark/>
          </w:tcPr>
          <w:p w14:paraId="6E81645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8.163,43</w:t>
            </w:r>
          </w:p>
        </w:tc>
        <w:tc>
          <w:tcPr>
            <w:tcW w:w="990" w:type="dxa"/>
            <w:tcBorders>
              <w:top w:val="nil"/>
              <w:left w:val="nil"/>
              <w:bottom w:val="nil"/>
              <w:right w:val="single" w:sz="8" w:space="0" w:color="auto"/>
            </w:tcBorders>
            <w:shd w:val="clear" w:color="auto" w:fill="auto"/>
            <w:noWrap/>
            <w:vAlign w:val="bottom"/>
            <w:hideMark/>
          </w:tcPr>
          <w:p w14:paraId="74F4103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0,43</w:t>
            </w:r>
          </w:p>
        </w:tc>
      </w:tr>
      <w:tr w:rsidR="00DD14DA" w:rsidRPr="00DD14DA" w14:paraId="05FA3771"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0282E52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14</w:t>
            </w:r>
          </w:p>
        </w:tc>
        <w:tc>
          <w:tcPr>
            <w:tcW w:w="1757" w:type="dxa"/>
            <w:tcBorders>
              <w:top w:val="nil"/>
              <w:left w:val="nil"/>
              <w:bottom w:val="nil"/>
              <w:right w:val="nil"/>
            </w:tcBorders>
            <w:shd w:val="clear" w:color="auto" w:fill="auto"/>
            <w:noWrap/>
            <w:vAlign w:val="bottom"/>
            <w:hideMark/>
          </w:tcPr>
          <w:p w14:paraId="729D9B4C"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Bari</w:t>
            </w:r>
          </w:p>
        </w:tc>
        <w:tc>
          <w:tcPr>
            <w:tcW w:w="961" w:type="dxa"/>
            <w:tcBorders>
              <w:top w:val="nil"/>
              <w:left w:val="single" w:sz="8" w:space="0" w:color="auto"/>
              <w:bottom w:val="nil"/>
              <w:right w:val="nil"/>
            </w:tcBorders>
            <w:shd w:val="clear" w:color="auto" w:fill="auto"/>
            <w:noWrap/>
            <w:vAlign w:val="bottom"/>
            <w:hideMark/>
          </w:tcPr>
          <w:p w14:paraId="235BB12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30.476,23</w:t>
            </w:r>
          </w:p>
        </w:tc>
        <w:tc>
          <w:tcPr>
            <w:tcW w:w="990" w:type="dxa"/>
            <w:tcBorders>
              <w:top w:val="nil"/>
              <w:left w:val="nil"/>
              <w:bottom w:val="nil"/>
              <w:right w:val="nil"/>
            </w:tcBorders>
            <w:shd w:val="clear" w:color="auto" w:fill="auto"/>
            <w:noWrap/>
            <w:vAlign w:val="bottom"/>
            <w:hideMark/>
          </w:tcPr>
          <w:p w14:paraId="0FA8811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1,60</w:t>
            </w:r>
          </w:p>
        </w:tc>
        <w:tc>
          <w:tcPr>
            <w:tcW w:w="414" w:type="dxa"/>
            <w:tcBorders>
              <w:top w:val="nil"/>
              <w:left w:val="single" w:sz="8" w:space="0" w:color="auto"/>
              <w:bottom w:val="nil"/>
              <w:right w:val="nil"/>
            </w:tcBorders>
            <w:shd w:val="clear" w:color="auto" w:fill="auto"/>
            <w:noWrap/>
            <w:vAlign w:val="bottom"/>
            <w:hideMark/>
          </w:tcPr>
          <w:p w14:paraId="4E6CE0E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69</w:t>
            </w:r>
          </w:p>
        </w:tc>
        <w:tc>
          <w:tcPr>
            <w:tcW w:w="2324" w:type="dxa"/>
            <w:tcBorders>
              <w:top w:val="nil"/>
              <w:left w:val="nil"/>
              <w:bottom w:val="nil"/>
              <w:right w:val="nil"/>
            </w:tcBorders>
            <w:shd w:val="clear" w:color="auto" w:fill="auto"/>
            <w:noWrap/>
            <w:vAlign w:val="bottom"/>
            <w:hideMark/>
          </w:tcPr>
          <w:p w14:paraId="41FC51A3"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Avellino</w:t>
            </w:r>
          </w:p>
        </w:tc>
        <w:tc>
          <w:tcPr>
            <w:tcW w:w="1097" w:type="dxa"/>
            <w:tcBorders>
              <w:top w:val="nil"/>
              <w:left w:val="single" w:sz="8" w:space="0" w:color="auto"/>
              <w:bottom w:val="nil"/>
              <w:right w:val="nil"/>
            </w:tcBorders>
            <w:shd w:val="clear" w:color="auto" w:fill="auto"/>
            <w:noWrap/>
            <w:vAlign w:val="bottom"/>
            <w:hideMark/>
          </w:tcPr>
          <w:p w14:paraId="07D4A6A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7.952,24</w:t>
            </w:r>
          </w:p>
        </w:tc>
        <w:tc>
          <w:tcPr>
            <w:tcW w:w="990" w:type="dxa"/>
            <w:tcBorders>
              <w:top w:val="nil"/>
              <w:left w:val="nil"/>
              <w:bottom w:val="nil"/>
              <w:right w:val="single" w:sz="8" w:space="0" w:color="auto"/>
            </w:tcBorders>
            <w:shd w:val="clear" w:color="auto" w:fill="auto"/>
            <w:noWrap/>
            <w:vAlign w:val="bottom"/>
            <w:hideMark/>
          </w:tcPr>
          <w:p w14:paraId="0409C5E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0,42</w:t>
            </w:r>
          </w:p>
        </w:tc>
      </w:tr>
      <w:tr w:rsidR="00DD14DA" w:rsidRPr="00DD14DA" w14:paraId="76246795"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6B2D9B9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15</w:t>
            </w:r>
          </w:p>
        </w:tc>
        <w:tc>
          <w:tcPr>
            <w:tcW w:w="1757" w:type="dxa"/>
            <w:tcBorders>
              <w:top w:val="nil"/>
              <w:left w:val="nil"/>
              <w:bottom w:val="nil"/>
              <w:right w:val="nil"/>
            </w:tcBorders>
            <w:shd w:val="clear" w:color="auto" w:fill="auto"/>
            <w:noWrap/>
            <w:vAlign w:val="bottom"/>
            <w:hideMark/>
          </w:tcPr>
          <w:p w14:paraId="4FB6591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Monza e della Brianza</w:t>
            </w:r>
          </w:p>
        </w:tc>
        <w:tc>
          <w:tcPr>
            <w:tcW w:w="961" w:type="dxa"/>
            <w:tcBorders>
              <w:top w:val="nil"/>
              <w:left w:val="single" w:sz="8" w:space="0" w:color="auto"/>
              <w:bottom w:val="nil"/>
              <w:right w:val="nil"/>
            </w:tcBorders>
            <w:shd w:val="clear" w:color="auto" w:fill="auto"/>
            <w:noWrap/>
            <w:vAlign w:val="bottom"/>
            <w:hideMark/>
          </w:tcPr>
          <w:p w14:paraId="218425B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29.769,12</w:t>
            </w:r>
          </w:p>
        </w:tc>
        <w:tc>
          <w:tcPr>
            <w:tcW w:w="990" w:type="dxa"/>
            <w:tcBorders>
              <w:top w:val="nil"/>
              <w:left w:val="nil"/>
              <w:bottom w:val="nil"/>
              <w:right w:val="nil"/>
            </w:tcBorders>
            <w:shd w:val="clear" w:color="auto" w:fill="auto"/>
            <w:noWrap/>
            <w:vAlign w:val="bottom"/>
            <w:hideMark/>
          </w:tcPr>
          <w:p w14:paraId="65A7A1F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1,56</w:t>
            </w:r>
          </w:p>
        </w:tc>
        <w:tc>
          <w:tcPr>
            <w:tcW w:w="414" w:type="dxa"/>
            <w:tcBorders>
              <w:top w:val="nil"/>
              <w:left w:val="single" w:sz="8" w:space="0" w:color="auto"/>
              <w:bottom w:val="nil"/>
              <w:right w:val="nil"/>
            </w:tcBorders>
            <w:shd w:val="clear" w:color="auto" w:fill="auto"/>
            <w:noWrap/>
            <w:vAlign w:val="bottom"/>
            <w:hideMark/>
          </w:tcPr>
          <w:p w14:paraId="6AFD5B5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70</w:t>
            </w:r>
          </w:p>
        </w:tc>
        <w:tc>
          <w:tcPr>
            <w:tcW w:w="2324" w:type="dxa"/>
            <w:tcBorders>
              <w:top w:val="nil"/>
              <w:left w:val="nil"/>
              <w:bottom w:val="nil"/>
              <w:right w:val="nil"/>
            </w:tcBorders>
            <w:shd w:val="clear" w:color="auto" w:fill="auto"/>
            <w:noWrap/>
            <w:vAlign w:val="bottom"/>
            <w:hideMark/>
          </w:tcPr>
          <w:p w14:paraId="14A5236C"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Teramo</w:t>
            </w:r>
          </w:p>
        </w:tc>
        <w:tc>
          <w:tcPr>
            <w:tcW w:w="1097" w:type="dxa"/>
            <w:tcBorders>
              <w:top w:val="nil"/>
              <w:left w:val="single" w:sz="8" w:space="0" w:color="auto"/>
              <w:bottom w:val="nil"/>
              <w:right w:val="nil"/>
            </w:tcBorders>
            <w:shd w:val="clear" w:color="auto" w:fill="auto"/>
            <w:noWrap/>
            <w:vAlign w:val="bottom"/>
            <w:hideMark/>
          </w:tcPr>
          <w:p w14:paraId="1E4C966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7.894,78</w:t>
            </w:r>
          </w:p>
        </w:tc>
        <w:tc>
          <w:tcPr>
            <w:tcW w:w="990" w:type="dxa"/>
            <w:tcBorders>
              <w:top w:val="nil"/>
              <w:left w:val="nil"/>
              <w:bottom w:val="nil"/>
              <w:right w:val="single" w:sz="8" w:space="0" w:color="auto"/>
            </w:tcBorders>
            <w:shd w:val="clear" w:color="auto" w:fill="auto"/>
            <w:noWrap/>
            <w:vAlign w:val="bottom"/>
            <w:hideMark/>
          </w:tcPr>
          <w:p w14:paraId="7B33327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0,41</w:t>
            </w:r>
          </w:p>
        </w:tc>
      </w:tr>
      <w:tr w:rsidR="00DD14DA" w:rsidRPr="00DD14DA" w14:paraId="13528593"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6DA6A34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16</w:t>
            </w:r>
          </w:p>
        </w:tc>
        <w:tc>
          <w:tcPr>
            <w:tcW w:w="1757" w:type="dxa"/>
            <w:tcBorders>
              <w:top w:val="nil"/>
              <w:left w:val="nil"/>
              <w:bottom w:val="nil"/>
              <w:right w:val="nil"/>
            </w:tcBorders>
            <w:shd w:val="clear" w:color="auto" w:fill="auto"/>
            <w:noWrap/>
            <w:vAlign w:val="bottom"/>
            <w:hideMark/>
          </w:tcPr>
          <w:p w14:paraId="2CD3E1FF"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Modena</w:t>
            </w:r>
          </w:p>
        </w:tc>
        <w:tc>
          <w:tcPr>
            <w:tcW w:w="961" w:type="dxa"/>
            <w:tcBorders>
              <w:top w:val="nil"/>
              <w:left w:val="single" w:sz="8" w:space="0" w:color="auto"/>
              <w:bottom w:val="nil"/>
              <w:right w:val="nil"/>
            </w:tcBorders>
            <w:shd w:val="clear" w:color="auto" w:fill="auto"/>
            <w:noWrap/>
            <w:vAlign w:val="bottom"/>
            <w:hideMark/>
          </w:tcPr>
          <w:p w14:paraId="5791B47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29.699,33</w:t>
            </w:r>
          </w:p>
        </w:tc>
        <w:tc>
          <w:tcPr>
            <w:tcW w:w="990" w:type="dxa"/>
            <w:tcBorders>
              <w:top w:val="nil"/>
              <w:left w:val="nil"/>
              <w:bottom w:val="nil"/>
              <w:right w:val="nil"/>
            </w:tcBorders>
            <w:shd w:val="clear" w:color="auto" w:fill="auto"/>
            <w:noWrap/>
            <w:vAlign w:val="bottom"/>
            <w:hideMark/>
          </w:tcPr>
          <w:p w14:paraId="0BC47E3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1,55</w:t>
            </w:r>
          </w:p>
        </w:tc>
        <w:tc>
          <w:tcPr>
            <w:tcW w:w="414" w:type="dxa"/>
            <w:tcBorders>
              <w:top w:val="nil"/>
              <w:left w:val="single" w:sz="8" w:space="0" w:color="auto"/>
              <w:bottom w:val="nil"/>
              <w:right w:val="nil"/>
            </w:tcBorders>
            <w:shd w:val="clear" w:color="auto" w:fill="auto"/>
            <w:noWrap/>
            <w:vAlign w:val="bottom"/>
            <w:hideMark/>
          </w:tcPr>
          <w:p w14:paraId="0C29CC2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71</w:t>
            </w:r>
          </w:p>
        </w:tc>
        <w:tc>
          <w:tcPr>
            <w:tcW w:w="2324" w:type="dxa"/>
            <w:tcBorders>
              <w:top w:val="nil"/>
              <w:left w:val="nil"/>
              <w:bottom w:val="nil"/>
              <w:right w:val="nil"/>
            </w:tcBorders>
            <w:shd w:val="clear" w:color="auto" w:fill="auto"/>
            <w:noWrap/>
            <w:vAlign w:val="bottom"/>
            <w:hideMark/>
          </w:tcPr>
          <w:p w14:paraId="3A8AEB4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Brindisi</w:t>
            </w:r>
          </w:p>
        </w:tc>
        <w:tc>
          <w:tcPr>
            <w:tcW w:w="1097" w:type="dxa"/>
            <w:tcBorders>
              <w:top w:val="nil"/>
              <w:left w:val="single" w:sz="8" w:space="0" w:color="auto"/>
              <w:bottom w:val="nil"/>
              <w:right w:val="nil"/>
            </w:tcBorders>
            <w:shd w:val="clear" w:color="auto" w:fill="auto"/>
            <w:noWrap/>
            <w:vAlign w:val="bottom"/>
            <w:hideMark/>
          </w:tcPr>
          <w:p w14:paraId="7E70280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7.745,20</w:t>
            </w:r>
          </w:p>
        </w:tc>
        <w:tc>
          <w:tcPr>
            <w:tcW w:w="990" w:type="dxa"/>
            <w:tcBorders>
              <w:top w:val="nil"/>
              <w:left w:val="nil"/>
              <w:bottom w:val="nil"/>
              <w:right w:val="single" w:sz="8" w:space="0" w:color="auto"/>
            </w:tcBorders>
            <w:shd w:val="clear" w:color="auto" w:fill="auto"/>
            <w:noWrap/>
            <w:vAlign w:val="bottom"/>
            <w:hideMark/>
          </w:tcPr>
          <w:p w14:paraId="2FBD7C3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0,41</w:t>
            </w:r>
          </w:p>
        </w:tc>
      </w:tr>
      <w:tr w:rsidR="00DD14DA" w:rsidRPr="00DD14DA" w14:paraId="4F2A9626"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5FDB121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17</w:t>
            </w:r>
          </w:p>
        </w:tc>
        <w:tc>
          <w:tcPr>
            <w:tcW w:w="1757" w:type="dxa"/>
            <w:tcBorders>
              <w:top w:val="nil"/>
              <w:left w:val="nil"/>
              <w:bottom w:val="nil"/>
              <w:right w:val="nil"/>
            </w:tcBorders>
            <w:shd w:val="clear" w:color="auto" w:fill="auto"/>
            <w:noWrap/>
            <w:vAlign w:val="bottom"/>
            <w:hideMark/>
          </w:tcPr>
          <w:p w14:paraId="72521DAC"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Bolzano / Bozen</w:t>
            </w:r>
          </w:p>
        </w:tc>
        <w:tc>
          <w:tcPr>
            <w:tcW w:w="961" w:type="dxa"/>
            <w:tcBorders>
              <w:top w:val="nil"/>
              <w:left w:val="single" w:sz="8" w:space="0" w:color="auto"/>
              <w:bottom w:val="nil"/>
              <w:right w:val="nil"/>
            </w:tcBorders>
            <w:shd w:val="clear" w:color="auto" w:fill="auto"/>
            <w:noWrap/>
            <w:vAlign w:val="bottom"/>
            <w:hideMark/>
          </w:tcPr>
          <w:p w14:paraId="5349527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28.282,40</w:t>
            </w:r>
          </w:p>
        </w:tc>
        <w:tc>
          <w:tcPr>
            <w:tcW w:w="990" w:type="dxa"/>
            <w:tcBorders>
              <w:top w:val="nil"/>
              <w:left w:val="nil"/>
              <w:bottom w:val="nil"/>
              <w:right w:val="nil"/>
            </w:tcBorders>
            <w:shd w:val="clear" w:color="auto" w:fill="auto"/>
            <w:noWrap/>
            <w:vAlign w:val="bottom"/>
            <w:hideMark/>
          </w:tcPr>
          <w:p w14:paraId="3EED3FD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1,48</w:t>
            </w:r>
          </w:p>
        </w:tc>
        <w:tc>
          <w:tcPr>
            <w:tcW w:w="414" w:type="dxa"/>
            <w:tcBorders>
              <w:top w:val="nil"/>
              <w:left w:val="single" w:sz="8" w:space="0" w:color="auto"/>
              <w:bottom w:val="nil"/>
              <w:right w:val="nil"/>
            </w:tcBorders>
            <w:shd w:val="clear" w:color="auto" w:fill="auto"/>
            <w:noWrap/>
            <w:vAlign w:val="bottom"/>
            <w:hideMark/>
          </w:tcPr>
          <w:p w14:paraId="2EB65C0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72</w:t>
            </w:r>
          </w:p>
        </w:tc>
        <w:tc>
          <w:tcPr>
            <w:tcW w:w="2324" w:type="dxa"/>
            <w:tcBorders>
              <w:top w:val="nil"/>
              <w:left w:val="nil"/>
              <w:bottom w:val="nil"/>
              <w:right w:val="nil"/>
            </w:tcBorders>
            <w:shd w:val="clear" w:color="auto" w:fill="auto"/>
            <w:noWrap/>
            <w:vAlign w:val="bottom"/>
            <w:hideMark/>
          </w:tcPr>
          <w:p w14:paraId="24F4E18B"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L'Aquila</w:t>
            </w:r>
          </w:p>
        </w:tc>
        <w:tc>
          <w:tcPr>
            <w:tcW w:w="1097" w:type="dxa"/>
            <w:tcBorders>
              <w:top w:val="nil"/>
              <w:left w:val="single" w:sz="8" w:space="0" w:color="auto"/>
              <w:bottom w:val="nil"/>
              <w:right w:val="nil"/>
            </w:tcBorders>
            <w:shd w:val="clear" w:color="auto" w:fill="auto"/>
            <w:noWrap/>
            <w:vAlign w:val="bottom"/>
            <w:hideMark/>
          </w:tcPr>
          <w:p w14:paraId="617D4E0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7.705,80</w:t>
            </w:r>
          </w:p>
        </w:tc>
        <w:tc>
          <w:tcPr>
            <w:tcW w:w="990" w:type="dxa"/>
            <w:tcBorders>
              <w:top w:val="nil"/>
              <w:left w:val="nil"/>
              <w:bottom w:val="nil"/>
              <w:right w:val="single" w:sz="8" w:space="0" w:color="auto"/>
            </w:tcBorders>
            <w:shd w:val="clear" w:color="auto" w:fill="auto"/>
            <w:noWrap/>
            <w:vAlign w:val="bottom"/>
            <w:hideMark/>
          </w:tcPr>
          <w:p w14:paraId="1F27A67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0,40</w:t>
            </w:r>
          </w:p>
        </w:tc>
      </w:tr>
      <w:tr w:rsidR="00DD14DA" w:rsidRPr="00DD14DA" w14:paraId="2B821478"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2FCF050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18</w:t>
            </w:r>
          </w:p>
        </w:tc>
        <w:tc>
          <w:tcPr>
            <w:tcW w:w="1757" w:type="dxa"/>
            <w:tcBorders>
              <w:top w:val="nil"/>
              <w:left w:val="nil"/>
              <w:bottom w:val="nil"/>
              <w:right w:val="nil"/>
            </w:tcBorders>
            <w:shd w:val="clear" w:color="auto" w:fill="auto"/>
            <w:noWrap/>
            <w:vAlign w:val="bottom"/>
            <w:hideMark/>
          </w:tcPr>
          <w:p w14:paraId="33FF98A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Venezia</w:t>
            </w:r>
          </w:p>
        </w:tc>
        <w:tc>
          <w:tcPr>
            <w:tcW w:w="961" w:type="dxa"/>
            <w:tcBorders>
              <w:top w:val="nil"/>
              <w:left w:val="single" w:sz="8" w:space="0" w:color="auto"/>
              <w:bottom w:val="nil"/>
              <w:right w:val="nil"/>
            </w:tcBorders>
            <w:shd w:val="clear" w:color="auto" w:fill="auto"/>
            <w:noWrap/>
            <w:vAlign w:val="bottom"/>
            <w:hideMark/>
          </w:tcPr>
          <w:p w14:paraId="6F8F4B3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28.201,81</w:t>
            </w:r>
          </w:p>
        </w:tc>
        <w:tc>
          <w:tcPr>
            <w:tcW w:w="990" w:type="dxa"/>
            <w:tcBorders>
              <w:top w:val="nil"/>
              <w:left w:val="nil"/>
              <w:bottom w:val="nil"/>
              <w:right w:val="nil"/>
            </w:tcBorders>
            <w:shd w:val="clear" w:color="auto" w:fill="auto"/>
            <w:noWrap/>
            <w:vAlign w:val="bottom"/>
            <w:hideMark/>
          </w:tcPr>
          <w:p w14:paraId="6744E74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1,48</w:t>
            </w:r>
          </w:p>
        </w:tc>
        <w:tc>
          <w:tcPr>
            <w:tcW w:w="414" w:type="dxa"/>
            <w:tcBorders>
              <w:top w:val="nil"/>
              <w:left w:val="single" w:sz="8" w:space="0" w:color="auto"/>
              <w:bottom w:val="nil"/>
              <w:right w:val="nil"/>
            </w:tcBorders>
            <w:shd w:val="clear" w:color="auto" w:fill="auto"/>
            <w:noWrap/>
            <w:vAlign w:val="bottom"/>
            <w:hideMark/>
          </w:tcPr>
          <w:p w14:paraId="596868A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73</w:t>
            </w:r>
          </w:p>
        </w:tc>
        <w:tc>
          <w:tcPr>
            <w:tcW w:w="2324" w:type="dxa"/>
            <w:tcBorders>
              <w:top w:val="nil"/>
              <w:left w:val="nil"/>
              <w:bottom w:val="nil"/>
              <w:right w:val="nil"/>
            </w:tcBorders>
            <w:shd w:val="clear" w:color="auto" w:fill="auto"/>
            <w:noWrap/>
            <w:vAlign w:val="bottom"/>
            <w:hideMark/>
          </w:tcPr>
          <w:p w14:paraId="15849A4E"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La Spezia</w:t>
            </w:r>
          </w:p>
        </w:tc>
        <w:tc>
          <w:tcPr>
            <w:tcW w:w="1097" w:type="dxa"/>
            <w:tcBorders>
              <w:top w:val="nil"/>
              <w:left w:val="single" w:sz="8" w:space="0" w:color="auto"/>
              <w:bottom w:val="nil"/>
              <w:right w:val="nil"/>
            </w:tcBorders>
            <w:shd w:val="clear" w:color="auto" w:fill="auto"/>
            <w:noWrap/>
            <w:vAlign w:val="bottom"/>
            <w:hideMark/>
          </w:tcPr>
          <w:p w14:paraId="1B20539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7.650,09</w:t>
            </w:r>
          </w:p>
        </w:tc>
        <w:tc>
          <w:tcPr>
            <w:tcW w:w="990" w:type="dxa"/>
            <w:tcBorders>
              <w:top w:val="nil"/>
              <w:left w:val="nil"/>
              <w:bottom w:val="nil"/>
              <w:right w:val="single" w:sz="8" w:space="0" w:color="auto"/>
            </w:tcBorders>
            <w:shd w:val="clear" w:color="auto" w:fill="auto"/>
            <w:noWrap/>
            <w:vAlign w:val="bottom"/>
            <w:hideMark/>
          </w:tcPr>
          <w:p w14:paraId="4232A21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0,40</w:t>
            </w:r>
          </w:p>
        </w:tc>
      </w:tr>
      <w:tr w:rsidR="00DD14DA" w:rsidRPr="00DD14DA" w14:paraId="17EA57AB"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3858029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19</w:t>
            </w:r>
          </w:p>
        </w:tc>
        <w:tc>
          <w:tcPr>
            <w:tcW w:w="1757" w:type="dxa"/>
            <w:tcBorders>
              <w:top w:val="nil"/>
              <w:left w:val="nil"/>
              <w:bottom w:val="nil"/>
              <w:right w:val="nil"/>
            </w:tcBorders>
            <w:shd w:val="clear" w:color="auto" w:fill="auto"/>
            <w:noWrap/>
            <w:vAlign w:val="bottom"/>
            <w:hideMark/>
          </w:tcPr>
          <w:p w14:paraId="2367D071"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Varese</w:t>
            </w:r>
          </w:p>
        </w:tc>
        <w:tc>
          <w:tcPr>
            <w:tcW w:w="961" w:type="dxa"/>
            <w:tcBorders>
              <w:top w:val="nil"/>
              <w:left w:val="single" w:sz="8" w:space="0" w:color="auto"/>
              <w:bottom w:val="nil"/>
              <w:right w:val="nil"/>
            </w:tcBorders>
            <w:shd w:val="clear" w:color="auto" w:fill="auto"/>
            <w:noWrap/>
            <w:vAlign w:val="bottom"/>
            <w:hideMark/>
          </w:tcPr>
          <w:p w14:paraId="60B44F5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27.800,48</w:t>
            </w:r>
          </w:p>
        </w:tc>
        <w:tc>
          <w:tcPr>
            <w:tcW w:w="990" w:type="dxa"/>
            <w:tcBorders>
              <w:top w:val="nil"/>
              <w:left w:val="nil"/>
              <w:bottom w:val="nil"/>
              <w:right w:val="nil"/>
            </w:tcBorders>
            <w:shd w:val="clear" w:color="auto" w:fill="auto"/>
            <w:noWrap/>
            <w:vAlign w:val="bottom"/>
            <w:hideMark/>
          </w:tcPr>
          <w:p w14:paraId="0055E4E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1,46</w:t>
            </w:r>
          </w:p>
        </w:tc>
        <w:tc>
          <w:tcPr>
            <w:tcW w:w="414" w:type="dxa"/>
            <w:tcBorders>
              <w:top w:val="nil"/>
              <w:left w:val="single" w:sz="8" w:space="0" w:color="auto"/>
              <w:bottom w:val="nil"/>
              <w:right w:val="nil"/>
            </w:tcBorders>
            <w:shd w:val="clear" w:color="auto" w:fill="auto"/>
            <w:noWrap/>
            <w:vAlign w:val="bottom"/>
            <w:hideMark/>
          </w:tcPr>
          <w:p w14:paraId="7A3C23C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74</w:t>
            </w:r>
          </w:p>
        </w:tc>
        <w:tc>
          <w:tcPr>
            <w:tcW w:w="2324" w:type="dxa"/>
            <w:tcBorders>
              <w:top w:val="nil"/>
              <w:left w:val="nil"/>
              <w:bottom w:val="nil"/>
              <w:right w:val="nil"/>
            </w:tcBorders>
            <w:shd w:val="clear" w:color="auto" w:fill="auto"/>
            <w:noWrap/>
            <w:vAlign w:val="bottom"/>
            <w:hideMark/>
          </w:tcPr>
          <w:p w14:paraId="70354E4D"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Catanzaro</w:t>
            </w:r>
          </w:p>
        </w:tc>
        <w:tc>
          <w:tcPr>
            <w:tcW w:w="1097" w:type="dxa"/>
            <w:tcBorders>
              <w:top w:val="nil"/>
              <w:left w:val="single" w:sz="8" w:space="0" w:color="auto"/>
              <w:bottom w:val="nil"/>
              <w:right w:val="nil"/>
            </w:tcBorders>
            <w:shd w:val="clear" w:color="auto" w:fill="auto"/>
            <w:noWrap/>
            <w:vAlign w:val="bottom"/>
            <w:hideMark/>
          </w:tcPr>
          <w:p w14:paraId="4809D37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7.609,55</w:t>
            </w:r>
          </w:p>
        </w:tc>
        <w:tc>
          <w:tcPr>
            <w:tcW w:w="990" w:type="dxa"/>
            <w:tcBorders>
              <w:top w:val="nil"/>
              <w:left w:val="nil"/>
              <w:bottom w:val="nil"/>
              <w:right w:val="single" w:sz="8" w:space="0" w:color="auto"/>
            </w:tcBorders>
            <w:shd w:val="clear" w:color="auto" w:fill="auto"/>
            <w:noWrap/>
            <w:vAlign w:val="bottom"/>
            <w:hideMark/>
          </w:tcPr>
          <w:p w14:paraId="3C01461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0,40</w:t>
            </w:r>
          </w:p>
        </w:tc>
      </w:tr>
      <w:tr w:rsidR="00DD14DA" w:rsidRPr="00DD14DA" w14:paraId="4FE399ED"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1431EBE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20</w:t>
            </w:r>
          </w:p>
        </w:tc>
        <w:tc>
          <w:tcPr>
            <w:tcW w:w="1757" w:type="dxa"/>
            <w:tcBorders>
              <w:top w:val="nil"/>
              <w:left w:val="nil"/>
              <w:bottom w:val="nil"/>
              <w:right w:val="nil"/>
            </w:tcBorders>
            <w:shd w:val="clear" w:color="auto" w:fill="auto"/>
            <w:noWrap/>
            <w:vAlign w:val="bottom"/>
            <w:hideMark/>
          </w:tcPr>
          <w:p w14:paraId="5A33B9E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Palermo</w:t>
            </w:r>
          </w:p>
        </w:tc>
        <w:tc>
          <w:tcPr>
            <w:tcW w:w="961" w:type="dxa"/>
            <w:tcBorders>
              <w:top w:val="nil"/>
              <w:left w:val="single" w:sz="8" w:space="0" w:color="auto"/>
              <w:bottom w:val="nil"/>
              <w:right w:val="nil"/>
            </w:tcBorders>
            <w:shd w:val="clear" w:color="auto" w:fill="auto"/>
            <w:noWrap/>
            <w:vAlign w:val="bottom"/>
            <w:hideMark/>
          </w:tcPr>
          <w:p w14:paraId="0D6FF3F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25.331,73</w:t>
            </w:r>
          </w:p>
        </w:tc>
        <w:tc>
          <w:tcPr>
            <w:tcW w:w="990" w:type="dxa"/>
            <w:tcBorders>
              <w:top w:val="nil"/>
              <w:left w:val="nil"/>
              <w:bottom w:val="nil"/>
              <w:right w:val="nil"/>
            </w:tcBorders>
            <w:shd w:val="clear" w:color="auto" w:fill="auto"/>
            <w:noWrap/>
            <w:vAlign w:val="bottom"/>
            <w:hideMark/>
          </w:tcPr>
          <w:p w14:paraId="1AEE254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1,33</w:t>
            </w:r>
          </w:p>
        </w:tc>
        <w:tc>
          <w:tcPr>
            <w:tcW w:w="414" w:type="dxa"/>
            <w:tcBorders>
              <w:top w:val="nil"/>
              <w:left w:val="single" w:sz="8" w:space="0" w:color="auto"/>
              <w:bottom w:val="nil"/>
              <w:right w:val="nil"/>
            </w:tcBorders>
            <w:shd w:val="clear" w:color="auto" w:fill="auto"/>
            <w:noWrap/>
            <w:vAlign w:val="bottom"/>
            <w:hideMark/>
          </w:tcPr>
          <w:p w14:paraId="3D195F5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75</w:t>
            </w:r>
          </w:p>
        </w:tc>
        <w:tc>
          <w:tcPr>
            <w:tcW w:w="2324" w:type="dxa"/>
            <w:tcBorders>
              <w:top w:val="nil"/>
              <w:left w:val="nil"/>
              <w:bottom w:val="nil"/>
              <w:right w:val="nil"/>
            </w:tcBorders>
            <w:shd w:val="clear" w:color="auto" w:fill="auto"/>
            <w:noWrap/>
            <w:vAlign w:val="bottom"/>
            <w:hideMark/>
          </w:tcPr>
          <w:p w14:paraId="116ACC0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Trapani</w:t>
            </w:r>
          </w:p>
        </w:tc>
        <w:tc>
          <w:tcPr>
            <w:tcW w:w="1097" w:type="dxa"/>
            <w:tcBorders>
              <w:top w:val="nil"/>
              <w:left w:val="single" w:sz="8" w:space="0" w:color="auto"/>
              <w:bottom w:val="nil"/>
              <w:right w:val="nil"/>
            </w:tcBorders>
            <w:shd w:val="clear" w:color="auto" w:fill="auto"/>
            <w:noWrap/>
            <w:vAlign w:val="bottom"/>
            <w:hideMark/>
          </w:tcPr>
          <w:p w14:paraId="49219FA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7.416,76</w:t>
            </w:r>
          </w:p>
        </w:tc>
        <w:tc>
          <w:tcPr>
            <w:tcW w:w="990" w:type="dxa"/>
            <w:tcBorders>
              <w:top w:val="nil"/>
              <w:left w:val="nil"/>
              <w:bottom w:val="nil"/>
              <w:right w:val="single" w:sz="8" w:space="0" w:color="auto"/>
            </w:tcBorders>
            <w:shd w:val="clear" w:color="auto" w:fill="auto"/>
            <w:noWrap/>
            <w:vAlign w:val="bottom"/>
            <w:hideMark/>
          </w:tcPr>
          <w:p w14:paraId="29F5A5B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0,39</w:t>
            </w:r>
          </w:p>
        </w:tc>
      </w:tr>
      <w:tr w:rsidR="00DD14DA" w:rsidRPr="00DD14DA" w14:paraId="0ED6295C"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6994EC4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21</w:t>
            </w:r>
          </w:p>
        </w:tc>
        <w:tc>
          <w:tcPr>
            <w:tcW w:w="1757" w:type="dxa"/>
            <w:tcBorders>
              <w:top w:val="nil"/>
              <w:left w:val="nil"/>
              <w:bottom w:val="nil"/>
              <w:right w:val="nil"/>
            </w:tcBorders>
            <w:shd w:val="clear" w:color="auto" w:fill="auto"/>
            <w:noWrap/>
            <w:vAlign w:val="bottom"/>
            <w:hideMark/>
          </w:tcPr>
          <w:p w14:paraId="1138DE5F"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Trento</w:t>
            </w:r>
          </w:p>
        </w:tc>
        <w:tc>
          <w:tcPr>
            <w:tcW w:w="961" w:type="dxa"/>
            <w:tcBorders>
              <w:top w:val="nil"/>
              <w:left w:val="single" w:sz="8" w:space="0" w:color="auto"/>
              <w:bottom w:val="nil"/>
              <w:right w:val="nil"/>
            </w:tcBorders>
            <w:shd w:val="clear" w:color="auto" w:fill="auto"/>
            <w:noWrap/>
            <w:vAlign w:val="bottom"/>
            <w:hideMark/>
          </w:tcPr>
          <w:p w14:paraId="4DB7AB0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23.227,80</w:t>
            </w:r>
          </w:p>
        </w:tc>
        <w:tc>
          <w:tcPr>
            <w:tcW w:w="990" w:type="dxa"/>
            <w:tcBorders>
              <w:top w:val="nil"/>
              <w:left w:val="nil"/>
              <w:bottom w:val="nil"/>
              <w:right w:val="nil"/>
            </w:tcBorders>
            <w:shd w:val="clear" w:color="auto" w:fill="auto"/>
            <w:noWrap/>
            <w:vAlign w:val="bottom"/>
            <w:hideMark/>
          </w:tcPr>
          <w:p w14:paraId="1A29983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1,22</w:t>
            </w:r>
          </w:p>
        </w:tc>
        <w:tc>
          <w:tcPr>
            <w:tcW w:w="414" w:type="dxa"/>
            <w:tcBorders>
              <w:top w:val="nil"/>
              <w:left w:val="single" w:sz="8" w:space="0" w:color="auto"/>
              <w:bottom w:val="nil"/>
              <w:right w:val="nil"/>
            </w:tcBorders>
            <w:shd w:val="clear" w:color="auto" w:fill="auto"/>
            <w:noWrap/>
            <w:vAlign w:val="bottom"/>
            <w:hideMark/>
          </w:tcPr>
          <w:p w14:paraId="48C254C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76</w:t>
            </w:r>
          </w:p>
        </w:tc>
        <w:tc>
          <w:tcPr>
            <w:tcW w:w="2324" w:type="dxa"/>
            <w:tcBorders>
              <w:top w:val="nil"/>
              <w:left w:val="nil"/>
              <w:bottom w:val="nil"/>
              <w:right w:val="nil"/>
            </w:tcBorders>
            <w:shd w:val="clear" w:color="auto" w:fill="auto"/>
            <w:noWrap/>
            <w:vAlign w:val="bottom"/>
            <w:hideMark/>
          </w:tcPr>
          <w:p w14:paraId="623BDA8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Viterbo</w:t>
            </w:r>
          </w:p>
        </w:tc>
        <w:tc>
          <w:tcPr>
            <w:tcW w:w="1097" w:type="dxa"/>
            <w:tcBorders>
              <w:top w:val="nil"/>
              <w:left w:val="single" w:sz="8" w:space="0" w:color="auto"/>
              <w:bottom w:val="nil"/>
              <w:right w:val="nil"/>
            </w:tcBorders>
            <w:shd w:val="clear" w:color="auto" w:fill="auto"/>
            <w:noWrap/>
            <w:vAlign w:val="bottom"/>
            <w:hideMark/>
          </w:tcPr>
          <w:p w14:paraId="2D3AF3F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7.239,13</w:t>
            </w:r>
          </w:p>
        </w:tc>
        <w:tc>
          <w:tcPr>
            <w:tcW w:w="990" w:type="dxa"/>
            <w:tcBorders>
              <w:top w:val="nil"/>
              <w:left w:val="nil"/>
              <w:bottom w:val="nil"/>
              <w:right w:val="single" w:sz="8" w:space="0" w:color="auto"/>
            </w:tcBorders>
            <w:shd w:val="clear" w:color="auto" w:fill="auto"/>
            <w:noWrap/>
            <w:vAlign w:val="bottom"/>
            <w:hideMark/>
          </w:tcPr>
          <w:p w14:paraId="49AD0CF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0,38</w:t>
            </w:r>
          </w:p>
        </w:tc>
      </w:tr>
      <w:tr w:rsidR="00DD14DA" w:rsidRPr="00DD14DA" w14:paraId="0135A615"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48FD5D8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22</w:t>
            </w:r>
          </w:p>
        </w:tc>
        <w:tc>
          <w:tcPr>
            <w:tcW w:w="1757" w:type="dxa"/>
            <w:tcBorders>
              <w:top w:val="nil"/>
              <w:left w:val="nil"/>
              <w:bottom w:val="nil"/>
              <w:right w:val="nil"/>
            </w:tcBorders>
            <w:shd w:val="clear" w:color="auto" w:fill="auto"/>
            <w:noWrap/>
            <w:vAlign w:val="bottom"/>
            <w:hideMark/>
          </w:tcPr>
          <w:p w14:paraId="3AFACDBA"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Salerno</w:t>
            </w:r>
          </w:p>
        </w:tc>
        <w:tc>
          <w:tcPr>
            <w:tcW w:w="961" w:type="dxa"/>
            <w:tcBorders>
              <w:top w:val="nil"/>
              <w:left w:val="single" w:sz="8" w:space="0" w:color="auto"/>
              <w:bottom w:val="nil"/>
              <w:right w:val="nil"/>
            </w:tcBorders>
            <w:shd w:val="clear" w:color="auto" w:fill="auto"/>
            <w:noWrap/>
            <w:vAlign w:val="bottom"/>
            <w:hideMark/>
          </w:tcPr>
          <w:p w14:paraId="42B33AC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22.494,05</w:t>
            </w:r>
          </w:p>
        </w:tc>
        <w:tc>
          <w:tcPr>
            <w:tcW w:w="990" w:type="dxa"/>
            <w:tcBorders>
              <w:top w:val="nil"/>
              <w:left w:val="nil"/>
              <w:bottom w:val="nil"/>
              <w:right w:val="nil"/>
            </w:tcBorders>
            <w:shd w:val="clear" w:color="auto" w:fill="auto"/>
            <w:noWrap/>
            <w:vAlign w:val="bottom"/>
            <w:hideMark/>
          </w:tcPr>
          <w:p w14:paraId="70E3A95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1,18</w:t>
            </w:r>
          </w:p>
        </w:tc>
        <w:tc>
          <w:tcPr>
            <w:tcW w:w="414" w:type="dxa"/>
            <w:tcBorders>
              <w:top w:val="nil"/>
              <w:left w:val="single" w:sz="8" w:space="0" w:color="auto"/>
              <w:bottom w:val="nil"/>
              <w:right w:val="nil"/>
            </w:tcBorders>
            <w:shd w:val="clear" w:color="auto" w:fill="auto"/>
            <w:noWrap/>
            <w:vAlign w:val="bottom"/>
            <w:hideMark/>
          </w:tcPr>
          <w:p w14:paraId="68E3FA1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77</w:t>
            </w:r>
          </w:p>
        </w:tc>
        <w:tc>
          <w:tcPr>
            <w:tcW w:w="2324" w:type="dxa"/>
            <w:tcBorders>
              <w:top w:val="nil"/>
              <w:left w:val="nil"/>
              <w:bottom w:val="nil"/>
              <w:right w:val="nil"/>
            </w:tcBorders>
            <w:shd w:val="clear" w:color="auto" w:fill="auto"/>
            <w:noWrap/>
            <w:vAlign w:val="bottom"/>
            <w:hideMark/>
          </w:tcPr>
          <w:p w14:paraId="0CFD5670"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Agrigento</w:t>
            </w:r>
          </w:p>
        </w:tc>
        <w:tc>
          <w:tcPr>
            <w:tcW w:w="1097" w:type="dxa"/>
            <w:tcBorders>
              <w:top w:val="nil"/>
              <w:left w:val="single" w:sz="8" w:space="0" w:color="auto"/>
              <w:bottom w:val="nil"/>
              <w:right w:val="nil"/>
            </w:tcBorders>
            <w:shd w:val="clear" w:color="auto" w:fill="auto"/>
            <w:noWrap/>
            <w:vAlign w:val="bottom"/>
            <w:hideMark/>
          </w:tcPr>
          <w:p w14:paraId="6DE9CE9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7.141,93</w:t>
            </w:r>
          </w:p>
        </w:tc>
        <w:tc>
          <w:tcPr>
            <w:tcW w:w="990" w:type="dxa"/>
            <w:tcBorders>
              <w:top w:val="nil"/>
              <w:left w:val="nil"/>
              <w:bottom w:val="nil"/>
              <w:right w:val="single" w:sz="8" w:space="0" w:color="auto"/>
            </w:tcBorders>
            <w:shd w:val="clear" w:color="auto" w:fill="auto"/>
            <w:noWrap/>
            <w:vAlign w:val="bottom"/>
            <w:hideMark/>
          </w:tcPr>
          <w:p w14:paraId="3DA86BA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0,37</w:t>
            </w:r>
          </w:p>
        </w:tc>
      </w:tr>
      <w:tr w:rsidR="00DD14DA" w:rsidRPr="00DD14DA" w14:paraId="34BE210C"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023115A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23</w:t>
            </w:r>
          </w:p>
        </w:tc>
        <w:tc>
          <w:tcPr>
            <w:tcW w:w="1757" w:type="dxa"/>
            <w:tcBorders>
              <w:top w:val="nil"/>
              <w:left w:val="nil"/>
              <w:bottom w:val="nil"/>
              <w:right w:val="nil"/>
            </w:tcBorders>
            <w:shd w:val="clear" w:color="auto" w:fill="auto"/>
            <w:noWrap/>
            <w:vAlign w:val="bottom"/>
            <w:hideMark/>
          </w:tcPr>
          <w:p w14:paraId="3018469E"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Catania</w:t>
            </w:r>
          </w:p>
        </w:tc>
        <w:tc>
          <w:tcPr>
            <w:tcW w:w="961" w:type="dxa"/>
            <w:tcBorders>
              <w:top w:val="nil"/>
              <w:left w:val="single" w:sz="8" w:space="0" w:color="auto"/>
              <w:bottom w:val="nil"/>
              <w:right w:val="nil"/>
            </w:tcBorders>
            <w:shd w:val="clear" w:color="auto" w:fill="auto"/>
            <w:noWrap/>
            <w:vAlign w:val="bottom"/>
            <w:hideMark/>
          </w:tcPr>
          <w:p w14:paraId="2E59DB0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22.238,83</w:t>
            </w:r>
          </w:p>
        </w:tc>
        <w:tc>
          <w:tcPr>
            <w:tcW w:w="990" w:type="dxa"/>
            <w:tcBorders>
              <w:top w:val="nil"/>
              <w:left w:val="nil"/>
              <w:bottom w:val="nil"/>
              <w:right w:val="nil"/>
            </w:tcBorders>
            <w:shd w:val="clear" w:color="auto" w:fill="auto"/>
            <w:noWrap/>
            <w:vAlign w:val="bottom"/>
            <w:hideMark/>
          </w:tcPr>
          <w:p w14:paraId="48353D0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1,16</w:t>
            </w:r>
          </w:p>
        </w:tc>
        <w:tc>
          <w:tcPr>
            <w:tcW w:w="414" w:type="dxa"/>
            <w:tcBorders>
              <w:top w:val="nil"/>
              <w:left w:val="single" w:sz="8" w:space="0" w:color="auto"/>
              <w:bottom w:val="nil"/>
              <w:right w:val="nil"/>
            </w:tcBorders>
            <w:shd w:val="clear" w:color="auto" w:fill="auto"/>
            <w:noWrap/>
            <w:vAlign w:val="bottom"/>
            <w:hideMark/>
          </w:tcPr>
          <w:p w14:paraId="3D7319A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78</w:t>
            </w:r>
          </w:p>
        </w:tc>
        <w:tc>
          <w:tcPr>
            <w:tcW w:w="2324" w:type="dxa"/>
            <w:tcBorders>
              <w:top w:val="nil"/>
              <w:left w:val="nil"/>
              <w:bottom w:val="nil"/>
              <w:right w:val="nil"/>
            </w:tcBorders>
            <w:shd w:val="clear" w:color="auto" w:fill="auto"/>
            <w:noWrap/>
            <w:vAlign w:val="bottom"/>
            <w:hideMark/>
          </w:tcPr>
          <w:p w14:paraId="03AD328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Belluno</w:t>
            </w:r>
          </w:p>
        </w:tc>
        <w:tc>
          <w:tcPr>
            <w:tcW w:w="1097" w:type="dxa"/>
            <w:tcBorders>
              <w:top w:val="nil"/>
              <w:left w:val="single" w:sz="8" w:space="0" w:color="auto"/>
              <w:bottom w:val="nil"/>
              <w:right w:val="nil"/>
            </w:tcBorders>
            <w:shd w:val="clear" w:color="auto" w:fill="auto"/>
            <w:noWrap/>
            <w:vAlign w:val="bottom"/>
            <w:hideMark/>
          </w:tcPr>
          <w:p w14:paraId="26784AB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7.006,78</w:t>
            </w:r>
          </w:p>
        </w:tc>
        <w:tc>
          <w:tcPr>
            <w:tcW w:w="990" w:type="dxa"/>
            <w:tcBorders>
              <w:top w:val="nil"/>
              <w:left w:val="nil"/>
              <w:bottom w:val="nil"/>
              <w:right w:val="single" w:sz="8" w:space="0" w:color="auto"/>
            </w:tcBorders>
            <w:shd w:val="clear" w:color="auto" w:fill="auto"/>
            <w:noWrap/>
            <w:vAlign w:val="bottom"/>
            <w:hideMark/>
          </w:tcPr>
          <w:p w14:paraId="6FD7615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0,37</w:t>
            </w:r>
          </w:p>
        </w:tc>
      </w:tr>
      <w:tr w:rsidR="00DD14DA" w:rsidRPr="00DD14DA" w14:paraId="52AF530C"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7D06861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24</w:t>
            </w:r>
          </w:p>
        </w:tc>
        <w:tc>
          <w:tcPr>
            <w:tcW w:w="1757" w:type="dxa"/>
            <w:tcBorders>
              <w:top w:val="nil"/>
              <w:left w:val="nil"/>
              <w:bottom w:val="nil"/>
              <w:right w:val="nil"/>
            </w:tcBorders>
            <w:shd w:val="clear" w:color="auto" w:fill="auto"/>
            <w:noWrap/>
            <w:vAlign w:val="bottom"/>
            <w:hideMark/>
          </w:tcPr>
          <w:p w14:paraId="7E545F60"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Reggio nell'Emilia</w:t>
            </w:r>
          </w:p>
        </w:tc>
        <w:tc>
          <w:tcPr>
            <w:tcW w:w="961" w:type="dxa"/>
            <w:tcBorders>
              <w:top w:val="nil"/>
              <w:left w:val="single" w:sz="8" w:space="0" w:color="auto"/>
              <w:bottom w:val="nil"/>
              <w:right w:val="nil"/>
            </w:tcBorders>
            <w:shd w:val="clear" w:color="auto" w:fill="auto"/>
            <w:noWrap/>
            <w:vAlign w:val="bottom"/>
            <w:hideMark/>
          </w:tcPr>
          <w:p w14:paraId="05DBD97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20.588,69</w:t>
            </w:r>
          </w:p>
        </w:tc>
        <w:tc>
          <w:tcPr>
            <w:tcW w:w="990" w:type="dxa"/>
            <w:tcBorders>
              <w:top w:val="nil"/>
              <w:left w:val="nil"/>
              <w:bottom w:val="nil"/>
              <w:right w:val="nil"/>
            </w:tcBorders>
            <w:shd w:val="clear" w:color="auto" w:fill="auto"/>
            <w:noWrap/>
            <w:vAlign w:val="bottom"/>
            <w:hideMark/>
          </w:tcPr>
          <w:p w14:paraId="5E3374B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1,08</w:t>
            </w:r>
          </w:p>
        </w:tc>
        <w:tc>
          <w:tcPr>
            <w:tcW w:w="414" w:type="dxa"/>
            <w:tcBorders>
              <w:top w:val="nil"/>
              <w:left w:val="single" w:sz="8" w:space="0" w:color="auto"/>
              <w:bottom w:val="nil"/>
              <w:right w:val="nil"/>
            </w:tcBorders>
            <w:shd w:val="clear" w:color="auto" w:fill="auto"/>
            <w:noWrap/>
            <w:vAlign w:val="bottom"/>
            <w:hideMark/>
          </w:tcPr>
          <w:p w14:paraId="771258D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79</w:t>
            </w:r>
          </w:p>
        </w:tc>
        <w:tc>
          <w:tcPr>
            <w:tcW w:w="2324" w:type="dxa"/>
            <w:tcBorders>
              <w:top w:val="nil"/>
              <w:left w:val="nil"/>
              <w:bottom w:val="nil"/>
              <w:right w:val="nil"/>
            </w:tcBorders>
            <w:shd w:val="clear" w:color="auto" w:fill="auto"/>
            <w:noWrap/>
            <w:vAlign w:val="bottom"/>
            <w:hideMark/>
          </w:tcPr>
          <w:p w14:paraId="15E621D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Barletta-Andria-Trani</w:t>
            </w:r>
          </w:p>
        </w:tc>
        <w:tc>
          <w:tcPr>
            <w:tcW w:w="1097" w:type="dxa"/>
            <w:tcBorders>
              <w:top w:val="nil"/>
              <w:left w:val="single" w:sz="8" w:space="0" w:color="auto"/>
              <w:bottom w:val="nil"/>
              <w:right w:val="nil"/>
            </w:tcBorders>
            <w:shd w:val="clear" w:color="auto" w:fill="auto"/>
            <w:noWrap/>
            <w:vAlign w:val="bottom"/>
            <w:hideMark/>
          </w:tcPr>
          <w:p w14:paraId="38AC2B5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6.887,05</w:t>
            </w:r>
          </w:p>
        </w:tc>
        <w:tc>
          <w:tcPr>
            <w:tcW w:w="990" w:type="dxa"/>
            <w:tcBorders>
              <w:top w:val="nil"/>
              <w:left w:val="nil"/>
              <w:bottom w:val="nil"/>
              <w:right w:val="single" w:sz="8" w:space="0" w:color="auto"/>
            </w:tcBorders>
            <w:shd w:val="clear" w:color="auto" w:fill="auto"/>
            <w:noWrap/>
            <w:vAlign w:val="bottom"/>
            <w:hideMark/>
          </w:tcPr>
          <w:p w14:paraId="4006747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0,36</w:t>
            </w:r>
          </w:p>
        </w:tc>
      </w:tr>
      <w:tr w:rsidR="00DD14DA" w:rsidRPr="00DD14DA" w14:paraId="7A8C5076"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2B11CE5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25</w:t>
            </w:r>
          </w:p>
        </w:tc>
        <w:tc>
          <w:tcPr>
            <w:tcW w:w="1757" w:type="dxa"/>
            <w:tcBorders>
              <w:top w:val="nil"/>
              <w:left w:val="nil"/>
              <w:bottom w:val="nil"/>
              <w:right w:val="nil"/>
            </w:tcBorders>
            <w:shd w:val="clear" w:color="auto" w:fill="auto"/>
            <w:noWrap/>
            <w:vAlign w:val="bottom"/>
            <w:hideMark/>
          </w:tcPr>
          <w:p w14:paraId="65250D4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Cuneo</w:t>
            </w:r>
          </w:p>
        </w:tc>
        <w:tc>
          <w:tcPr>
            <w:tcW w:w="961" w:type="dxa"/>
            <w:tcBorders>
              <w:top w:val="nil"/>
              <w:left w:val="single" w:sz="8" w:space="0" w:color="auto"/>
              <w:bottom w:val="nil"/>
              <w:right w:val="nil"/>
            </w:tcBorders>
            <w:shd w:val="clear" w:color="auto" w:fill="auto"/>
            <w:noWrap/>
            <w:vAlign w:val="bottom"/>
            <w:hideMark/>
          </w:tcPr>
          <w:p w14:paraId="597A854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20.450,26</w:t>
            </w:r>
          </w:p>
        </w:tc>
        <w:tc>
          <w:tcPr>
            <w:tcW w:w="990" w:type="dxa"/>
            <w:tcBorders>
              <w:top w:val="nil"/>
              <w:left w:val="nil"/>
              <w:bottom w:val="nil"/>
              <w:right w:val="nil"/>
            </w:tcBorders>
            <w:shd w:val="clear" w:color="auto" w:fill="auto"/>
            <w:noWrap/>
            <w:vAlign w:val="bottom"/>
            <w:hideMark/>
          </w:tcPr>
          <w:p w14:paraId="4C57C8A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1,07</w:t>
            </w:r>
          </w:p>
        </w:tc>
        <w:tc>
          <w:tcPr>
            <w:tcW w:w="414" w:type="dxa"/>
            <w:tcBorders>
              <w:top w:val="nil"/>
              <w:left w:val="single" w:sz="8" w:space="0" w:color="auto"/>
              <w:bottom w:val="nil"/>
              <w:right w:val="nil"/>
            </w:tcBorders>
            <w:shd w:val="clear" w:color="auto" w:fill="auto"/>
            <w:noWrap/>
            <w:vAlign w:val="bottom"/>
            <w:hideMark/>
          </w:tcPr>
          <w:p w14:paraId="5EB8F8D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80</w:t>
            </w:r>
          </w:p>
        </w:tc>
        <w:tc>
          <w:tcPr>
            <w:tcW w:w="2324" w:type="dxa"/>
            <w:tcBorders>
              <w:top w:val="nil"/>
              <w:left w:val="nil"/>
              <w:bottom w:val="nil"/>
              <w:right w:val="nil"/>
            </w:tcBorders>
            <w:shd w:val="clear" w:color="auto" w:fill="auto"/>
            <w:noWrap/>
            <w:vAlign w:val="bottom"/>
            <w:hideMark/>
          </w:tcPr>
          <w:p w14:paraId="79304CD0"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Lodi</w:t>
            </w:r>
          </w:p>
        </w:tc>
        <w:tc>
          <w:tcPr>
            <w:tcW w:w="1097" w:type="dxa"/>
            <w:tcBorders>
              <w:top w:val="nil"/>
              <w:left w:val="single" w:sz="8" w:space="0" w:color="auto"/>
              <w:bottom w:val="nil"/>
              <w:right w:val="nil"/>
            </w:tcBorders>
            <w:shd w:val="clear" w:color="auto" w:fill="auto"/>
            <w:noWrap/>
            <w:vAlign w:val="bottom"/>
            <w:hideMark/>
          </w:tcPr>
          <w:p w14:paraId="4CFFC48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6.821,36</w:t>
            </w:r>
          </w:p>
        </w:tc>
        <w:tc>
          <w:tcPr>
            <w:tcW w:w="990" w:type="dxa"/>
            <w:tcBorders>
              <w:top w:val="nil"/>
              <w:left w:val="nil"/>
              <w:bottom w:val="nil"/>
              <w:right w:val="single" w:sz="8" w:space="0" w:color="auto"/>
            </w:tcBorders>
            <w:shd w:val="clear" w:color="auto" w:fill="auto"/>
            <w:noWrap/>
            <w:vAlign w:val="bottom"/>
            <w:hideMark/>
          </w:tcPr>
          <w:p w14:paraId="0B23E17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0,36</w:t>
            </w:r>
          </w:p>
        </w:tc>
      </w:tr>
      <w:tr w:rsidR="00DD14DA" w:rsidRPr="00DD14DA" w14:paraId="4AFF031D"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73F7C9B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26</w:t>
            </w:r>
          </w:p>
        </w:tc>
        <w:tc>
          <w:tcPr>
            <w:tcW w:w="1757" w:type="dxa"/>
            <w:tcBorders>
              <w:top w:val="nil"/>
              <w:left w:val="nil"/>
              <w:bottom w:val="nil"/>
              <w:right w:val="nil"/>
            </w:tcBorders>
            <w:shd w:val="clear" w:color="auto" w:fill="auto"/>
            <w:noWrap/>
            <w:vAlign w:val="bottom"/>
            <w:hideMark/>
          </w:tcPr>
          <w:p w14:paraId="040214ED"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Parma</w:t>
            </w:r>
          </w:p>
        </w:tc>
        <w:tc>
          <w:tcPr>
            <w:tcW w:w="961" w:type="dxa"/>
            <w:tcBorders>
              <w:top w:val="nil"/>
              <w:left w:val="single" w:sz="8" w:space="0" w:color="auto"/>
              <w:bottom w:val="nil"/>
              <w:right w:val="nil"/>
            </w:tcBorders>
            <w:shd w:val="clear" w:color="auto" w:fill="auto"/>
            <w:noWrap/>
            <w:vAlign w:val="bottom"/>
            <w:hideMark/>
          </w:tcPr>
          <w:p w14:paraId="5EE9786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19.597,24</w:t>
            </w:r>
          </w:p>
        </w:tc>
        <w:tc>
          <w:tcPr>
            <w:tcW w:w="990" w:type="dxa"/>
            <w:tcBorders>
              <w:top w:val="nil"/>
              <w:left w:val="nil"/>
              <w:bottom w:val="nil"/>
              <w:right w:val="nil"/>
            </w:tcBorders>
            <w:shd w:val="clear" w:color="auto" w:fill="auto"/>
            <w:noWrap/>
            <w:vAlign w:val="bottom"/>
            <w:hideMark/>
          </w:tcPr>
          <w:p w14:paraId="3DBDCD8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1,03</w:t>
            </w:r>
          </w:p>
        </w:tc>
        <w:tc>
          <w:tcPr>
            <w:tcW w:w="414" w:type="dxa"/>
            <w:tcBorders>
              <w:top w:val="nil"/>
              <w:left w:val="single" w:sz="8" w:space="0" w:color="auto"/>
              <w:bottom w:val="nil"/>
              <w:right w:val="nil"/>
            </w:tcBorders>
            <w:shd w:val="clear" w:color="auto" w:fill="auto"/>
            <w:noWrap/>
            <w:vAlign w:val="bottom"/>
            <w:hideMark/>
          </w:tcPr>
          <w:p w14:paraId="3581BAE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81</w:t>
            </w:r>
          </w:p>
        </w:tc>
        <w:tc>
          <w:tcPr>
            <w:tcW w:w="2324" w:type="dxa"/>
            <w:tcBorders>
              <w:top w:val="nil"/>
              <w:left w:val="nil"/>
              <w:bottom w:val="nil"/>
              <w:right w:val="nil"/>
            </w:tcBorders>
            <w:shd w:val="clear" w:color="auto" w:fill="auto"/>
            <w:noWrap/>
            <w:vAlign w:val="bottom"/>
            <w:hideMark/>
          </w:tcPr>
          <w:p w14:paraId="4CEB54F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Rovigo</w:t>
            </w:r>
          </w:p>
        </w:tc>
        <w:tc>
          <w:tcPr>
            <w:tcW w:w="1097" w:type="dxa"/>
            <w:tcBorders>
              <w:top w:val="nil"/>
              <w:left w:val="single" w:sz="8" w:space="0" w:color="auto"/>
              <w:bottom w:val="nil"/>
              <w:right w:val="nil"/>
            </w:tcBorders>
            <w:shd w:val="clear" w:color="auto" w:fill="auto"/>
            <w:noWrap/>
            <w:vAlign w:val="bottom"/>
            <w:hideMark/>
          </w:tcPr>
          <w:p w14:paraId="7B27013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6.632,20</w:t>
            </w:r>
          </w:p>
        </w:tc>
        <w:tc>
          <w:tcPr>
            <w:tcW w:w="990" w:type="dxa"/>
            <w:tcBorders>
              <w:top w:val="nil"/>
              <w:left w:val="nil"/>
              <w:bottom w:val="nil"/>
              <w:right w:val="single" w:sz="8" w:space="0" w:color="auto"/>
            </w:tcBorders>
            <w:shd w:val="clear" w:color="auto" w:fill="auto"/>
            <w:noWrap/>
            <w:vAlign w:val="bottom"/>
            <w:hideMark/>
          </w:tcPr>
          <w:p w14:paraId="2266560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0,35</w:t>
            </w:r>
          </w:p>
        </w:tc>
      </w:tr>
      <w:tr w:rsidR="00DD14DA" w:rsidRPr="00DD14DA" w14:paraId="4EB9CD04"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34274EB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27</w:t>
            </w:r>
          </w:p>
        </w:tc>
        <w:tc>
          <w:tcPr>
            <w:tcW w:w="1757" w:type="dxa"/>
            <w:tcBorders>
              <w:top w:val="nil"/>
              <w:left w:val="nil"/>
              <w:bottom w:val="nil"/>
              <w:right w:val="nil"/>
            </w:tcBorders>
            <w:shd w:val="clear" w:color="auto" w:fill="auto"/>
            <w:noWrap/>
            <w:vAlign w:val="bottom"/>
            <w:hideMark/>
          </w:tcPr>
          <w:p w14:paraId="6302D05D"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Como</w:t>
            </w:r>
          </w:p>
        </w:tc>
        <w:tc>
          <w:tcPr>
            <w:tcW w:w="961" w:type="dxa"/>
            <w:tcBorders>
              <w:top w:val="nil"/>
              <w:left w:val="single" w:sz="8" w:space="0" w:color="auto"/>
              <w:bottom w:val="nil"/>
              <w:right w:val="nil"/>
            </w:tcBorders>
            <w:shd w:val="clear" w:color="auto" w:fill="auto"/>
            <w:noWrap/>
            <w:vAlign w:val="bottom"/>
            <w:hideMark/>
          </w:tcPr>
          <w:p w14:paraId="7E00677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18.243,13</w:t>
            </w:r>
          </w:p>
        </w:tc>
        <w:tc>
          <w:tcPr>
            <w:tcW w:w="990" w:type="dxa"/>
            <w:tcBorders>
              <w:top w:val="nil"/>
              <w:left w:val="nil"/>
              <w:bottom w:val="nil"/>
              <w:right w:val="nil"/>
            </w:tcBorders>
            <w:shd w:val="clear" w:color="auto" w:fill="auto"/>
            <w:noWrap/>
            <w:vAlign w:val="bottom"/>
            <w:hideMark/>
          </w:tcPr>
          <w:p w14:paraId="708EE8D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0,96</w:t>
            </w:r>
          </w:p>
        </w:tc>
        <w:tc>
          <w:tcPr>
            <w:tcW w:w="414" w:type="dxa"/>
            <w:tcBorders>
              <w:top w:val="nil"/>
              <w:left w:val="single" w:sz="8" w:space="0" w:color="auto"/>
              <w:bottom w:val="nil"/>
              <w:right w:val="nil"/>
            </w:tcBorders>
            <w:shd w:val="clear" w:color="auto" w:fill="auto"/>
            <w:noWrap/>
            <w:vAlign w:val="bottom"/>
            <w:hideMark/>
          </w:tcPr>
          <w:p w14:paraId="3588915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82</w:t>
            </w:r>
          </w:p>
        </w:tc>
        <w:tc>
          <w:tcPr>
            <w:tcW w:w="2324" w:type="dxa"/>
            <w:tcBorders>
              <w:top w:val="nil"/>
              <w:left w:val="nil"/>
              <w:bottom w:val="nil"/>
              <w:right w:val="nil"/>
            </w:tcBorders>
            <w:shd w:val="clear" w:color="auto" w:fill="auto"/>
            <w:noWrap/>
            <w:vAlign w:val="bottom"/>
            <w:hideMark/>
          </w:tcPr>
          <w:p w14:paraId="533CD12F"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Ragusa</w:t>
            </w:r>
          </w:p>
        </w:tc>
        <w:tc>
          <w:tcPr>
            <w:tcW w:w="1097" w:type="dxa"/>
            <w:tcBorders>
              <w:top w:val="nil"/>
              <w:left w:val="single" w:sz="8" w:space="0" w:color="auto"/>
              <w:bottom w:val="nil"/>
              <w:right w:val="nil"/>
            </w:tcBorders>
            <w:shd w:val="clear" w:color="auto" w:fill="auto"/>
            <w:noWrap/>
            <w:vAlign w:val="bottom"/>
            <w:hideMark/>
          </w:tcPr>
          <w:p w14:paraId="5F31C75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6.273,28</w:t>
            </w:r>
          </w:p>
        </w:tc>
        <w:tc>
          <w:tcPr>
            <w:tcW w:w="990" w:type="dxa"/>
            <w:tcBorders>
              <w:top w:val="nil"/>
              <w:left w:val="nil"/>
              <w:bottom w:val="nil"/>
              <w:right w:val="single" w:sz="8" w:space="0" w:color="auto"/>
            </w:tcBorders>
            <w:shd w:val="clear" w:color="auto" w:fill="auto"/>
            <w:noWrap/>
            <w:vAlign w:val="bottom"/>
            <w:hideMark/>
          </w:tcPr>
          <w:p w14:paraId="13B981E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0,33</w:t>
            </w:r>
          </w:p>
        </w:tc>
      </w:tr>
      <w:tr w:rsidR="00DD14DA" w:rsidRPr="00DD14DA" w14:paraId="61CEDE6F"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48FAF89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28</w:t>
            </w:r>
          </w:p>
        </w:tc>
        <w:tc>
          <w:tcPr>
            <w:tcW w:w="1757" w:type="dxa"/>
            <w:tcBorders>
              <w:top w:val="nil"/>
              <w:left w:val="nil"/>
              <w:bottom w:val="nil"/>
              <w:right w:val="nil"/>
            </w:tcBorders>
            <w:shd w:val="clear" w:color="auto" w:fill="auto"/>
            <w:noWrap/>
            <w:vAlign w:val="bottom"/>
            <w:hideMark/>
          </w:tcPr>
          <w:p w14:paraId="5F1F35B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Perugia</w:t>
            </w:r>
          </w:p>
        </w:tc>
        <w:tc>
          <w:tcPr>
            <w:tcW w:w="961" w:type="dxa"/>
            <w:tcBorders>
              <w:top w:val="nil"/>
              <w:left w:val="single" w:sz="8" w:space="0" w:color="auto"/>
              <w:bottom w:val="nil"/>
              <w:right w:val="nil"/>
            </w:tcBorders>
            <w:shd w:val="clear" w:color="auto" w:fill="auto"/>
            <w:noWrap/>
            <w:vAlign w:val="bottom"/>
            <w:hideMark/>
          </w:tcPr>
          <w:p w14:paraId="4B5C48D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18.018,23</w:t>
            </w:r>
          </w:p>
        </w:tc>
        <w:tc>
          <w:tcPr>
            <w:tcW w:w="990" w:type="dxa"/>
            <w:tcBorders>
              <w:top w:val="nil"/>
              <w:left w:val="nil"/>
              <w:bottom w:val="nil"/>
              <w:right w:val="nil"/>
            </w:tcBorders>
            <w:shd w:val="clear" w:color="auto" w:fill="auto"/>
            <w:noWrap/>
            <w:vAlign w:val="bottom"/>
            <w:hideMark/>
          </w:tcPr>
          <w:p w14:paraId="2E62D25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0,94</w:t>
            </w:r>
          </w:p>
        </w:tc>
        <w:tc>
          <w:tcPr>
            <w:tcW w:w="414" w:type="dxa"/>
            <w:tcBorders>
              <w:top w:val="nil"/>
              <w:left w:val="single" w:sz="8" w:space="0" w:color="auto"/>
              <w:bottom w:val="nil"/>
              <w:right w:val="nil"/>
            </w:tcBorders>
            <w:shd w:val="clear" w:color="auto" w:fill="auto"/>
            <w:noWrap/>
            <w:vAlign w:val="bottom"/>
            <w:hideMark/>
          </w:tcPr>
          <w:p w14:paraId="202B5D7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83</w:t>
            </w:r>
          </w:p>
        </w:tc>
        <w:tc>
          <w:tcPr>
            <w:tcW w:w="2324" w:type="dxa"/>
            <w:tcBorders>
              <w:top w:val="nil"/>
              <w:left w:val="nil"/>
              <w:bottom w:val="nil"/>
              <w:right w:val="nil"/>
            </w:tcBorders>
            <w:shd w:val="clear" w:color="auto" w:fill="auto"/>
            <w:noWrap/>
            <w:vAlign w:val="bottom"/>
            <w:hideMark/>
          </w:tcPr>
          <w:p w14:paraId="3AACA71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Grosseto</w:t>
            </w:r>
          </w:p>
        </w:tc>
        <w:tc>
          <w:tcPr>
            <w:tcW w:w="1097" w:type="dxa"/>
            <w:tcBorders>
              <w:top w:val="nil"/>
              <w:left w:val="single" w:sz="8" w:space="0" w:color="auto"/>
              <w:bottom w:val="nil"/>
              <w:right w:val="nil"/>
            </w:tcBorders>
            <w:shd w:val="clear" w:color="auto" w:fill="auto"/>
            <w:noWrap/>
            <w:vAlign w:val="bottom"/>
            <w:hideMark/>
          </w:tcPr>
          <w:p w14:paraId="0C9324E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5.982,10</w:t>
            </w:r>
          </w:p>
        </w:tc>
        <w:tc>
          <w:tcPr>
            <w:tcW w:w="990" w:type="dxa"/>
            <w:tcBorders>
              <w:top w:val="nil"/>
              <w:left w:val="nil"/>
              <w:bottom w:val="nil"/>
              <w:right w:val="single" w:sz="8" w:space="0" w:color="auto"/>
            </w:tcBorders>
            <w:shd w:val="clear" w:color="auto" w:fill="auto"/>
            <w:noWrap/>
            <w:vAlign w:val="bottom"/>
            <w:hideMark/>
          </w:tcPr>
          <w:p w14:paraId="03FB7BF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0,31</w:t>
            </w:r>
          </w:p>
        </w:tc>
      </w:tr>
      <w:tr w:rsidR="00DD14DA" w:rsidRPr="00DD14DA" w14:paraId="16F7EDF6"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58383B4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29</w:t>
            </w:r>
          </w:p>
        </w:tc>
        <w:tc>
          <w:tcPr>
            <w:tcW w:w="1757" w:type="dxa"/>
            <w:tcBorders>
              <w:top w:val="nil"/>
              <w:left w:val="nil"/>
              <w:bottom w:val="nil"/>
              <w:right w:val="nil"/>
            </w:tcBorders>
            <w:shd w:val="clear" w:color="auto" w:fill="auto"/>
            <w:noWrap/>
            <w:vAlign w:val="bottom"/>
            <w:hideMark/>
          </w:tcPr>
          <w:p w14:paraId="00466B9C"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Udine</w:t>
            </w:r>
          </w:p>
        </w:tc>
        <w:tc>
          <w:tcPr>
            <w:tcW w:w="961" w:type="dxa"/>
            <w:tcBorders>
              <w:top w:val="nil"/>
              <w:left w:val="single" w:sz="8" w:space="0" w:color="auto"/>
              <w:bottom w:val="nil"/>
              <w:right w:val="nil"/>
            </w:tcBorders>
            <w:shd w:val="clear" w:color="auto" w:fill="auto"/>
            <w:noWrap/>
            <w:vAlign w:val="bottom"/>
            <w:hideMark/>
          </w:tcPr>
          <w:p w14:paraId="289AF33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17.804,79</w:t>
            </w:r>
          </w:p>
        </w:tc>
        <w:tc>
          <w:tcPr>
            <w:tcW w:w="990" w:type="dxa"/>
            <w:tcBorders>
              <w:top w:val="nil"/>
              <w:left w:val="nil"/>
              <w:bottom w:val="nil"/>
              <w:right w:val="nil"/>
            </w:tcBorders>
            <w:shd w:val="clear" w:color="auto" w:fill="auto"/>
            <w:noWrap/>
            <w:vAlign w:val="bottom"/>
            <w:hideMark/>
          </w:tcPr>
          <w:p w14:paraId="5B71AA5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0,93</w:t>
            </w:r>
          </w:p>
        </w:tc>
        <w:tc>
          <w:tcPr>
            <w:tcW w:w="414" w:type="dxa"/>
            <w:tcBorders>
              <w:top w:val="nil"/>
              <w:left w:val="single" w:sz="8" w:space="0" w:color="auto"/>
              <w:bottom w:val="nil"/>
              <w:right w:val="nil"/>
            </w:tcBorders>
            <w:shd w:val="clear" w:color="auto" w:fill="auto"/>
            <w:noWrap/>
            <w:vAlign w:val="bottom"/>
            <w:hideMark/>
          </w:tcPr>
          <w:p w14:paraId="32A0FBF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84</w:t>
            </w:r>
          </w:p>
        </w:tc>
        <w:tc>
          <w:tcPr>
            <w:tcW w:w="2324" w:type="dxa"/>
            <w:tcBorders>
              <w:top w:val="nil"/>
              <w:left w:val="nil"/>
              <w:bottom w:val="nil"/>
              <w:right w:val="nil"/>
            </w:tcBorders>
            <w:shd w:val="clear" w:color="auto" w:fill="auto"/>
            <w:noWrap/>
            <w:vAlign w:val="bottom"/>
            <w:hideMark/>
          </w:tcPr>
          <w:p w14:paraId="64EFE2B6"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xml:space="preserve">Sud </w:t>
            </w:r>
            <w:proofErr w:type="spellStart"/>
            <w:r w:rsidRPr="00DD14DA">
              <w:rPr>
                <w:rFonts w:ascii="Calibri" w:hAnsi="Calibri" w:cs="Calibri"/>
                <w:color w:val="000000"/>
                <w:sz w:val="18"/>
                <w:szCs w:val="18"/>
              </w:rPr>
              <w:t>sardegna</w:t>
            </w:r>
            <w:proofErr w:type="spellEnd"/>
          </w:p>
        </w:tc>
        <w:tc>
          <w:tcPr>
            <w:tcW w:w="1097" w:type="dxa"/>
            <w:tcBorders>
              <w:top w:val="nil"/>
              <w:left w:val="single" w:sz="8" w:space="0" w:color="auto"/>
              <w:bottom w:val="nil"/>
              <w:right w:val="nil"/>
            </w:tcBorders>
            <w:shd w:val="clear" w:color="auto" w:fill="auto"/>
            <w:noWrap/>
            <w:vAlign w:val="bottom"/>
            <w:hideMark/>
          </w:tcPr>
          <w:p w14:paraId="61D95D1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5.836,62</w:t>
            </w:r>
          </w:p>
        </w:tc>
        <w:tc>
          <w:tcPr>
            <w:tcW w:w="990" w:type="dxa"/>
            <w:tcBorders>
              <w:top w:val="nil"/>
              <w:left w:val="nil"/>
              <w:bottom w:val="nil"/>
              <w:right w:val="single" w:sz="8" w:space="0" w:color="auto"/>
            </w:tcBorders>
            <w:shd w:val="clear" w:color="auto" w:fill="auto"/>
            <w:noWrap/>
            <w:vAlign w:val="bottom"/>
            <w:hideMark/>
          </w:tcPr>
          <w:p w14:paraId="6AD5610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0,31</w:t>
            </w:r>
          </w:p>
        </w:tc>
      </w:tr>
      <w:tr w:rsidR="00DD14DA" w:rsidRPr="00DD14DA" w14:paraId="6C8D1827"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4070B4A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30</w:t>
            </w:r>
          </w:p>
        </w:tc>
        <w:tc>
          <w:tcPr>
            <w:tcW w:w="1757" w:type="dxa"/>
            <w:tcBorders>
              <w:top w:val="nil"/>
              <w:left w:val="nil"/>
              <w:bottom w:val="nil"/>
              <w:right w:val="nil"/>
            </w:tcBorders>
            <w:shd w:val="clear" w:color="auto" w:fill="auto"/>
            <w:noWrap/>
            <w:vAlign w:val="bottom"/>
            <w:hideMark/>
          </w:tcPr>
          <w:p w14:paraId="3ECE828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Caserta</w:t>
            </w:r>
          </w:p>
        </w:tc>
        <w:tc>
          <w:tcPr>
            <w:tcW w:w="961" w:type="dxa"/>
            <w:tcBorders>
              <w:top w:val="nil"/>
              <w:left w:val="single" w:sz="8" w:space="0" w:color="auto"/>
              <w:bottom w:val="nil"/>
              <w:right w:val="nil"/>
            </w:tcBorders>
            <w:shd w:val="clear" w:color="auto" w:fill="auto"/>
            <w:noWrap/>
            <w:vAlign w:val="bottom"/>
            <w:hideMark/>
          </w:tcPr>
          <w:p w14:paraId="1371EFB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17.334,46</w:t>
            </w:r>
          </w:p>
        </w:tc>
        <w:tc>
          <w:tcPr>
            <w:tcW w:w="990" w:type="dxa"/>
            <w:tcBorders>
              <w:top w:val="nil"/>
              <w:left w:val="nil"/>
              <w:bottom w:val="nil"/>
              <w:right w:val="nil"/>
            </w:tcBorders>
            <w:shd w:val="clear" w:color="auto" w:fill="auto"/>
            <w:noWrap/>
            <w:vAlign w:val="bottom"/>
            <w:hideMark/>
          </w:tcPr>
          <w:p w14:paraId="15066A0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0,91</w:t>
            </w:r>
          </w:p>
        </w:tc>
        <w:tc>
          <w:tcPr>
            <w:tcW w:w="414" w:type="dxa"/>
            <w:tcBorders>
              <w:top w:val="nil"/>
              <w:left w:val="single" w:sz="8" w:space="0" w:color="auto"/>
              <w:bottom w:val="nil"/>
              <w:right w:val="nil"/>
            </w:tcBorders>
            <w:shd w:val="clear" w:color="auto" w:fill="auto"/>
            <w:noWrap/>
            <w:vAlign w:val="bottom"/>
            <w:hideMark/>
          </w:tcPr>
          <w:p w14:paraId="321E052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85</w:t>
            </w:r>
          </w:p>
        </w:tc>
        <w:tc>
          <w:tcPr>
            <w:tcW w:w="2324" w:type="dxa"/>
            <w:tcBorders>
              <w:top w:val="nil"/>
              <w:left w:val="nil"/>
              <w:bottom w:val="nil"/>
              <w:right w:val="nil"/>
            </w:tcBorders>
            <w:shd w:val="clear" w:color="auto" w:fill="auto"/>
            <w:noWrap/>
            <w:vAlign w:val="bottom"/>
            <w:hideMark/>
          </w:tcPr>
          <w:p w14:paraId="44B97480"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Asti</w:t>
            </w:r>
          </w:p>
        </w:tc>
        <w:tc>
          <w:tcPr>
            <w:tcW w:w="1097" w:type="dxa"/>
            <w:tcBorders>
              <w:top w:val="nil"/>
              <w:left w:val="single" w:sz="8" w:space="0" w:color="auto"/>
              <w:bottom w:val="nil"/>
              <w:right w:val="nil"/>
            </w:tcBorders>
            <w:shd w:val="clear" w:color="auto" w:fill="auto"/>
            <w:noWrap/>
            <w:vAlign w:val="bottom"/>
            <w:hideMark/>
          </w:tcPr>
          <w:p w14:paraId="19B7349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5.830,47</w:t>
            </w:r>
          </w:p>
        </w:tc>
        <w:tc>
          <w:tcPr>
            <w:tcW w:w="990" w:type="dxa"/>
            <w:tcBorders>
              <w:top w:val="nil"/>
              <w:left w:val="nil"/>
              <w:bottom w:val="nil"/>
              <w:right w:val="single" w:sz="8" w:space="0" w:color="auto"/>
            </w:tcBorders>
            <w:shd w:val="clear" w:color="auto" w:fill="auto"/>
            <w:noWrap/>
            <w:vAlign w:val="bottom"/>
            <w:hideMark/>
          </w:tcPr>
          <w:p w14:paraId="2469090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0,31</w:t>
            </w:r>
          </w:p>
        </w:tc>
      </w:tr>
      <w:tr w:rsidR="00DD14DA" w:rsidRPr="00DD14DA" w14:paraId="535FCBD3"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7BE4879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31</w:t>
            </w:r>
          </w:p>
        </w:tc>
        <w:tc>
          <w:tcPr>
            <w:tcW w:w="1757" w:type="dxa"/>
            <w:tcBorders>
              <w:top w:val="nil"/>
              <w:left w:val="nil"/>
              <w:bottom w:val="nil"/>
              <w:right w:val="nil"/>
            </w:tcBorders>
            <w:shd w:val="clear" w:color="auto" w:fill="auto"/>
            <w:noWrap/>
            <w:vAlign w:val="bottom"/>
            <w:hideMark/>
          </w:tcPr>
          <w:p w14:paraId="09330D7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Lecce</w:t>
            </w:r>
          </w:p>
        </w:tc>
        <w:tc>
          <w:tcPr>
            <w:tcW w:w="961" w:type="dxa"/>
            <w:tcBorders>
              <w:top w:val="nil"/>
              <w:left w:val="single" w:sz="8" w:space="0" w:color="auto"/>
              <w:bottom w:val="nil"/>
              <w:right w:val="nil"/>
            </w:tcBorders>
            <w:shd w:val="clear" w:color="auto" w:fill="auto"/>
            <w:noWrap/>
            <w:vAlign w:val="bottom"/>
            <w:hideMark/>
          </w:tcPr>
          <w:p w14:paraId="0698651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15.268,77</w:t>
            </w:r>
          </w:p>
        </w:tc>
        <w:tc>
          <w:tcPr>
            <w:tcW w:w="990" w:type="dxa"/>
            <w:tcBorders>
              <w:top w:val="nil"/>
              <w:left w:val="nil"/>
              <w:bottom w:val="nil"/>
              <w:right w:val="nil"/>
            </w:tcBorders>
            <w:shd w:val="clear" w:color="auto" w:fill="auto"/>
            <w:noWrap/>
            <w:vAlign w:val="bottom"/>
            <w:hideMark/>
          </w:tcPr>
          <w:p w14:paraId="1F6A516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0,80</w:t>
            </w:r>
          </w:p>
        </w:tc>
        <w:tc>
          <w:tcPr>
            <w:tcW w:w="414" w:type="dxa"/>
            <w:tcBorders>
              <w:top w:val="nil"/>
              <w:left w:val="single" w:sz="8" w:space="0" w:color="auto"/>
              <w:bottom w:val="nil"/>
              <w:right w:val="nil"/>
            </w:tcBorders>
            <w:shd w:val="clear" w:color="auto" w:fill="auto"/>
            <w:noWrap/>
            <w:vAlign w:val="bottom"/>
            <w:hideMark/>
          </w:tcPr>
          <w:p w14:paraId="4CC1016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86</w:t>
            </w:r>
          </w:p>
        </w:tc>
        <w:tc>
          <w:tcPr>
            <w:tcW w:w="2324" w:type="dxa"/>
            <w:tcBorders>
              <w:top w:val="nil"/>
              <w:left w:val="nil"/>
              <w:bottom w:val="nil"/>
              <w:right w:val="nil"/>
            </w:tcBorders>
            <w:shd w:val="clear" w:color="auto" w:fill="auto"/>
            <w:noWrap/>
            <w:vAlign w:val="bottom"/>
            <w:hideMark/>
          </w:tcPr>
          <w:p w14:paraId="235ECBD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Terni</w:t>
            </w:r>
          </w:p>
        </w:tc>
        <w:tc>
          <w:tcPr>
            <w:tcW w:w="1097" w:type="dxa"/>
            <w:tcBorders>
              <w:top w:val="nil"/>
              <w:left w:val="single" w:sz="8" w:space="0" w:color="auto"/>
              <w:bottom w:val="nil"/>
              <w:right w:val="nil"/>
            </w:tcBorders>
            <w:shd w:val="clear" w:color="auto" w:fill="auto"/>
            <w:noWrap/>
            <w:vAlign w:val="bottom"/>
            <w:hideMark/>
          </w:tcPr>
          <w:p w14:paraId="06BEDCA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5.747,47</w:t>
            </w:r>
          </w:p>
        </w:tc>
        <w:tc>
          <w:tcPr>
            <w:tcW w:w="990" w:type="dxa"/>
            <w:tcBorders>
              <w:top w:val="nil"/>
              <w:left w:val="nil"/>
              <w:bottom w:val="nil"/>
              <w:right w:val="single" w:sz="8" w:space="0" w:color="auto"/>
            </w:tcBorders>
            <w:shd w:val="clear" w:color="auto" w:fill="auto"/>
            <w:noWrap/>
            <w:vAlign w:val="bottom"/>
            <w:hideMark/>
          </w:tcPr>
          <w:p w14:paraId="6323116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0,30</w:t>
            </w:r>
          </w:p>
        </w:tc>
      </w:tr>
      <w:tr w:rsidR="00DD14DA" w:rsidRPr="00DD14DA" w14:paraId="00D02991"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1D1B3FF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32</w:t>
            </w:r>
          </w:p>
        </w:tc>
        <w:tc>
          <w:tcPr>
            <w:tcW w:w="1757" w:type="dxa"/>
            <w:tcBorders>
              <w:top w:val="nil"/>
              <w:left w:val="nil"/>
              <w:bottom w:val="nil"/>
              <w:right w:val="nil"/>
            </w:tcBorders>
            <w:shd w:val="clear" w:color="auto" w:fill="auto"/>
            <w:noWrap/>
            <w:vAlign w:val="bottom"/>
            <w:hideMark/>
          </w:tcPr>
          <w:p w14:paraId="39717FD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Ancona</w:t>
            </w:r>
          </w:p>
        </w:tc>
        <w:tc>
          <w:tcPr>
            <w:tcW w:w="961" w:type="dxa"/>
            <w:tcBorders>
              <w:top w:val="nil"/>
              <w:left w:val="single" w:sz="8" w:space="0" w:color="auto"/>
              <w:bottom w:val="nil"/>
              <w:right w:val="nil"/>
            </w:tcBorders>
            <w:shd w:val="clear" w:color="auto" w:fill="auto"/>
            <w:noWrap/>
            <w:vAlign w:val="bottom"/>
            <w:hideMark/>
          </w:tcPr>
          <w:p w14:paraId="5241E27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15.036,66</w:t>
            </w:r>
          </w:p>
        </w:tc>
        <w:tc>
          <w:tcPr>
            <w:tcW w:w="990" w:type="dxa"/>
            <w:tcBorders>
              <w:top w:val="nil"/>
              <w:left w:val="nil"/>
              <w:bottom w:val="nil"/>
              <w:right w:val="nil"/>
            </w:tcBorders>
            <w:shd w:val="clear" w:color="auto" w:fill="auto"/>
            <w:noWrap/>
            <w:vAlign w:val="bottom"/>
            <w:hideMark/>
          </w:tcPr>
          <w:p w14:paraId="449927F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0,79</w:t>
            </w:r>
          </w:p>
        </w:tc>
        <w:tc>
          <w:tcPr>
            <w:tcW w:w="414" w:type="dxa"/>
            <w:tcBorders>
              <w:top w:val="nil"/>
              <w:left w:val="single" w:sz="8" w:space="0" w:color="auto"/>
              <w:bottom w:val="nil"/>
              <w:right w:val="nil"/>
            </w:tcBorders>
            <w:shd w:val="clear" w:color="auto" w:fill="auto"/>
            <w:noWrap/>
            <w:vAlign w:val="bottom"/>
            <w:hideMark/>
          </w:tcPr>
          <w:p w14:paraId="429F5F4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87</w:t>
            </w:r>
          </w:p>
        </w:tc>
        <w:tc>
          <w:tcPr>
            <w:tcW w:w="2324" w:type="dxa"/>
            <w:tcBorders>
              <w:top w:val="nil"/>
              <w:left w:val="nil"/>
              <w:bottom w:val="nil"/>
              <w:right w:val="nil"/>
            </w:tcBorders>
            <w:shd w:val="clear" w:color="auto" w:fill="auto"/>
            <w:noWrap/>
            <w:vAlign w:val="bottom"/>
            <w:hideMark/>
          </w:tcPr>
          <w:p w14:paraId="7716651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Ascoli Piceno</w:t>
            </w:r>
          </w:p>
        </w:tc>
        <w:tc>
          <w:tcPr>
            <w:tcW w:w="1097" w:type="dxa"/>
            <w:tcBorders>
              <w:top w:val="nil"/>
              <w:left w:val="single" w:sz="8" w:space="0" w:color="auto"/>
              <w:bottom w:val="nil"/>
              <w:right w:val="nil"/>
            </w:tcBorders>
            <w:shd w:val="clear" w:color="auto" w:fill="auto"/>
            <w:noWrap/>
            <w:vAlign w:val="bottom"/>
            <w:hideMark/>
          </w:tcPr>
          <w:p w14:paraId="3130A50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5.740,00</w:t>
            </w:r>
          </w:p>
        </w:tc>
        <w:tc>
          <w:tcPr>
            <w:tcW w:w="990" w:type="dxa"/>
            <w:tcBorders>
              <w:top w:val="nil"/>
              <w:left w:val="nil"/>
              <w:bottom w:val="nil"/>
              <w:right w:val="single" w:sz="8" w:space="0" w:color="auto"/>
            </w:tcBorders>
            <w:shd w:val="clear" w:color="auto" w:fill="auto"/>
            <w:noWrap/>
            <w:vAlign w:val="bottom"/>
            <w:hideMark/>
          </w:tcPr>
          <w:p w14:paraId="3236F13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0,30</w:t>
            </w:r>
          </w:p>
        </w:tc>
      </w:tr>
      <w:tr w:rsidR="00DD14DA" w:rsidRPr="00DD14DA" w14:paraId="0E676CE0"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4CD752B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33</w:t>
            </w:r>
          </w:p>
        </w:tc>
        <w:tc>
          <w:tcPr>
            <w:tcW w:w="1757" w:type="dxa"/>
            <w:tcBorders>
              <w:top w:val="nil"/>
              <w:left w:val="nil"/>
              <w:bottom w:val="nil"/>
              <w:right w:val="nil"/>
            </w:tcBorders>
            <w:shd w:val="clear" w:color="auto" w:fill="auto"/>
            <w:noWrap/>
            <w:vAlign w:val="bottom"/>
            <w:hideMark/>
          </w:tcPr>
          <w:p w14:paraId="7B8C919D"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Pavia</w:t>
            </w:r>
          </w:p>
        </w:tc>
        <w:tc>
          <w:tcPr>
            <w:tcW w:w="961" w:type="dxa"/>
            <w:tcBorders>
              <w:top w:val="nil"/>
              <w:left w:val="single" w:sz="8" w:space="0" w:color="auto"/>
              <w:bottom w:val="nil"/>
              <w:right w:val="nil"/>
            </w:tcBorders>
            <w:shd w:val="clear" w:color="auto" w:fill="auto"/>
            <w:noWrap/>
            <w:vAlign w:val="bottom"/>
            <w:hideMark/>
          </w:tcPr>
          <w:p w14:paraId="5ABB319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14.925,79</w:t>
            </w:r>
          </w:p>
        </w:tc>
        <w:tc>
          <w:tcPr>
            <w:tcW w:w="990" w:type="dxa"/>
            <w:tcBorders>
              <w:top w:val="nil"/>
              <w:left w:val="nil"/>
              <w:bottom w:val="nil"/>
              <w:right w:val="nil"/>
            </w:tcBorders>
            <w:shd w:val="clear" w:color="auto" w:fill="auto"/>
            <w:noWrap/>
            <w:vAlign w:val="bottom"/>
            <w:hideMark/>
          </w:tcPr>
          <w:p w14:paraId="5A6B3E5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0,78</w:t>
            </w:r>
          </w:p>
        </w:tc>
        <w:tc>
          <w:tcPr>
            <w:tcW w:w="414" w:type="dxa"/>
            <w:tcBorders>
              <w:top w:val="nil"/>
              <w:left w:val="single" w:sz="8" w:space="0" w:color="auto"/>
              <w:bottom w:val="nil"/>
              <w:right w:val="nil"/>
            </w:tcBorders>
            <w:shd w:val="clear" w:color="auto" w:fill="auto"/>
            <w:noWrap/>
            <w:vAlign w:val="bottom"/>
            <w:hideMark/>
          </w:tcPr>
          <w:p w14:paraId="5F441F9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88</w:t>
            </w:r>
          </w:p>
        </w:tc>
        <w:tc>
          <w:tcPr>
            <w:tcW w:w="2324" w:type="dxa"/>
            <w:tcBorders>
              <w:top w:val="nil"/>
              <w:left w:val="nil"/>
              <w:bottom w:val="nil"/>
              <w:right w:val="nil"/>
            </w:tcBorders>
            <w:shd w:val="clear" w:color="auto" w:fill="auto"/>
            <w:noWrap/>
            <w:vAlign w:val="bottom"/>
            <w:hideMark/>
          </w:tcPr>
          <w:p w14:paraId="537CF1B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Imperia</w:t>
            </w:r>
          </w:p>
        </w:tc>
        <w:tc>
          <w:tcPr>
            <w:tcW w:w="1097" w:type="dxa"/>
            <w:tcBorders>
              <w:top w:val="nil"/>
              <w:left w:val="single" w:sz="8" w:space="0" w:color="auto"/>
              <w:bottom w:val="nil"/>
              <w:right w:val="nil"/>
            </w:tcBorders>
            <w:shd w:val="clear" w:color="auto" w:fill="auto"/>
            <w:noWrap/>
            <w:vAlign w:val="bottom"/>
            <w:hideMark/>
          </w:tcPr>
          <w:p w14:paraId="7B510D9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5.673,71</w:t>
            </w:r>
          </w:p>
        </w:tc>
        <w:tc>
          <w:tcPr>
            <w:tcW w:w="990" w:type="dxa"/>
            <w:tcBorders>
              <w:top w:val="nil"/>
              <w:left w:val="nil"/>
              <w:bottom w:val="nil"/>
              <w:right w:val="single" w:sz="8" w:space="0" w:color="auto"/>
            </w:tcBorders>
            <w:shd w:val="clear" w:color="auto" w:fill="auto"/>
            <w:noWrap/>
            <w:vAlign w:val="bottom"/>
            <w:hideMark/>
          </w:tcPr>
          <w:p w14:paraId="6F82F7C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0,30</w:t>
            </w:r>
          </w:p>
        </w:tc>
      </w:tr>
      <w:tr w:rsidR="00DD14DA" w:rsidRPr="00DD14DA" w14:paraId="4EF80234"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30C8850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34</w:t>
            </w:r>
          </w:p>
        </w:tc>
        <w:tc>
          <w:tcPr>
            <w:tcW w:w="1757" w:type="dxa"/>
            <w:tcBorders>
              <w:top w:val="nil"/>
              <w:left w:val="nil"/>
              <w:bottom w:val="nil"/>
              <w:right w:val="nil"/>
            </w:tcBorders>
            <w:shd w:val="clear" w:color="auto" w:fill="auto"/>
            <w:noWrap/>
            <w:vAlign w:val="bottom"/>
            <w:hideMark/>
          </w:tcPr>
          <w:p w14:paraId="17A4F5A1"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Pisa</w:t>
            </w:r>
          </w:p>
        </w:tc>
        <w:tc>
          <w:tcPr>
            <w:tcW w:w="961" w:type="dxa"/>
            <w:tcBorders>
              <w:top w:val="nil"/>
              <w:left w:val="single" w:sz="8" w:space="0" w:color="auto"/>
              <w:bottom w:val="nil"/>
              <w:right w:val="nil"/>
            </w:tcBorders>
            <w:shd w:val="clear" w:color="auto" w:fill="auto"/>
            <w:noWrap/>
            <w:vAlign w:val="bottom"/>
            <w:hideMark/>
          </w:tcPr>
          <w:p w14:paraId="2E6FD3E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14.801,41</w:t>
            </w:r>
          </w:p>
        </w:tc>
        <w:tc>
          <w:tcPr>
            <w:tcW w:w="990" w:type="dxa"/>
            <w:tcBorders>
              <w:top w:val="nil"/>
              <w:left w:val="nil"/>
              <w:bottom w:val="nil"/>
              <w:right w:val="nil"/>
            </w:tcBorders>
            <w:shd w:val="clear" w:color="auto" w:fill="auto"/>
            <w:noWrap/>
            <w:vAlign w:val="bottom"/>
            <w:hideMark/>
          </w:tcPr>
          <w:p w14:paraId="13219B3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0,77</w:t>
            </w:r>
          </w:p>
        </w:tc>
        <w:tc>
          <w:tcPr>
            <w:tcW w:w="414" w:type="dxa"/>
            <w:tcBorders>
              <w:top w:val="nil"/>
              <w:left w:val="single" w:sz="8" w:space="0" w:color="auto"/>
              <w:bottom w:val="nil"/>
              <w:right w:val="nil"/>
            </w:tcBorders>
            <w:shd w:val="clear" w:color="auto" w:fill="auto"/>
            <w:noWrap/>
            <w:vAlign w:val="bottom"/>
            <w:hideMark/>
          </w:tcPr>
          <w:p w14:paraId="0B4C535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89</w:t>
            </w:r>
          </w:p>
        </w:tc>
        <w:tc>
          <w:tcPr>
            <w:tcW w:w="2324" w:type="dxa"/>
            <w:tcBorders>
              <w:top w:val="nil"/>
              <w:left w:val="nil"/>
              <w:bottom w:val="nil"/>
              <w:right w:val="nil"/>
            </w:tcBorders>
            <w:shd w:val="clear" w:color="auto" w:fill="auto"/>
            <w:noWrap/>
            <w:vAlign w:val="bottom"/>
            <w:hideMark/>
          </w:tcPr>
          <w:p w14:paraId="0A25F997"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Sondrio</w:t>
            </w:r>
          </w:p>
        </w:tc>
        <w:tc>
          <w:tcPr>
            <w:tcW w:w="1097" w:type="dxa"/>
            <w:tcBorders>
              <w:top w:val="nil"/>
              <w:left w:val="single" w:sz="8" w:space="0" w:color="auto"/>
              <w:bottom w:val="nil"/>
              <w:right w:val="nil"/>
            </w:tcBorders>
            <w:shd w:val="clear" w:color="auto" w:fill="auto"/>
            <w:noWrap/>
            <w:vAlign w:val="bottom"/>
            <w:hideMark/>
          </w:tcPr>
          <w:p w14:paraId="6DE4C62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5.658,76</w:t>
            </w:r>
          </w:p>
        </w:tc>
        <w:tc>
          <w:tcPr>
            <w:tcW w:w="990" w:type="dxa"/>
            <w:tcBorders>
              <w:top w:val="nil"/>
              <w:left w:val="nil"/>
              <w:bottom w:val="nil"/>
              <w:right w:val="single" w:sz="8" w:space="0" w:color="auto"/>
            </w:tcBorders>
            <w:shd w:val="clear" w:color="auto" w:fill="auto"/>
            <w:noWrap/>
            <w:vAlign w:val="bottom"/>
            <w:hideMark/>
          </w:tcPr>
          <w:p w14:paraId="7C93D8F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0,30</w:t>
            </w:r>
          </w:p>
        </w:tc>
      </w:tr>
      <w:tr w:rsidR="00DD14DA" w:rsidRPr="00DD14DA" w14:paraId="3897B434"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1B7969D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35</w:t>
            </w:r>
          </w:p>
        </w:tc>
        <w:tc>
          <w:tcPr>
            <w:tcW w:w="1757" w:type="dxa"/>
            <w:tcBorders>
              <w:top w:val="nil"/>
              <w:left w:val="nil"/>
              <w:bottom w:val="nil"/>
              <w:right w:val="nil"/>
            </w:tcBorders>
            <w:shd w:val="clear" w:color="auto" w:fill="auto"/>
            <w:noWrap/>
            <w:vAlign w:val="bottom"/>
            <w:hideMark/>
          </w:tcPr>
          <w:p w14:paraId="1BDD6A7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Latina</w:t>
            </w:r>
          </w:p>
        </w:tc>
        <w:tc>
          <w:tcPr>
            <w:tcW w:w="961" w:type="dxa"/>
            <w:tcBorders>
              <w:top w:val="nil"/>
              <w:left w:val="single" w:sz="8" w:space="0" w:color="auto"/>
              <w:bottom w:val="nil"/>
              <w:right w:val="nil"/>
            </w:tcBorders>
            <w:shd w:val="clear" w:color="auto" w:fill="auto"/>
            <w:noWrap/>
            <w:vAlign w:val="bottom"/>
            <w:hideMark/>
          </w:tcPr>
          <w:p w14:paraId="184A348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14.511,94</w:t>
            </w:r>
          </w:p>
        </w:tc>
        <w:tc>
          <w:tcPr>
            <w:tcW w:w="990" w:type="dxa"/>
            <w:tcBorders>
              <w:top w:val="nil"/>
              <w:left w:val="nil"/>
              <w:bottom w:val="nil"/>
              <w:right w:val="nil"/>
            </w:tcBorders>
            <w:shd w:val="clear" w:color="auto" w:fill="auto"/>
            <w:noWrap/>
            <w:vAlign w:val="bottom"/>
            <w:hideMark/>
          </w:tcPr>
          <w:p w14:paraId="71CD8B4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0,76</w:t>
            </w:r>
          </w:p>
        </w:tc>
        <w:tc>
          <w:tcPr>
            <w:tcW w:w="414" w:type="dxa"/>
            <w:tcBorders>
              <w:top w:val="nil"/>
              <w:left w:val="single" w:sz="8" w:space="0" w:color="auto"/>
              <w:bottom w:val="nil"/>
              <w:right w:val="nil"/>
            </w:tcBorders>
            <w:shd w:val="clear" w:color="auto" w:fill="auto"/>
            <w:noWrap/>
            <w:vAlign w:val="bottom"/>
            <w:hideMark/>
          </w:tcPr>
          <w:p w14:paraId="756464F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90</w:t>
            </w:r>
          </w:p>
        </w:tc>
        <w:tc>
          <w:tcPr>
            <w:tcW w:w="2324" w:type="dxa"/>
            <w:tcBorders>
              <w:top w:val="nil"/>
              <w:left w:val="nil"/>
              <w:bottom w:val="nil"/>
              <w:right w:val="nil"/>
            </w:tcBorders>
            <w:shd w:val="clear" w:color="auto" w:fill="auto"/>
            <w:noWrap/>
            <w:vAlign w:val="bottom"/>
            <w:hideMark/>
          </w:tcPr>
          <w:p w14:paraId="2782AA5B"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Campobasso</w:t>
            </w:r>
          </w:p>
        </w:tc>
        <w:tc>
          <w:tcPr>
            <w:tcW w:w="1097" w:type="dxa"/>
            <w:tcBorders>
              <w:top w:val="nil"/>
              <w:left w:val="single" w:sz="8" w:space="0" w:color="auto"/>
              <w:bottom w:val="nil"/>
              <w:right w:val="nil"/>
            </w:tcBorders>
            <w:shd w:val="clear" w:color="auto" w:fill="auto"/>
            <w:noWrap/>
            <w:vAlign w:val="bottom"/>
            <w:hideMark/>
          </w:tcPr>
          <w:p w14:paraId="5ACE2F5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5.299,29</w:t>
            </w:r>
          </w:p>
        </w:tc>
        <w:tc>
          <w:tcPr>
            <w:tcW w:w="990" w:type="dxa"/>
            <w:tcBorders>
              <w:top w:val="nil"/>
              <w:left w:val="nil"/>
              <w:bottom w:val="nil"/>
              <w:right w:val="single" w:sz="8" w:space="0" w:color="auto"/>
            </w:tcBorders>
            <w:shd w:val="clear" w:color="auto" w:fill="auto"/>
            <w:noWrap/>
            <w:vAlign w:val="bottom"/>
            <w:hideMark/>
          </w:tcPr>
          <w:p w14:paraId="32F9EA2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0,28</w:t>
            </w:r>
          </w:p>
        </w:tc>
      </w:tr>
      <w:tr w:rsidR="00DD14DA" w:rsidRPr="00DD14DA" w14:paraId="75F24A6A"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2EE8FBE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36</w:t>
            </w:r>
          </w:p>
        </w:tc>
        <w:tc>
          <w:tcPr>
            <w:tcW w:w="1757" w:type="dxa"/>
            <w:tcBorders>
              <w:top w:val="nil"/>
              <w:left w:val="nil"/>
              <w:bottom w:val="nil"/>
              <w:right w:val="nil"/>
            </w:tcBorders>
            <w:shd w:val="clear" w:color="auto" w:fill="auto"/>
            <w:noWrap/>
            <w:vAlign w:val="bottom"/>
            <w:hideMark/>
          </w:tcPr>
          <w:p w14:paraId="3B1535B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Forlì-Cesena</w:t>
            </w:r>
          </w:p>
        </w:tc>
        <w:tc>
          <w:tcPr>
            <w:tcW w:w="961" w:type="dxa"/>
            <w:tcBorders>
              <w:top w:val="nil"/>
              <w:left w:val="single" w:sz="8" w:space="0" w:color="auto"/>
              <w:bottom w:val="nil"/>
              <w:right w:val="nil"/>
            </w:tcBorders>
            <w:shd w:val="clear" w:color="auto" w:fill="auto"/>
            <w:noWrap/>
            <w:vAlign w:val="bottom"/>
            <w:hideMark/>
          </w:tcPr>
          <w:p w14:paraId="37BABB6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13.993,97</w:t>
            </w:r>
          </w:p>
        </w:tc>
        <w:tc>
          <w:tcPr>
            <w:tcW w:w="990" w:type="dxa"/>
            <w:tcBorders>
              <w:top w:val="nil"/>
              <w:left w:val="nil"/>
              <w:bottom w:val="nil"/>
              <w:right w:val="nil"/>
            </w:tcBorders>
            <w:shd w:val="clear" w:color="auto" w:fill="auto"/>
            <w:noWrap/>
            <w:vAlign w:val="bottom"/>
            <w:hideMark/>
          </w:tcPr>
          <w:p w14:paraId="11B3EC9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0,73</w:t>
            </w:r>
          </w:p>
        </w:tc>
        <w:tc>
          <w:tcPr>
            <w:tcW w:w="414" w:type="dxa"/>
            <w:tcBorders>
              <w:top w:val="nil"/>
              <w:left w:val="single" w:sz="8" w:space="0" w:color="auto"/>
              <w:bottom w:val="nil"/>
              <w:right w:val="nil"/>
            </w:tcBorders>
            <w:shd w:val="clear" w:color="auto" w:fill="auto"/>
            <w:noWrap/>
            <w:vAlign w:val="bottom"/>
            <w:hideMark/>
          </w:tcPr>
          <w:p w14:paraId="3E87D04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91</w:t>
            </w:r>
          </w:p>
        </w:tc>
        <w:tc>
          <w:tcPr>
            <w:tcW w:w="2324" w:type="dxa"/>
            <w:tcBorders>
              <w:top w:val="nil"/>
              <w:left w:val="nil"/>
              <w:bottom w:val="nil"/>
              <w:right w:val="nil"/>
            </w:tcBorders>
            <w:shd w:val="clear" w:color="auto" w:fill="auto"/>
            <w:noWrap/>
            <w:vAlign w:val="bottom"/>
            <w:hideMark/>
          </w:tcPr>
          <w:p w14:paraId="7B4DAD1F"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xml:space="preserve">Valle d'Aosta / </w:t>
            </w:r>
            <w:proofErr w:type="spellStart"/>
            <w:r w:rsidRPr="00DD14DA">
              <w:rPr>
                <w:rFonts w:ascii="Calibri" w:hAnsi="Calibri" w:cs="Calibri"/>
                <w:color w:val="000000"/>
                <w:sz w:val="18"/>
                <w:szCs w:val="18"/>
              </w:rPr>
              <w:t>Vallée</w:t>
            </w:r>
            <w:proofErr w:type="spellEnd"/>
            <w:r w:rsidRPr="00DD14DA">
              <w:rPr>
                <w:rFonts w:ascii="Calibri" w:hAnsi="Calibri" w:cs="Calibri"/>
                <w:color w:val="000000"/>
                <w:sz w:val="18"/>
                <w:szCs w:val="18"/>
              </w:rPr>
              <w:t xml:space="preserve"> d'</w:t>
            </w:r>
            <w:proofErr w:type="spellStart"/>
            <w:r w:rsidRPr="00DD14DA">
              <w:rPr>
                <w:rFonts w:ascii="Calibri" w:hAnsi="Calibri" w:cs="Calibri"/>
                <w:color w:val="000000"/>
                <w:sz w:val="18"/>
                <w:szCs w:val="18"/>
              </w:rPr>
              <w:t>Aoste</w:t>
            </w:r>
            <w:proofErr w:type="spellEnd"/>
          </w:p>
        </w:tc>
        <w:tc>
          <w:tcPr>
            <w:tcW w:w="1097" w:type="dxa"/>
            <w:tcBorders>
              <w:top w:val="nil"/>
              <w:left w:val="single" w:sz="8" w:space="0" w:color="auto"/>
              <w:bottom w:val="nil"/>
              <w:right w:val="nil"/>
            </w:tcBorders>
            <w:shd w:val="clear" w:color="auto" w:fill="auto"/>
            <w:noWrap/>
            <w:vAlign w:val="bottom"/>
            <w:hideMark/>
          </w:tcPr>
          <w:p w14:paraId="6DF7781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5.270,10</w:t>
            </w:r>
          </w:p>
        </w:tc>
        <w:tc>
          <w:tcPr>
            <w:tcW w:w="990" w:type="dxa"/>
            <w:tcBorders>
              <w:top w:val="nil"/>
              <w:left w:val="nil"/>
              <w:bottom w:val="nil"/>
              <w:right w:val="single" w:sz="8" w:space="0" w:color="auto"/>
            </w:tcBorders>
            <w:shd w:val="clear" w:color="auto" w:fill="auto"/>
            <w:noWrap/>
            <w:vAlign w:val="bottom"/>
            <w:hideMark/>
          </w:tcPr>
          <w:p w14:paraId="49C7180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0,28</w:t>
            </w:r>
          </w:p>
        </w:tc>
      </w:tr>
      <w:tr w:rsidR="00DD14DA" w:rsidRPr="00DD14DA" w14:paraId="19C51AFB"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6B1DBE5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37</w:t>
            </w:r>
          </w:p>
        </w:tc>
        <w:tc>
          <w:tcPr>
            <w:tcW w:w="1757" w:type="dxa"/>
            <w:tcBorders>
              <w:top w:val="nil"/>
              <w:left w:val="nil"/>
              <w:bottom w:val="nil"/>
              <w:right w:val="nil"/>
            </w:tcBorders>
            <w:shd w:val="clear" w:color="auto" w:fill="auto"/>
            <w:noWrap/>
            <w:vAlign w:val="bottom"/>
            <w:hideMark/>
          </w:tcPr>
          <w:p w14:paraId="6F1BF6EE"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Mantova</w:t>
            </w:r>
          </w:p>
        </w:tc>
        <w:tc>
          <w:tcPr>
            <w:tcW w:w="961" w:type="dxa"/>
            <w:tcBorders>
              <w:top w:val="nil"/>
              <w:left w:val="single" w:sz="8" w:space="0" w:color="auto"/>
              <w:bottom w:val="nil"/>
              <w:right w:val="nil"/>
            </w:tcBorders>
            <w:shd w:val="clear" w:color="auto" w:fill="auto"/>
            <w:noWrap/>
            <w:vAlign w:val="bottom"/>
            <w:hideMark/>
          </w:tcPr>
          <w:p w14:paraId="1EDCF4E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13.965,32</w:t>
            </w:r>
          </w:p>
        </w:tc>
        <w:tc>
          <w:tcPr>
            <w:tcW w:w="990" w:type="dxa"/>
            <w:tcBorders>
              <w:top w:val="nil"/>
              <w:left w:val="nil"/>
              <w:bottom w:val="nil"/>
              <w:right w:val="nil"/>
            </w:tcBorders>
            <w:shd w:val="clear" w:color="auto" w:fill="auto"/>
            <w:noWrap/>
            <w:vAlign w:val="bottom"/>
            <w:hideMark/>
          </w:tcPr>
          <w:p w14:paraId="1DAB55A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0,73</w:t>
            </w:r>
          </w:p>
        </w:tc>
        <w:tc>
          <w:tcPr>
            <w:tcW w:w="414" w:type="dxa"/>
            <w:tcBorders>
              <w:top w:val="nil"/>
              <w:left w:val="single" w:sz="8" w:space="0" w:color="auto"/>
              <w:bottom w:val="nil"/>
              <w:right w:val="nil"/>
            </w:tcBorders>
            <w:shd w:val="clear" w:color="auto" w:fill="auto"/>
            <w:noWrap/>
            <w:vAlign w:val="bottom"/>
            <w:hideMark/>
          </w:tcPr>
          <w:p w14:paraId="5101891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92</w:t>
            </w:r>
          </w:p>
        </w:tc>
        <w:tc>
          <w:tcPr>
            <w:tcW w:w="2324" w:type="dxa"/>
            <w:tcBorders>
              <w:top w:val="nil"/>
              <w:left w:val="nil"/>
              <w:bottom w:val="nil"/>
              <w:right w:val="nil"/>
            </w:tcBorders>
            <w:shd w:val="clear" w:color="auto" w:fill="auto"/>
            <w:noWrap/>
            <w:vAlign w:val="bottom"/>
            <w:hideMark/>
          </w:tcPr>
          <w:p w14:paraId="42F4EB4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Benevento</w:t>
            </w:r>
          </w:p>
        </w:tc>
        <w:tc>
          <w:tcPr>
            <w:tcW w:w="1097" w:type="dxa"/>
            <w:tcBorders>
              <w:top w:val="nil"/>
              <w:left w:val="single" w:sz="8" w:space="0" w:color="auto"/>
              <w:bottom w:val="nil"/>
              <w:right w:val="nil"/>
            </w:tcBorders>
            <w:shd w:val="clear" w:color="auto" w:fill="auto"/>
            <w:noWrap/>
            <w:vAlign w:val="bottom"/>
            <w:hideMark/>
          </w:tcPr>
          <w:p w14:paraId="48F2FE4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5.263,21</w:t>
            </w:r>
          </w:p>
        </w:tc>
        <w:tc>
          <w:tcPr>
            <w:tcW w:w="990" w:type="dxa"/>
            <w:tcBorders>
              <w:top w:val="nil"/>
              <w:left w:val="nil"/>
              <w:bottom w:val="nil"/>
              <w:right w:val="single" w:sz="8" w:space="0" w:color="auto"/>
            </w:tcBorders>
            <w:shd w:val="clear" w:color="auto" w:fill="auto"/>
            <w:noWrap/>
            <w:vAlign w:val="bottom"/>
            <w:hideMark/>
          </w:tcPr>
          <w:p w14:paraId="2D11AA7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0,28</w:t>
            </w:r>
          </w:p>
        </w:tc>
      </w:tr>
      <w:tr w:rsidR="00DD14DA" w:rsidRPr="00DD14DA" w14:paraId="386A7C38"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39A8C5C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38</w:t>
            </w:r>
          </w:p>
        </w:tc>
        <w:tc>
          <w:tcPr>
            <w:tcW w:w="1757" w:type="dxa"/>
            <w:tcBorders>
              <w:top w:val="nil"/>
              <w:left w:val="nil"/>
              <w:bottom w:val="nil"/>
              <w:right w:val="nil"/>
            </w:tcBorders>
            <w:shd w:val="clear" w:color="auto" w:fill="auto"/>
            <w:noWrap/>
            <w:vAlign w:val="bottom"/>
            <w:hideMark/>
          </w:tcPr>
          <w:p w14:paraId="1AB959A3"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Ravenna</w:t>
            </w:r>
          </w:p>
        </w:tc>
        <w:tc>
          <w:tcPr>
            <w:tcW w:w="961" w:type="dxa"/>
            <w:tcBorders>
              <w:top w:val="nil"/>
              <w:left w:val="single" w:sz="8" w:space="0" w:color="auto"/>
              <w:bottom w:val="nil"/>
              <w:right w:val="nil"/>
            </w:tcBorders>
            <w:shd w:val="clear" w:color="auto" w:fill="auto"/>
            <w:noWrap/>
            <w:vAlign w:val="bottom"/>
            <w:hideMark/>
          </w:tcPr>
          <w:p w14:paraId="53B087F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13.210,96</w:t>
            </w:r>
          </w:p>
        </w:tc>
        <w:tc>
          <w:tcPr>
            <w:tcW w:w="990" w:type="dxa"/>
            <w:tcBorders>
              <w:top w:val="nil"/>
              <w:left w:val="nil"/>
              <w:bottom w:val="nil"/>
              <w:right w:val="nil"/>
            </w:tcBorders>
            <w:shd w:val="clear" w:color="auto" w:fill="auto"/>
            <w:noWrap/>
            <w:vAlign w:val="bottom"/>
            <w:hideMark/>
          </w:tcPr>
          <w:p w14:paraId="365D396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0,69</w:t>
            </w:r>
          </w:p>
        </w:tc>
        <w:tc>
          <w:tcPr>
            <w:tcW w:w="414" w:type="dxa"/>
            <w:tcBorders>
              <w:top w:val="nil"/>
              <w:left w:val="single" w:sz="8" w:space="0" w:color="auto"/>
              <w:bottom w:val="nil"/>
              <w:right w:val="nil"/>
            </w:tcBorders>
            <w:shd w:val="clear" w:color="auto" w:fill="auto"/>
            <w:noWrap/>
            <w:vAlign w:val="bottom"/>
            <w:hideMark/>
          </w:tcPr>
          <w:p w14:paraId="31708F2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93</w:t>
            </w:r>
          </w:p>
        </w:tc>
        <w:tc>
          <w:tcPr>
            <w:tcW w:w="2324" w:type="dxa"/>
            <w:tcBorders>
              <w:top w:val="nil"/>
              <w:left w:val="nil"/>
              <w:bottom w:val="nil"/>
              <w:right w:val="nil"/>
            </w:tcBorders>
            <w:shd w:val="clear" w:color="auto" w:fill="auto"/>
            <w:noWrap/>
            <w:vAlign w:val="bottom"/>
            <w:hideMark/>
          </w:tcPr>
          <w:p w14:paraId="4631418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Massa-Carrara</w:t>
            </w:r>
          </w:p>
        </w:tc>
        <w:tc>
          <w:tcPr>
            <w:tcW w:w="1097" w:type="dxa"/>
            <w:tcBorders>
              <w:top w:val="nil"/>
              <w:left w:val="single" w:sz="8" w:space="0" w:color="auto"/>
              <w:bottom w:val="nil"/>
              <w:right w:val="nil"/>
            </w:tcBorders>
            <w:shd w:val="clear" w:color="auto" w:fill="auto"/>
            <w:noWrap/>
            <w:vAlign w:val="bottom"/>
            <w:hideMark/>
          </w:tcPr>
          <w:p w14:paraId="6AABE13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5.182,10</w:t>
            </w:r>
          </w:p>
        </w:tc>
        <w:tc>
          <w:tcPr>
            <w:tcW w:w="990" w:type="dxa"/>
            <w:tcBorders>
              <w:top w:val="nil"/>
              <w:left w:val="nil"/>
              <w:bottom w:val="nil"/>
              <w:right w:val="single" w:sz="8" w:space="0" w:color="auto"/>
            </w:tcBorders>
            <w:shd w:val="clear" w:color="auto" w:fill="auto"/>
            <w:noWrap/>
            <w:vAlign w:val="bottom"/>
            <w:hideMark/>
          </w:tcPr>
          <w:p w14:paraId="5EECAB0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0,27</w:t>
            </w:r>
          </w:p>
        </w:tc>
      </w:tr>
      <w:tr w:rsidR="00DD14DA" w:rsidRPr="00DD14DA" w14:paraId="6B83EF87"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682C452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39</w:t>
            </w:r>
          </w:p>
        </w:tc>
        <w:tc>
          <w:tcPr>
            <w:tcW w:w="1757" w:type="dxa"/>
            <w:tcBorders>
              <w:top w:val="nil"/>
              <w:left w:val="nil"/>
              <w:bottom w:val="nil"/>
              <w:right w:val="nil"/>
            </w:tcBorders>
            <w:shd w:val="clear" w:color="auto" w:fill="auto"/>
            <w:noWrap/>
            <w:vAlign w:val="bottom"/>
            <w:hideMark/>
          </w:tcPr>
          <w:p w14:paraId="0566276A"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Cremona</w:t>
            </w:r>
          </w:p>
        </w:tc>
        <w:tc>
          <w:tcPr>
            <w:tcW w:w="961" w:type="dxa"/>
            <w:tcBorders>
              <w:top w:val="nil"/>
              <w:left w:val="single" w:sz="8" w:space="0" w:color="auto"/>
              <w:bottom w:val="nil"/>
              <w:right w:val="nil"/>
            </w:tcBorders>
            <w:shd w:val="clear" w:color="auto" w:fill="auto"/>
            <w:noWrap/>
            <w:vAlign w:val="bottom"/>
            <w:hideMark/>
          </w:tcPr>
          <w:p w14:paraId="3B02C81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12.677,76</w:t>
            </w:r>
          </w:p>
        </w:tc>
        <w:tc>
          <w:tcPr>
            <w:tcW w:w="990" w:type="dxa"/>
            <w:tcBorders>
              <w:top w:val="nil"/>
              <w:left w:val="nil"/>
              <w:bottom w:val="nil"/>
              <w:right w:val="nil"/>
            </w:tcBorders>
            <w:shd w:val="clear" w:color="auto" w:fill="auto"/>
            <w:noWrap/>
            <w:vAlign w:val="bottom"/>
            <w:hideMark/>
          </w:tcPr>
          <w:p w14:paraId="74C368E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0,66</w:t>
            </w:r>
          </w:p>
        </w:tc>
        <w:tc>
          <w:tcPr>
            <w:tcW w:w="414" w:type="dxa"/>
            <w:tcBorders>
              <w:top w:val="nil"/>
              <w:left w:val="single" w:sz="8" w:space="0" w:color="auto"/>
              <w:bottom w:val="nil"/>
              <w:right w:val="nil"/>
            </w:tcBorders>
            <w:shd w:val="clear" w:color="auto" w:fill="auto"/>
            <w:noWrap/>
            <w:vAlign w:val="bottom"/>
            <w:hideMark/>
          </w:tcPr>
          <w:p w14:paraId="079D6A5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94</w:t>
            </w:r>
          </w:p>
        </w:tc>
        <w:tc>
          <w:tcPr>
            <w:tcW w:w="2324" w:type="dxa"/>
            <w:tcBorders>
              <w:top w:val="nil"/>
              <w:left w:val="nil"/>
              <w:bottom w:val="nil"/>
              <w:right w:val="nil"/>
            </w:tcBorders>
            <w:shd w:val="clear" w:color="auto" w:fill="auto"/>
            <w:noWrap/>
            <w:vAlign w:val="bottom"/>
            <w:hideMark/>
          </w:tcPr>
          <w:p w14:paraId="3D05A3C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Vercelli</w:t>
            </w:r>
          </w:p>
        </w:tc>
        <w:tc>
          <w:tcPr>
            <w:tcW w:w="1097" w:type="dxa"/>
            <w:tcBorders>
              <w:top w:val="nil"/>
              <w:left w:val="single" w:sz="8" w:space="0" w:color="auto"/>
              <w:bottom w:val="nil"/>
              <w:right w:val="nil"/>
            </w:tcBorders>
            <w:shd w:val="clear" w:color="auto" w:fill="auto"/>
            <w:noWrap/>
            <w:vAlign w:val="bottom"/>
            <w:hideMark/>
          </w:tcPr>
          <w:p w14:paraId="1C692C7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5.174,51</w:t>
            </w:r>
          </w:p>
        </w:tc>
        <w:tc>
          <w:tcPr>
            <w:tcW w:w="990" w:type="dxa"/>
            <w:tcBorders>
              <w:top w:val="nil"/>
              <w:left w:val="nil"/>
              <w:bottom w:val="nil"/>
              <w:right w:val="single" w:sz="8" w:space="0" w:color="auto"/>
            </w:tcBorders>
            <w:shd w:val="clear" w:color="auto" w:fill="auto"/>
            <w:noWrap/>
            <w:vAlign w:val="bottom"/>
            <w:hideMark/>
          </w:tcPr>
          <w:p w14:paraId="09DC826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0,27</w:t>
            </w:r>
          </w:p>
        </w:tc>
      </w:tr>
      <w:tr w:rsidR="00DD14DA" w:rsidRPr="00DD14DA" w14:paraId="3D5373DE"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3F88F1C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40</w:t>
            </w:r>
          </w:p>
        </w:tc>
        <w:tc>
          <w:tcPr>
            <w:tcW w:w="1757" w:type="dxa"/>
            <w:tcBorders>
              <w:top w:val="nil"/>
              <w:left w:val="nil"/>
              <w:bottom w:val="nil"/>
              <w:right w:val="nil"/>
            </w:tcBorders>
            <w:shd w:val="clear" w:color="auto" w:fill="auto"/>
            <w:noWrap/>
            <w:vAlign w:val="bottom"/>
            <w:hideMark/>
          </w:tcPr>
          <w:p w14:paraId="03B009C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Cagliari</w:t>
            </w:r>
          </w:p>
        </w:tc>
        <w:tc>
          <w:tcPr>
            <w:tcW w:w="961" w:type="dxa"/>
            <w:tcBorders>
              <w:top w:val="nil"/>
              <w:left w:val="single" w:sz="8" w:space="0" w:color="auto"/>
              <w:bottom w:val="nil"/>
              <w:right w:val="nil"/>
            </w:tcBorders>
            <w:shd w:val="clear" w:color="auto" w:fill="auto"/>
            <w:noWrap/>
            <w:vAlign w:val="bottom"/>
            <w:hideMark/>
          </w:tcPr>
          <w:p w14:paraId="1373F0C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12.662,67</w:t>
            </w:r>
          </w:p>
        </w:tc>
        <w:tc>
          <w:tcPr>
            <w:tcW w:w="990" w:type="dxa"/>
            <w:tcBorders>
              <w:top w:val="nil"/>
              <w:left w:val="nil"/>
              <w:bottom w:val="nil"/>
              <w:right w:val="nil"/>
            </w:tcBorders>
            <w:shd w:val="clear" w:color="auto" w:fill="auto"/>
            <w:noWrap/>
            <w:vAlign w:val="bottom"/>
            <w:hideMark/>
          </w:tcPr>
          <w:p w14:paraId="61E817A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0,66</w:t>
            </w:r>
          </w:p>
        </w:tc>
        <w:tc>
          <w:tcPr>
            <w:tcW w:w="414" w:type="dxa"/>
            <w:tcBorders>
              <w:top w:val="nil"/>
              <w:left w:val="single" w:sz="8" w:space="0" w:color="auto"/>
              <w:bottom w:val="nil"/>
              <w:right w:val="nil"/>
            </w:tcBorders>
            <w:shd w:val="clear" w:color="auto" w:fill="auto"/>
            <w:noWrap/>
            <w:vAlign w:val="bottom"/>
            <w:hideMark/>
          </w:tcPr>
          <w:p w14:paraId="1FE0E91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95</w:t>
            </w:r>
          </w:p>
        </w:tc>
        <w:tc>
          <w:tcPr>
            <w:tcW w:w="2324" w:type="dxa"/>
            <w:tcBorders>
              <w:top w:val="nil"/>
              <w:left w:val="nil"/>
              <w:bottom w:val="nil"/>
              <w:right w:val="nil"/>
            </w:tcBorders>
            <w:shd w:val="clear" w:color="auto" w:fill="auto"/>
            <w:noWrap/>
            <w:vAlign w:val="bottom"/>
            <w:hideMark/>
          </w:tcPr>
          <w:p w14:paraId="125BF041"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Biella</w:t>
            </w:r>
          </w:p>
        </w:tc>
        <w:tc>
          <w:tcPr>
            <w:tcW w:w="1097" w:type="dxa"/>
            <w:tcBorders>
              <w:top w:val="nil"/>
              <w:left w:val="single" w:sz="8" w:space="0" w:color="auto"/>
              <w:bottom w:val="nil"/>
              <w:right w:val="nil"/>
            </w:tcBorders>
            <w:shd w:val="clear" w:color="auto" w:fill="auto"/>
            <w:noWrap/>
            <w:vAlign w:val="bottom"/>
            <w:hideMark/>
          </w:tcPr>
          <w:p w14:paraId="6C1CA49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4.909,06</w:t>
            </w:r>
          </w:p>
        </w:tc>
        <w:tc>
          <w:tcPr>
            <w:tcW w:w="990" w:type="dxa"/>
            <w:tcBorders>
              <w:top w:val="nil"/>
              <w:left w:val="nil"/>
              <w:bottom w:val="nil"/>
              <w:right w:val="single" w:sz="8" w:space="0" w:color="auto"/>
            </w:tcBorders>
            <w:shd w:val="clear" w:color="auto" w:fill="auto"/>
            <w:noWrap/>
            <w:vAlign w:val="bottom"/>
            <w:hideMark/>
          </w:tcPr>
          <w:p w14:paraId="21E3DAF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0,26</w:t>
            </w:r>
          </w:p>
        </w:tc>
      </w:tr>
      <w:tr w:rsidR="00DD14DA" w:rsidRPr="00DD14DA" w14:paraId="5208DB10"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4590F27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41</w:t>
            </w:r>
          </w:p>
        </w:tc>
        <w:tc>
          <w:tcPr>
            <w:tcW w:w="1757" w:type="dxa"/>
            <w:tcBorders>
              <w:top w:val="nil"/>
              <w:left w:val="nil"/>
              <w:bottom w:val="nil"/>
              <w:right w:val="nil"/>
            </w:tcBorders>
            <w:shd w:val="clear" w:color="auto" w:fill="auto"/>
            <w:noWrap/>
            <w:vAlign w:val="bottom"/>
            <w:hideMark/>
          </w:tcPr>
          <w:p w14:paraId="64B207B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Alessandria</w:t>
            </w:r>
          </w:p>
        </w:tc>
        <w:tc>
          <w:tcPr>
            <w:tcW w:w="961" w:type="dxa"/>
            <w:tcBorders>
              <w:top w:val="nil"/>
              <w:left w:val="single" w:sz="8" w:space="0" w:color="auto"/>
              <w:bottom w:val="nil"/>
              <w:right w:val="nil"/>
            </w:tcBorders>
            <w:shd w:val="clear" w:color="auto" w:fill="auto"/>
            <w:noWrap/>
            <w:vAlign w:val="bottom"/>
            <w:hideMark/>
          </w:tcPr>
          <w:p w14:paraId="1CDE941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12.516,22</w:t>
            </w:r>
          </w:p>
        </w:tc>
        <w:tc>
          <w:tcPr>
            <w:tcW w:w="990" w:type="dxa"/>
            <w:tcBorders>
              <w:top w:val="nil"/>
              <w:left w:val="nil"/>
              <w:bottom w:val="nil"/>
              <w:right w:val="nil"/>
            </w:tcBorders>
            <w:shd w:val="clear" w:color="auto" w:fill="auto"/>
            <w:noWrap/>
            <w:vAlign w:val="bottom"/>
            <w:hideMark/>
          </w:tcPr>
          <w:p w14:paraId="21E4921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0,66</w:t>
            </w:r>
          </w:p>
        </w:tc>
        <w:tc>
          <w:tcPr>
            <w:tcW w:w="414" w:type="dxa"/>
            <w:tcBorders>
              <w:top w:val="nil"/>
              <w:left w:val="single" w:sz="8" w:space="0" w:color="auto"/>
              <w:bottom w:val="nil"/>
              <w:right w:val="nil"/>
            </w:tcBorders>
            <w:shd w:val="clear" w:color="auto" w:fill="auto"/>
            <w:noWrap/>
            <w:vAlign w:val="bottom"/>
            <w:hideMark/>
          </w:tcPr>
          <w:p w14:paraId="58C67F9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96</w:t>
            </w:r>
          </w:p>
        </w:tc>
        <w:tc>
          <w:tcPr>
            <w:tcW w:w="2324" w:type="dxa"/>
            <w:tcBorders>
              <w:top w:val="nil"/>
              <w:left w:val="nil"/>
              <w:bottom w:val="nil"/>
              <w:right w:val="nil"/>
            </w:tcBorders>
            <w:shd w:val="clear" w:color="auto" w:fill="auto"/>
            <w:noWrap/>
            <w:vAlign w:val="bottom"/>
            <w:hideMark/>
          </w:tcPr>
          <w:p w14:paraId="52196C8A"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Caltanissetta</w:t>
            </w:r>
          </w:p>
        </w:tc>
        <w:tc>
          <w:tcPr>
            <w:tcW w:w="1097" w:type="dxa"/>
            <w:tcBorders>
              <w:top w:val="nil"/>
              <w:left w:val="single" w:sz="8" w:space="0" w:color="auto"/>
              <w:bottom w:val="nil"/>
              <w:right w:val="nil"/>
            </w:tcBorders>
            <w:shd w:val="clear" w:color="auto" w:fill="auto"/>
            <w:noWrap/>
            <w:vAlign w:val="bottom"/>
            <w:hideMark/>
          </w:tcPr>
          <w:p w14:paraId="3465DC2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4.706,35</w:t>
            </w:r>
          </w:p>
        </w:tc>
        <w:tc>
          <w:tcPr>
            <w:tcW w:w="990" w:type="dxa"/>
            <w:tcBorders>
              <w:top w:val="nil"/>
              <w:left w:val="nil"/>
              <w:bottom w:val="nil"/>
              <w:right w:val="single" w:sz="8" w:space="0" w:color="auto"/>
            </w:tcBorders>
            <w:shd w:val="clear" w:color="auto" w:fill="auto"/>
            <w:noWrap/>
            <w:vAlign w:val="bottom"/>
            <w:hideMark/>
          </w:tcPr>
          <w:p w14:paraId="42BC6F5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0,25</w:t>
            </w:r>
          </w:p>
        </w:tc>
      </w:tr>
      <w:tr w:rsidR="00DD14DA" w:rsidRPr="00DD14DA" w14:paraId="076658F9"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38C8C8F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42</w:t>
            </w:r>
          </w:p>
        </w:tc>
        <w:tc>
          <w:tcPr>
            <w:tcW w:w="1757" w:type="dxa"/>
            <w:tcBorders>
              <w:top w:val="nil"/>
              <w:left w:val="nil"/>
              <w:bottom w:val="nil"/>
              <w:right w:val="nil"/>
            </w:tcBorders>
            <w:shd w:val="clear" w:color="auto" w:fill="auto"/>
            <w:noWrap/>
            <w:vAlign w:val="bottom"/>
            <w:hideMark/>
          </w:tcPr>
          <w:p w14:paraId="09D2382C"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Lucca</w:t>
            </w:r>
          </w:p>
        </w:tc>
        <w:tc>
          <w:tcPr>
            <w:tcW w:w="961" w:type="dxa"/>
            <w:tcBorders>
              <w:top w:val="nil"/>
              <w:left w:val="single" w:sz="8" w:space="0" w:color="auto"/>
              <w:bottom w:val="nil"/>
              <w:right w:val="nil"/>
            </w:tcBorders>
            <w:shd w:val="clear" w:color="auto" w:fill="auto"/>
            <w:noWrap/>
            <w:vAlign w:val="bottom"/>
            <w:hideMark/>
          </w:tcPr>
          <w:p w14:paraId="60C1A94E"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12.260,00</w:t>
            </w:r>
          </w:p>
        </w:tc>
        <w:tc>
          <w:tcPr>
            <w:tcW w:w="990" w:type="dxa"/>
            <w:tcBorders>
              <w:top w:val="nil"/>
              <w:left w:val="nil"/>
              <w:bottom w:val="nil"/>
              <w:right w:val="nil"/>
            </w:tcBorders>
            <w:shd w:val="clear" w:color="auto" w:fill="auto"/>
            <w:noWrap/>
            <w:vAlign w:val="bottom"/>
            <w:hideMark/>
          </w:tcPr>
          <w:p w14:paraId="0088ED7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0,64</w:t>
            </w:r>
          </w:p>
        </w:tc>
        <w:tc>
          <w:tcPr>
            <w:tcW w:w="414" w:type="dxa"/>
            <w:tcBorders>
              <w:top w:val="nil"/>
              <w:left w:val="single" w:sz="8" w:space="0" w:color="auto"/>
              <w:bottom w:val="nil"/>
              <w:right w:val="nil"/>
            </w:tcBorders>
            <w:shd w:val="clear" w:color="auto" w:fill="auto"/>
            <w:noWrap/>
            <w:vAlign w:val="bottom"/>
            <w:hideMark/>
          </w:tcPr>
          <w:p w14:paraId="200A45F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97</w:t>
            </w:r>
          </w:p>
        </w:tc>
        <w:tc>
          <w:tcPr>
            <w:tcW w:w="2324" w:type="dxa"/>
            <w:tcBorders>
              <w:top w:val="nil"/>
              <w:left w:val="nil"/>
              <w:bottom w:val="nil"/>
              <w:right w:val="nil"/>
            </w:tcBorders>
            <w:shd w:val="clear" w:color="auto" w:fill="auto"/>
            <w:noWrap/>
            <w:vAlign w:val="bottom"/>
            <w:hideMark/>
          </w:tcPr>
          <w:p w14:paraId="452C0CB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Matera</w:t>
            </w:r>
          </w:p>
        </w:tc>
        <w:tc>
          <w:tcPr>
            <w:tcW w:w="1097" w:type="dxa"/>
            <w:tcBorders>
              <w:top w:val="nil"/>
              <w:left w:val="single" w:sz="8" w:space="0" w:color="auto"/>
              <w:bottom w:val="nil"/>
              <w:right w:val="nil"/>
            </w:tcBorders>
            <w:shd w:val="clear" w:color="auto" w:fill="auto"/>
            <w:noWrap/>
            <w:vAlign w:val="bottom"/>
            <w:hideMark/>
          </w:tcPr>
          <w:p w14:paraId="45F0E65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4.581,90</w:t>
            </w:r>
          </w:p>
        </w:tc>
        <w:tc>
          <w:tcPr>
            <w:tcW w:w="990" w:type="dxa"/>
            <w:tcBorders>
              <w:top w:val="nil"/>
              <w:left w:val="nil"/>
              <w:bottom w:val="nil"/>
              <w:right w:val="single" w:sz="8" w:space="0" w:color="auto"/>
            </w:tcBorders>
            <w:shd w:val="clear" w:color="auto" w:fill="auto"/>
            <w:noWrap/>
            <w:vAlign w:val="bottom"/>
            <w:hideMark/>
          </w:tcPr>
          <w:p w14:paraId="45C0902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0,24</w:t>
            </w:r>
          </w:p>
        </w:tc>
      </w:tr>
      <w:tr w:rsidR="00DD14DA" w:rsidRPr="00DD14DA" w14:paraId="40B29230"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7C6FFC2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43</w:t>
            </w:r>
          </w:p>
        </w:tc>
        <w:tc>
          <w:tcPr>
            <w:tcW w:w="1757" w:type="dxa"/>
            <w:tcBorders>
              <w:top w:val="nil"/>
              <w:left w:val="nil"/>
              <w:bottom w:val="nil"/>
              <w:right w:val="nil"/>
            </w:tcBorders>
            <w:shd w:val="clear" w:color="auto" w:fill="auto"/>
            <w:noWrap/>
            <w:vAlign w:val="bottom"/>
            <w:hideMark/>
          </w:tcPr>
          <w:p w14:paraId="6F29711B"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Messina</w:t>
            </w:r>
          </w:p>
        </w:tc>
        <w:tc>
          <w:tcPr>
            <w:tcW w:w="961" w:type="dxa"/>
            <w:tcBorders>
              <w:top w:val="nil"/>
              <w:left w:val="single" w:sz="8" w:space="0" w:color="auto"/>
              <w:bottom w:val="nil"/>
              <w:right w:val="nil"/>
            </w:tcBorders>
            <w:shd w:val="clear" w:color="auto" w:fill="auto"/>
            <w:noWrap/>
            <w:vAlign w:val="bottom"/>
            <w:hideMark/>
          </w:tcPr>
          <w:p w14:paraId="23E50C4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12.191,07</w:t>
            </w:r>
          </w:p>
        </w:tc>
        <w:tc>
          <w:tcPr>
            <w:tcW w:w="990" w:type="dxa"/>
            <w:tcBorders>
              <w:top w:val="nil"/>
              <w:left w:val="nil"/>
              <w:bottom w:val="nil"/>
              <w:right w:val="nil"/>
            </w:tcBorders>
            <w:shd w:val="clear" w:color="auto" w:fill="auto"/>
            <w:noWrap/>
            <w:vAlign w:val="bottom"/>
            <w:hideMark/>
          </w:tcPr>
          <w:p w14:paraId="2514AFD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0,64</w:t>
            </w:r>
          </w:p>
        </w:tc>
        <w:tc>
          <w:tcPr>
            <w:tcW w:w="414" w:type="dxa"/>
            <w:tcBorders>
              <w:top w:val="nil"/>
              <w:left w:val="single" w:sz="8" w:space="0" w:color="auto"/>
              <w:bottom w:val="nil"/>
              <w:right w:val="nil"/>
            </w:tcBorders>
            <w:shd w:val="clear" w:color="auto" w:fill="auto"/>
            <w:noWrap/>
            <w:vAlign w:val="bottom"/>
            <w:hideMark/>
          </w:tcPr>
          <w:p w14:paraId="25A9F5B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98</w:t>
            </w:r>
          </w:p>
        </w:tc>
        <w:tc>
          <w:tcPr>
            <w:tcW w:w="2324" w:type="dxa"/>
            <w:tcBorders>
              <w:top w:val="nil"/>
              <w:left w:val="nil"/>
              <w:bottom w:val="nil"/>
              <w:right w:val="nil"/>
            </w:tcBorders>
            <w:shd w:val="clear" w:color="auto" w:fill="auto"/>
            <w:noWrap/>
            <w:vAlign w:val="bottom"/>
            <w:hideMark/>
          </w:tcPr>
          <w:p w14:paraId="0443381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Gorizia</w:t>
            </w:r>
          </w:p>
        </w:tc>
        <w:tc>
          <w:tcPr>
            <w:tcW w:w="1097" w:type="dxa"/>
            <w:tcBorders>
              <w:top w:val="nil"/>
              <w:left w:val="single" w:sz="8" w:space="0" w:color="auto"/>
              <w:bottom w:val="nil"/>
              <w:right w:val="nil"/>
            </w:tcBorders>
            <w:shd w:val="clear" w:color="auto" w:fill="auto"/>
            <w:noWrap/>
            <w:vAlign w:val="bottom"/>
            <w:hideMark/>
          </w:tcPr>
          <w:p w14:paraId="21CB3A9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4.265,31</w:t>
            </w:r>
          </w:p>
        </w:tc>
        <w:tc>
          <w:tcPr>
            <w:tcW w:w="990" w:type="dxa"/>
            <w:tcBorders>
              <w:top w:val="nil"/>
              <w:left w:val="nil"/>
              <w:bottom w:val="nil"/>
              <w:right w:val="single" w:sz="8" w:space="0" w:color="auto"/>
            </w:tcBorders>
            <w:shd w:val="clear" w:color="auto" w:fill="auto"/>
            <w:noWrap/>
            <w:vAlign w:val="bottom"/>
            <w:hideMark/>
          </w:tcPr>
          <w:p w14:paraId="0C94BA0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0,22</w:t>
            </w:r>
          </w:p>
        </w:tc>
      </w:tr>
      <w:tr w:rsidR="00DD14DA" w:rsidRPr="00DD14DA" w14:paraId="72CCE136"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1D9F12E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44</w:t>
            </w:r>
          </w:p>
        </w:tc>
        <w:tc>
          <w:tcPr>
            <w:tcW w:w="1757" w:type="dxa"/>
            <w:tcBorders>
              <w:top w:val="nil"/>
              <w:left w:val="nil"/>
              <w:bottom w:val="nil"/>
              <w:right w:val="nil"/>
            </w:tcBorders>
            <w:shd w:val="clear" w:color="auto" w:fill="auto"/>
            <w:noWrap/>
            <w:vAlign w:val="bottom"/>
            <w:hideMark/>
          </w:tcPr>
          <w:p w14:paraId="7AA41A9A"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Novara</w:t>
            </w:r>
          </w:p>
        </w:tc>
        <w:tc>
          <w:tcPr>
            <w:tcW w:w="961" w:type="dxa"/>
            <w:tcBorders>
              <w:top w:val="nil"/>
              <w:left w:val="single" w:sz="8" w:space="0" w:color="auto"/>
              <w:bottom w:val="nil"/>
              <w:right w:val="nil"/>
            </w:tcBorders>
            <w:shd w:val="clear" w:color="auto" w:fill="auto"/>
            <w:noWrap/>
            <w:vAlign w:val="bottom"/>
            <w:hideMark/>
          </w:tcPr>
          <w:p w14:paraId="049D701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12.153,43</w:t>
            </w:r>
          </w:p>
        </w:tc>
        <w:tc>
          <w:tcPr>
            <w:tcW w:w="990" w:type="dxa"/>
            <w:tcBorders>
              <w:top w:val="nil"/>
              <w:left w:val="nil"/>
              <w:bottom w:val="nil"/>
              <w:right w:val="nil"/>
            </w:tcBorders>
            <w:shd w:val="clear" w:color="auto" w:fill="auto"/>
            <w:noWrap/>
            <w:vAlign w:val="bottom"/>
            <w:hideMark/>
          </w:tcPr>
          <w:p w14:paraId="26E3179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0,64</w:t>
            </w:r>
          </w:p>
        </w:tc>
        <w:tc>
          <w:tcPr>
            <w:tcW w:w="414" w:type="dxa"/>
            <w:tcBorders>
              <w:top w:val="nil"/>
              <w:left w:val="single" w:sz="8" w:space="0" w:color="auto"/>
              <w:bottom w:val="nil"/>
              <w:right w:val="nil"/>
            </w:tcBorders>
            <w:shd w:val="clear" w:color="auto" w:fill="auto"/>
            <w:noWrap/>
            <w:vAlign w:val="bottom"/>
            <w:hideMark/>
          </w:tcPr>
          <w:p w14:paraId="710C32B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99</w:t>
            </w:r>
          </w:p>
        </w:tc>
        <w:tc>
          <w:tcPr>
            <w:tcW w:w="2324" w:type="dxa"/>
            <w:tcBorders>
              <w:top w:val="nil"/>
              <w:left w:val="nil"/>
              <w:bottom w:val="nil"/>
              <w:right w:val="nil"/>
            </w:tcBorders>
            <w:shd w:val="clear" w:color="auto" w:fill="auto"/>
            <w:noWrap/>
            <w:vAlign w:val="bottom"/>
            <w:hideMark/>
          </w:tcPr>
          <w:p w14:paraId="7C02D89E"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Fermo</w:t>
            </w:r>
          </w:p>
        </w:tc>
        <w:tc>
          <w:tcPr>
            <w:tcW w:w="1097" w:type="dxa"/>
            <w:tcBorders>
              <w:top w:val="nil"/>
              <w:left w:val="single" w:sz="8" w:space="0" w:color="auto"/>
              <w:bottom w:val="nil"/>
              <w:right w:val="nil"/>
            </w:tcBorders>
            <w:shd w:val="clear" w:color="auto" w:fill="auto"/>
            <w:noWrap/>
            <w:vAlign w:val="bottom"/>
            <w:hideMark/>
          </w:tcPr>
          <w:p w14:paraId="143D178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4.260,06</w:t>
            </w:r>
          </w:p>
        </w:tc>
        <w:tc>
          <w:tcPr>
            <w:tcW w:w="990" w:type="dxa"/>
            <w:tcBorders>
              <w:top w:val="nil"/>
              <w:left w:val="nil"/>
              <w:bottom w:val="nil"/>
              <w:right w:val="single" w:sz="8" w:space="0" w:color="auto"/>
            </w:tcBorders>
            <w:shd w:val="clear" w:color="auto" w:fill="auto"/>
            <w:noWrap/>
            <w:vAlign w:val="bottom"/>
            <w:hideMark/>
          </w:tcPr>
          <w:p w14:paraId="06BBEF0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0,22</w:t>
            </w:r>
          </w:p>
        </w:tc>
      </w:tr>
      <w:tr w:rsidR="00DD14DA" w:rsidRPr="00DD14DA" w14:paraId="64625EE4"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38E8CB6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45</w:t>
            </w:r>
          </w:p>
        </w:tc>
        <w:tc>
          <w:tcPr>
            <w:tcW w:w="1757" w:type="dxa"/>
            <w:tcBorders>
              <w:top w:val="nil"/>
              <w:left w:val="nil"/>
              <w:bottom w:val="nil"/>
              <w:right w:val="nil"/>
            </w:tcBorders>
            <w:shd w:val="clear" w:color="auto" w:fill="auto"/>
            <w:noWrap/>
            <w:vAlign w:val="bottom"/>
            <w:hideMark/>
          </w:tcPr>
          <w:p w14:paraId="55CF1E5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Taranto</w:t>
            </w:r>
          </w:p>
        </w:tc>
        <w:tc>
          <w:tcPr>
            <w:tcW w:w="961" w:type="dxa"/>
            <w:tcBorders>
              <w:top w:val="nil"/>
              <w:left w:val="single" w:sz="8" w:space="0" w:color="auto"/>
              <w:bottom w:val="nil"/>
              <w:right w:val="nil"/>
            </w:tcBorders>
            <w:shd w:val="clear" w:color="auto" w:fill="auto"/>
            <w:noWrap/>
            <w:vAlign w:val="bottom"/>
            <w:hideMark/>
          </w:tcPr>
          <w:p w14:paraId="05CB716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11.932,36</w:t>
            </w:r>
          </w:p>
        </w:tc>
        <w:tc>
          <w:tcPr>
            <w:tcW w:w="990" w:type="dxa"/>
            <w:tcBorders>
              <w:top w:val="nil"/>
              <w:left w:val="nil"/>
              <w:bottom w:val="nil"/>
              <w:right w:val="nil"/>
            </w:tcBorders>
            <w:shd w:val="clear" w:color="auto" w:fill="auto"/>
            <w:noWrap/>
            <w:vAlign w:val="bottom"/>
            <w:hideMark/>
          </w:tcPr>
          <w:p w14:paraId="68CA640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0,62</w:t>
            </w:r>
          </w:p>
        </w:tc>
        <w:tc>
          <w:tcPr>
            <w:tcW w:w="414" w:type="dxa"/>
            <w:tcBorders>
              <w:top w:val="nil"/>
              <w:left w:val="single" w:sz="8" w:space="0" w:color="auto"/>
              <w:bottom w:val="nil"/>
              <w:right w:val="nil"/>
            </w:tcBorders>
            <w:shd w:val="clear" w:color="auto" w:fill="auto"/>
            <w:noWrap/>
            <w:vAlign w:val="bottom"/>
            <w:hideMark/>
          </w:tcPr>
          <w:p w14:paraId="376CDBD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100</w:t>
            </w:r>
          </w:p>
        </w:tc>
        <w:tc>
          <w:tcPr>
            <w:tcW w:w="2324" w:type="dxa"/>
            <w:tcBorders>
              <w:top w:val="nil"/>
              <w:left w:val="nil"/>
              <w:bottom w:val="nil"/>
              <w:right w:val="nil"/>
            </w:tcBorders>
            <w:shd w:val="clear" w:color="auto" w:fill="auto"/>
            <w:noWrap/>
            <w:vAlign w:val="bottom"/>
            <w:hideMark/>
          </w:tcPr>
          <w:p w14:paraId="663B1C93"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Nuoro</w:t>
            </w:r>
          </w:p>
        </w:tc>
        <w:tc>
          <w:tcPr>
            <w:tcW w:w="1097" w:type="dxa"/>
            <w:tcBorders>
              <w:top w:val="nil"/>
              <w:left w:val="single" w:sz="8" w:space="0" w:color="auto"/>
              <w:bottom w:val="nil"/>
              <w:right w:val="nil"/>
            </w:tcBorders>
            <w:shd w:val="clear" w:color="auto" w:fill="auto"/>
            <w:noWrap/>
            <w:vAlign w:val="bottom"/>
            <w:hideMark/>
          </w:tcPr>
          <w:p w14:paraId="04C4203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4.232,52</w:t>
            </w:r>
          </w:p>
        </w:tc>
        <w:tc>
          <w:tcPr>
            <w:tcW w:w="990" w:type="dxa"/>
            <w:tcBorders>
              <w:top w:val="nil"/>
              <w:left w:val="nil"/>
              <w:bottom w:val="nil"/>
              <w:right w:val="single" w:sz="8" w:space="0" w:color="auto"/>
            </w:tcBorders>
            <w:shd w:val="clear" w:color="auto" w:fill="auto"/>
            <w:noWrap/>
            <w:vAlign w:val="bottom"/>
            <w:hideMark/>
          </w:tcPr>
          <w:p w14:paraId="7314147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0,22</w:t>
            </w:r>
          </w:p>
        </w:tc>
      </w:tr>
      <w:tr w:rsidR="00DD14DA" w:rsidRPr="00DD14DA" w14:paraId="5CC6E02D"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2CDF314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46</w:t>
            </w:r>
          </w:p>
        </w:tc>
        <w:tc>
          <w:tcPr>
            <w:tcW w:w="1757" w:type="dxa"/>
            <w:tcBorders>
              <w:top w:val="nil"/>
              <w:left w:val="nil"/>
              <w:bottom w:val="nil"/>
              <w:right w:val="nil"/>
            </w:tcBorders>
            <w:shd w:val="clear" w:color="auto" w:fill="auto"/>
            <w:noWrap/>
            <w:vAlign w:val="bottom"/>
            <w:hideMark/>
          </w:tcPr>
          <w:p w14:paraId="0971A86A"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Foggia</w:t>
            </w:r>
          </w:p>
        </w:tc>
        <w:tc>
          <w:tcPr>
            <w:tcW w:w="961" w:type="dxa"/>
            <w:tcBorders>
              <w:top w:val="nil"/>
              <w:left w:val="single" w:sz="8" w:space="0" w:color="auto"/>
              <w:bottom w:val="nil"/>
              <w:right w:val="nil"/>
            </w:tcBorders>
            <w:shd w:val="clear" w:color="auto" w:fill="auto"/>
            <w:noWrap/>
            <w:vAlign w:val="bottom"/>
            <w:hideMark/>
          </w:tcPr>
          <w:p w14:paraId="6856B28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11.868,19</w:t>
            </w:r>
          </w:p>
        </w:tc>
        <w:tc>
          <w:tcPr>
            <w:tcW w:w="990" w:type="dxa"/>
            <w:tcBorders>
              <w:top w:val="nil"/>
              <w:left w:val="nil"/>
              <w:bottom w:val="nil"/>
              <w:right w:val="nil"/>
            </w:tcBorders>
            <w:shd w:val="clear" w:color="auto" w:fill="auto"/>
            <w:noWrap/>
            <w:vAlign w:val="bottom"/>
            <w:hideMark/>
          </w:tcPr>
          <w:p w14:paraId="610B3AC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0,62</w:t>
            </w:r>
          </w:p>
        </w:tc>
        <w:tc>
          <w:tcPr>
            <w:tcW w:w="414" w:type="dxa"/>
            <w:tcBorders>
              <w:top w:val="nil"/>
              <w:left w:val="single" w:sz="8" w:space="0" w:color="auto"/>
              <w:bottom w:val="nil"/>
              <w:right w:val="nil"/>
            </w:tcBorders>
            <w:shd w:val="clear" w:color="auto" w:fill="auto"/>
            <w:noWrap/>
            <w:vAlign w:val="bottom"/>
            <w:hideMark/>
          </w:tcPr>
          <w:p w14:paraId="06DAF9C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101</w:t>
            </w:r>
          </w:p>
        </w:tc>
        <w:tc>
          <w:tcPr>
            <w:tcW w:w="2324" w:type="dxa"/>
            <w:tcBorders>
              <w:top w:val="nil"/>
              <w:left w:val="nil"/>
              <w:bottom w:val="nil"/>
              <w:right w:val="nil"/>
            </w:tcBorders>
            <w:shd w:val="clear" w:color="auto" w:fill="auto"/>
            <w:noWrap/>
            <w:vAlign w:val="bottom"/>
            <w:hideMark/>
          </w:tcPr>
          <w:p w14:paraId="19AD091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Verbano-Cusio-Ossola</w:t>
            </w:r>
          </w:p>
        </w:tc>
        <w:tc>
          <w:tcPr>
            <w:tcW w:w="1097" w:type="dxa"/>
            <w:tcBorders>
              <w:top w:val="nil"/>
              <w:left w:val="single" w:sz="8" w:space="0" w:color="auto"/>
              <w:bottom w:val="nil"/>
              <w:right w:val="nil"/>
            </w:tcBorders>
            <w:shd w:val="clear" w:color="auto" w:fill="auto"/>
            <w:noWrap/>
            <w:vAlign w:val="bottom"/>
            <w:hideMark/>
          </w:tcPr>
          <w:p w14:paraId="1E42308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4.013,90</w:t>
            </w:r>
          </w:p>
        </w:tc>
        <w:tc>
          <w:tcPr>
            <w:tcW w:w="990" w:type="dxa"/>
            <w:tcBorders>
              <w:top w:val="nil"/>
              <w:left w:val="nil"/>
              <w:bottom w:val="nil"/>
              <w:right w:val="single" w:sz="8" w:space="0" w:color="auto"/>
            </w:tcBorders>
            <w:shd w:val="clear" w:color="auto" w:fill="auto"/>
            <w:noWrap/>
            <w:vAlign w:val="bottom"/>
            <w:hideMark/>
          </w:tcPr>
          <w:p w14:paraId="6C4CE3A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0,21</w:t>
            </w:r>
          </w:p>
        </w:tc>
      </w:tr>
      <w:tr w:rsidR="00DD14DA" w:rsidRPr="00DD14DA" w14:paraId="2B70081A"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5492FC1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47</w:t>
            </w:r>
          </w:p>
        </w:tc>
        <w:tc>
          <w:tcPr>
            <w:tcW w:w="1757" w:type="dxa"/>
            <w:tcBorders>
              <w:top w:val="nil"/>
              <w:left w:val="nil"/>
              <w:bottom w:val="nil"/>
              <w:right w:val="nil"/>
            </w:tcBorders>
            <w:shd w:val="clear" w:color="auto" w:fill="auto"/>
            <w:noWrap/>
            <w:vAlign w:val="bottom"/>
            <w:hideMark/>
          </w:tcPr>
          <w:p w14:paraId="25DD9463"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Frosinone</w:t>
            </w:r>
          </w:p>
        </w:tc>
        <w:tc>
          <w:tcPr>
            <w:tcW w:w="961" w:type="dxa"/>
            <w:tcBorders>
              <w:top w:val="nil"/>
              <w:left w:val="single" w:sz="8" w:space="0" w:color="auto"/>
              <w:bottom w:val="nil"/>
              <w:right w:val="nil"/>
            </w:tcBorders>
            <w:shd w:val="clear" w:color="auto" w:fill="auto"/>
            <w:noWrap/>
            <w:vAlign w:val="bottom"/>
            <w:hideMark/>
          </w:tcPr>
          <w:p w14:paraId="40925CE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11.760,18</w:t>
            </w:r>
          </w:p>
        </w:tc>
        <w:tc>
          <w:tcPr>
            <w:tcW w:w="990" w:type="dxa"/>
            <w:tcBorders>
              <w:top w:val="nil"/>
              <w:left w:val="nil"/>
              <w:bottom w:val="nil"/>
              <w:right w:val="nil"/>
            </w:tcBorders>
            <w:shd w:val="clear" w:color="auto" w:fill="auto"/>
            <w:noWrap/>
            <w:vAlign w:val="bottom"/>
            <w:hideMark/>
          </w:tcPr>
          <w:p w14:paraId="4A01DF1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0,62</w:t>
            </w:r>
          </w:p>
        </w:tc>
        <w:tc>
          <w:tcPr>
            <w:tcW w:w="414" w:type="dxa"/>
            <w:tcBorders>
              <w:top w:val="nil"/>
              <w:left w:val="single" w:sz="8" w:space="0" w:color="auto"/>
              <w:bottom w:val="nil"/>
              <w:right w:val="nil"/>
            </w:tcBorders>
            <w:shd w:val="clear" w:color="auto" w:fill="auto"/>
            <w:noWrap/>
            <w:vAlign w:val="bottom"/>
            <w:hideMark/>
          </w:tcPr>
          <w:p w14:paraId="44D7FD1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102</w:t>
            </w:r>
          </w:p>
        </w:tc>
        <w:tc>
          <w:tcPr>
            <w:tcW w:w="2324" w:type="dxa"/>
            <w:tcBorders>
              <w:top w:val="nil"/>
              <w:left w:val="nil"/>
              <w:bottom w:val="nil"/>
              <w:right w:val="nil"/>
            </w:tcBorders>
            <w:shd w:val="clear" w:color="auto" w:fill="auto"/>
            <w:noWrap/>
            <w:vAlign w:val="bottom"/>
            <w:hideMark/>
          </w:tcPr>
          <w:p w14:paraId="2D14909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Rieti</w:t>
            </w:r>
          </w:p>
        </w:tc>
        <w:tc>
          <w:tcPr>
            <w:tcW w:w="1097" w:type="dxa"/>
            <w:tcBorders>
              <w:top w:val="nil"/>
              <w:left w:val="single" w:sz="8" w:space="0" w:color="auto"/>
              <w:bottom w:val="nil"/>
              <w:right w:val="nil"/>
            </w:tcBorders>
            <w:shd w:val="clear" w:color="auto" w:fill="auto"/>
            <w:noWrap/>
            <w:vAlign w:val="bottom"/>
            <w:hideMark/>
          </w:tcPr>
          <w:p w14:paraId="08FB4CF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3.653,85</w:t>
            </w:r>
          </w:p>
        </w:tc>
        <w:tc>
          <w:tcPr>
            <w:tcW w:w="990" w:type="dxa"/>
            <w:tcBorders>
              <w:top w:val="nil"/>
              <w:left w:val="nil"/>
              <w:bottom w:val="nil"/>
              <w:right w:val="single" w:sz="8" w:space="0" w:color="auto"/>
            </w:tcBorders>
            <w:shd w:val="clear" w:color="auto" w:fill="auto"/>
            <w:noWrap/>
            <w:vAlign w:val="bottom"/>
            <w:hideMark/>
          </w:tcPr>
          <w:p w14:paraId="2BC4795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0,19</w:t>
            </w:r>
          </w:p>
        </w:tc>
      </w:tr>
      <w:tr w:rsidR="00DD14DA" w:rsidRPr="00DD14DA" w14:paraId="49D53CE6"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03F38CD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48</w:t>
            </w:r>
          </w:p>
        </w:tc>
        <w:tc>
          <w:tcPr>
            <w:tcW w:w="1757" w:type="dxa"/>
            <w:tcBorders>
              <w:top w:val="nil"/>
              <w:left w:val="nil"/>
              <w:bottom w:val="nil"/>
              <w:right w:val="nil"/>
            </w:tcBorders>
            <w:shd w:val="clear" w:color="auto" w:fill="auto"/>
            <w:noWrap/>
            <w:vAlign w:val="bottom"/>
            <w:hideMark/>
          </w:tcPr>
          <w:p w14:paraId="316EBAD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Cosenza</w:t>
            </w:r>
          </w:p>
        </w:tc>
        <w:tc>
          <w:tcPr>
            <w:tcW w:w="961" w:type="dxa"/>
            <w:tcBorders>
              <w:top w:val="nil"/>
              <w:left w:val="single" w:sz="8" w:space="0" w:color="auto"/>
              <w:bottom w:val="nil"/>
              <w:right w:val="nil"/>
            </w:tcBorders>
            <w:shd w:val="clear" w:color="auto" w:fill="auto"/>
            <w:noWrap/>
            <w:vAlign w:val="bottom"/>
            <w:hideMark/>
          </w:tcPr>
          <w:p w14:paraId="0002C6C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11.655,13</w:t>
            </w:r>
          </w:p>
        </w:tc>
        <w:tc>
          <w:tcPr>
            <w:tcW w:w="990" w:type="dxa"/>
            <w:tcBorders>
              <w:top w:val="nil"/>
              <w:left w:val="nil"/>
              <w:bottom w:val="nil"/>
              <w:right w:val="nil"/>
            </w:tcBorders>
            <w:shd w:val="clear" w:color="auto" w:fill="auto"/>
            <w:noWrap/>
            <w:vAlign w:val="bottom"/>
            <w:hideMark/>
          </w:tcPr>
          <w:p w14:paraId="0590F07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0,61</w:t>
            </w:r>
          </w:p>
        </w:tc>
        <w:tc>
          <w:tcPr>
            <w:tcW w:w="414" w:type="dxa"/>
            <w:tcBorders>
              <w:top w:val="nil"/>
              <w:left w:val="single" w:sz="8" w:space="0" w:color="auto"/>
              <w:bottom w:val="nil"/>
              <w:right w:val="nil"/>
            </w:tcBorders>
            <w:shd w:val="clear" w:color="auto" w:fill="auto"/>
            <w:noWrap/>
            <w:vAlign w:val="bottom"/>
            <w:hideMark/>
          </w:tcPr>
          <w:p w14:paraId="2465470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103</w:t>
            </w:r>
          </w:p>
        </w:tc>
        <w:tc>
          <w:tcPr>
            <w:tcW w:w="2324" w:type="dxa"/>
            <w:tcBorders>
              <w:top w:val="nil"/>
              <w:left w:val="nil"/>
              <w:bottom w:val="nil"/>
              <w:right w:val="nil"/>
            </w:tcBorders>
            <w:shd w:val="clear" w:color="auto" w:fill="auto"/>
            <w:noWrap/>
            <w:vAlign w:val="bottom"/>
            <w:hideMark/>
          </w:tcPr>
          <w:p w14:paraId="5C633B7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Crotone</w:t>
            </w:r>
          </w:p>
        </w:tc>
        <w:tc>
          <w:tcPr>
            <w:tcW w:w="1097" w:type="dxa"/>
            <w:tcBorders>
              <w:top w:val="nil"/>
              <w:left w:val="single" w:sz="8" w:space="0" w:color="auto"/>
              <w:bottom w:val="nil"/>
              <w:right w:val="nil"/>
            </w:tcBorders>
            <w:shd w:val="clear" w:color="auto" w:fill="auto"/>
            <w:noWrap/>
            <w:vAlign w:val="bottom"/>
            <w:hideMark/>
          </w:tcPr>
          <w:p w14:paraId="65EC6BF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3.245,27</w:t>
            </w:r>
          </w:p>
        </w:tc>
        <w:tc>
          <w:tcPr>
            <w:tcW w:w="990" w:type="dxa"/>
            <w:tcBorders>
              <w:top w:val="nil"/>
              <w:left w:val="nil"/>
              <w:bottom w:val="nil"/>
              <w:right w:val="single" w:sz="8" w:space="0" w:color="auto"/>
            </w:tcBorders>
            <w:shd w:val="clear" w:color="auto" w:fill="auto"/>
            <w:noWrap/>
            <w:vAlign w:val="bottom"/>
            <w:hideMark/>
          </w:tcPr>
          <w:p w14:paraId="39F6BD9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0,17</w:t>
            </w:r>
          </w:p>
        </w:tc>
      </w:tr>
      <w:tr w:rsidR="00DD14DA" w:rsidRPr="00DD14DA" w14:paraId="54A06702"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148E2FF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49</w:t>
            </w:r>
          </w:p>
        </w:tc>
        <w:tc>
          <w:tcPr>
            <w:tcW w:w="1757" w:type="dxa"/>
            <w:tcBorders>
              <w:top w:val="nil"/>
              <w:left w:val="nil"/>
              <w:bottom w:val="nil"/>
              <w:right w:val="nil"/>
            </w:tcBorders>
            <w:shd w:val="clear" w:color="auto" w:fill="auto"/>
            <w:noWrap/>
            <w:vAlign w:val="bottom"/>
            <w:hideMark/>
          </w:tcPr>
          <w:p w14:paraId="2DD35D4B"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Lecco</w:t>
            </w:r>
          </w:p>
        </w:tc>
        <w:tc>
          <w:tcPr>
            <w:tcW w:w="961" w:type="dxa"/>
            <w:tcBorders>
              <w:top w:val="nil"/>
              <w:left w:val="single" w:sz="8" w:space="0" w:color="auto"/>
              <w:bottom w:val="nil"/>
              <w:right w:val="nil"/>
            </w:tcBorders>
            <w:shd w:val="clear" w:color="auto" w:fill="auto"/>
            <w:noWrap/>
            <w:vAlign w:val="bottom"/>
            <w:hideMark/>
          </w:tcPr>
          <w:p w14:paraId="20AEC71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11.396,42</w:t>
            </w:r>
          </w:p>
        </w:tc>
        <w:tc>
          <w:tcPr>
            <w:tcW w:w="990" w:type="dxa"/>
            <w:tcBorders>
              <w:top w:val="nil"/>
              <w:left w:val="nil"/>
              <w:bottom w:val="nil"/>
              <w:right w:val="nil"/>
            </w:tcBorders>
            <w:shd w:val="clear" w:color="auto" w:fill="auto"/>
            <w:noWrap/>
            <w:vAlign w:val="bottom"/>
            <w:hideMark/>
          </w:tcPr>
          <w:p w14:paraId="6C1768D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0,60</w:t>
            </w:r>
          </w:p>
        </w:tc>
        <w:tc>
          <w:tcPr>
            <w:tcW w:w="414" w:type="dxa"/>
            <w:tcBorders>
              <w:top w:val="nil"/>
              <w:left w:val="single" w:sz="8" w:space="0" w:color="auto"/>
              <w:bottom w:val="nil"/>
              <w:right w:val="nil"/>
            </w:tcBorders>
            <w:shd w:val="clear" w:color="auto" w:fill="auto"/>
            <w:noWrap/>
            <w:vAlign w:val="bottom"/>
            <w:hideMark/>
          </w:tcPr>
          <w:p w14:paraId="591E94A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104</w:t>
            </w:r>
          </w:p>
        </w:tc>
        <w:tc>
          <w:tcPr>
            <w:tcW w:w="2324" w:type="dxa"/>
            <w:tcBorders>
              <w:top w:val="nil"/>
              <w:left w:val="nil"/>
              <w:bottom w:val="nil"/>
              <w:right w:val="nil"/>
            </w:tcBorders>
            <w:shd w:val="clear" w:color="auto" w:fill="auto"/>
            <w:noWrap/>
            <w:vAlign w:val="bottom"/>
            <w:hideMark/>
          </w:tcPr>
          <w:p w14:paraId="053A286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Oristano</w:t>
            </w:r>
          </w:p>
        </w:tc>
        <w:tc>
          <w:tcPr>
            <w:tcW w:w="1097" w:type="dxa"/>
            <w:tcBorders>
              <w:top w:val="nil"/>
              <w:left w:val="single" w:sz="8" w:space="0" w:color="auto"/>
              <w:bottom w:val="nil"/>
              <w:right w:val="nil"/>
            </w:tcBorders>
            <w:shd w:val="clear" w:color="auto" w:fill="auto"/>
            <w:noWrap/>
            <w:vAlign w:val="bottom"/>
            <w:hideMark/>
          </w:tcPr>
          <w:p w14:paraId="232BFD4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3.134,50</w:t>
            </w:r>
          </w:p>
        </w:tc>
        <w:tc>
          <w:tcPr>
            <w:tcW w:w="990" w:type="dxa"/>
            <w:tcBorders>
              <w:top w:val="nil"/>
              <w:left w:val="nil"/>
              <w:bottom w:val="nil"/>
              <w:right w:val="single" w:sz="8" w:space="0" w:color="auto"/>
            </w:tcBorders>
            <w:shd w:val="clear" w:color="auto" w:fill="auto"/>
            <w:noWrap/>
            <w:vAlign w:val="bottom"/>
            <w:hideMark/>
          </w:tcPr>
          <w:p w14:paraId="69A0B082"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0,16</w:t>
            </w:r>
          </w:p>
        </w:tc>
      </w:tr>
      <w:tr w:rsidR="00DD14DA" w:rsidRPr="00DD14DA" w14:paraId="2ACDF957"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289C9444"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50</w:t>
            </w:r>
          </w:p>
        </w:tc>
        <w:tc>
          <w:tcPr>
            <w:tcW w:w="1757" w:type="dxa"/>
            <w:tcBorders>
              <w:top w:val="nil"/>
              <w:left w:val="nil"/>
              <w:bottom w:val="nil"/>
              <w:right w:val="nil"/>
            </w:tcBorders>
            <w:shd w:val="clear" w:color="auto" w:fill="auto"/>
            <w:noWrap/>
            <w:vAlign w:val="bottom"/>
            <w:hideMark/>
          </w:tcPr>
          <w:p w14:paraId="19F0B4B2"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Sassari</w:t>
            </w:r>
          </w:p>
        </w:tc>
        <w:tc>
          <w:tcPr>
            <w:tcW w:w="961" w:type="dxa"/>
            <w:tcBorders>
              <w:top w:val="nil"/>
              <w:left w:val="single" w:sz="8" w:space="0" w:color="auto"/>
              <w:bottom w:val="nil"/>
              <w:right w:val="nil"/>
            </w:tcBorders>
            <w:shd w:val="clear" w:color="auto" w:fill="auto"/>
            <w:noWrap/>
            <w:vAlign w:val="bottom"/>
            <w:hideMark/>
          </w:tcPr>
          <w:p w14:paraId="4250C8C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11.354,69</w:t>
            </w:r>
          </w:p>
        </w:tc>
        <w:tc>
          <w:tcPr>
            <w:tcW w:w="990" w:type="dxa"/>
            <w:tcBorders>
              <w:top w:val="nil"/>
              <w:left w:val="nil"/>
              <w:bottom w:val="nil"/>
              <w:right w:val="nil"/>
            </w:tcBorders>
            <w:shd w:val="clear" w:color="auto" w:fill="auto"/>
            <w:noWrap/>
            <w:vAlign w:val="bottom"/>
            <w:hideMark/>
          </w:tcPr>
          <w:p w14:paraId="3033A2B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0,59</w:t>
            </w:r>
          </w:p>
        </w:tc>
        <w:tc>
          <w:tcPr>
            <w:tcW w:w="414" w:type="dxa"/>
            <w:tcBorders>
              <w:top w:val="nil"/>
              <w:left w:val="single" w:sz="8" w:space="0" w:color="auto"/>
              <w:bottom w:val="nil"/>
              <w:right w:val="nil"/>
            </w:tcBorders>
            <w:shd w:val="clear" w:color="auto" w:fill="auto"/>
            <w:noWrap/>
            <w:vAlign w:val="bottom"/>
            <w:hideMark/>
          </w:tcPr>
          <w:p w14:paraId="47F6C65C"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105</w:t>
            </w:r>
          </w:p>
        </w:tc>
        <w:tc>
          <w:tcPr>
            <w:tcW w:w="2324" w:type="dxa"/>
            <w:tcBorders>
              <w:top w:val="nil"/>
              <w:left w:val="nil"/>
              <w:bottom w:val="nil"/>
              <w:right w:val="nil"/>
            </w:tcBorders>
            <w:shd w:val="clear" w:color="auto" w:fill="auto"/>
            <w:noWrap/>
            <w:vAlign w:val="bottom"/>
            <w:hideMark/>
          </w:tcPr>
          <w:p w14:paraId="61249CE0"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Enna</w:t>
            </w:r>
          </w:p>
        </w:tc>
        <w:tc>
          <w:tcPr>
            <w:tcW w:w="1097" w:type="dxa"/>
            <w:tcBorders>
              <w:top w:val="nil"/>
              <w:left w:val="single" w:sz="8" w:space="0" w:color="auto"/>
              <w:bottom w:val="nil"/>
              <w:right w:val="nil"/>
            </w:tcBorders>
            <w:shd w:val="clear" w:color="auto" w:fill="auto"/>
            <w:noWrap/>
            <w:vAlign w:val="bottom"/>
            <w:hideMark/>
          </w:tcPr>
          <w:p w14:paraId="54A314F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2.737,07</w:t>
            </w:r>
          </w:p>
        </w:tc>
        <w:tc>
          <w:tcPr>
            <w:tcW w:w="990" w:type="dxa"/>
            <w:tcBorders>
              <w:top w:val="nil"/>
              <w:left w:val="nil"/>
              <w:bottom w:val="nil"/>
              <w:right w:val="single" w:sz="8" w:space="0" w:color="auto"/>
            </w:tcBorders>
            <w:shd w:val="clear" w:color="auto" w:fill="auto"/>
            <w:noWrap/>
            <w:vAlign w:val="bottom"/>
            <w:hideMark/>
          </w:tcPr>
          <w:p w14:paraId="0F682E8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0,14</w:t>
            </w:r>
          </w:p>
        </w:tc>
      </w:tr>
      <w:tr w:rsidR="00DD14DA" w:rsidRPr="00DD14DA" w14:paraId="5099CBC8"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3AE34198"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51</w:t>
            </w:r>
          </w:p>
        </w:tc>
        <w:tc>
          <w:tcPr>
            <w:tcW w:w="1757" w:type="dxa"/>
            <w:tcBorders>
              <w:top w:val="nil"/>
              <w:left w:val="nil"/>
              <w:bottom w:val="nil"/>
              <w:right w:val="nil"/>
            </w:tcBorders>
            <w:shd w:val="clear" w:color="auto" w:fill="auto"/>
            <w:noWrap/>
            <w:vAlign w:val="bottom"/>
            <w:hideMark/>
          </w:tcPr>
          <w:p w14:paraId="3B58268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Rimini</w:t>
            </w:r>
          </w:p>
        </w:tc>
        <w:tc>
          <w:tcPr>
            <w:tcW w:w="961" w:type="dxa"/>
            <w:tcBorders>
              <w:top w:val="nil"/>
              <w:left w:val="single" w:sz="8" w:space="0" w:color="auto"/>
              <w:bottom w:val="nil"/>
              <w:right w:val="nil"/>
            </w:tcBorders>
            <w:shd w:val="clear" w:color="auto" w:fill="auto"/>
            <w:noWrap/>
            <w:vAlign w:val="bottom"/>
            <w:hideMark/>
          </w:tcPr>
          <w:p w14:paraId="3FCAFFB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10.735,75</w:t>
            </w:r>
          </w:p>
        </w:tc>
        <w:tc>
          <w:tcPr>
            <w:tcW w:w="990" w:type="dxa"/>
            <w:tcBorders>
              <w:top w:val="nil"/>
              <w:left w:val="nil"/>
              <w:bottom w:val="nil"/>
              <w:right w:val="nil"/>
            </w:tcBorders>
            <w:shd w:val="clear" w:color="auto" w:fill="auto"/>
            <w:noWrap/>
            <w:vAlign w:val="bottom"/>
            <w:hideMark/>
          </w:tcPr>
          <w:p w14:paraId="69C177F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0,56</w:t>
            </w:r>
          </w:p>
        </w:tc>
        <w:tc>
          <w:tcPr>
            <w:tcW w:w="414" w:type="dxa"/>
            <w:tcBorders>
              <w:top w:val="nil"/>
              <w:left w:val="single" w:sz="8" w:space="0" w:color="auto"/>
              <w:bottom w:val="nil"/>
              <w:right w:val="nil"/>
            </w:tcBorders>
            <w:shd w:val="clear" w:color="auto" w:fill="auto"/>
            <w:noWrap/>
            <w:vAlign w:val="bottom"/>
            <w:hideMark/>
          </w:tcPr>
          <w:p w14:paraId="3E24CA3A"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106</w:t>
            </w:r>
          </w:p>
        </w:tc>
        <w:tc>
          <w:tcPr>
            <w:tcW w:w="2324" w:type="dxa"/>
            <w:tcBorders>
              <w:top w:val="nil"/>
              <w:left w:val="nil"/>
              <w:bottom w:val="nil"/>
              <w:right w:val="nil"/>
            </w:tcBorders>
            <w:shd w:val="clear" w:color="auto" w:fill="auto"/>
            <w:noWrap/>
            <w:vAlign w:val="bottom"/>
            <w:hideMark/>
          </w:tcPr>
          <w:p w14:paraId="246ED81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Vibo Valentia</w:t>
            </w:r>
          </w:p>
        </w:tc>
        <w:tc>
          <w:tcPr>
            <w:tcW w:w="1097" w:type="dxa"/>
            <w:tcBorders>
              <w:top w:val="nil"/>
              <w:left w:val="single" w:sz="8" w:space="0" w:color="auto"/>
              <w:bottom w:val="nil"/>
              <w:right w:val="nil"/>
            </w:tcBorders>
            <w:shd w:val="clear" w:color="auto" w:fill="auto"/>
            <w:noWrap/>
            <w:vAlign w:val="bottom"/>
            <w:hideMark/>
          </w:tcPr>
          <w:p w14:paraId="4B645C4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2.684,95</w:t>
            </w:r>
          </w:p>
        </w:tc>
        <w:tc>
          <w:tcPr>
            <w:tcW w:w="990" w:type="dxa"/>
            <w:tcBorders>
              <w:top w:val="nil"/>
              <w:left w:val="nil"/>
              <w:bottom w:val="nil"/>
              <w:right w:val="single" w:sz="8" w:space="0" w:color="auto"/>
            </w:tcBorders>
            <w:shd w:val="clear" w:color="auto" w:fill="auto"/>
            <w:noWrap/>
            <w:vAlign w:val="bottom"/>
            <w:hideMark/>
          </w:tcPr>
          <w:p w14:paraId="6434973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0,14</w:t>
            </w:r>
          </w:p>
        </w:tc>
      </w:tr>
      <w:tr w:rsidR="00DD14DA" w:rsidRPr="00DD14DA" w14:paraId="52EB2043"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372B9757"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52</w:t>
            </w:r>
          </w:p>
        </w:tc>
        <w:tc>
          <w:tcPr>
            <w:tcW w:w="1757" w:type="dxa"/>
            <w:tcBorders>
              <w:top w:val="nil"/>
              <w:left w:val="nil"/>
              <w:bottom w:val="nil"/>
              <w:right w:val="nil"/>
            </w:tcBorders>
            <w:shd w:val="clear" w:color="auto" w:fill="auto"/>
            <w:noWrap/>
            <w:vAlign w:val="bottom"/>
            <w:hideMark/>
          </w:tcPr>
          <w:p w14:paraId="1E59BCB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Arezzo</w:t>
            </w:r>
          </w:p>
        </w:tc>
        <w:tc>
          <w:tcPr>
            <w:tcW w:w="961" w:type="dxa"/>
            <w:tcBorders>
              <w:top w:val="nil"/>
              <w:left w:val="single" w:sz="8" w:space="0" w:color="auto"/>
              <w:bottom w:val="nil"/>
              <w:right w:val="nil"/>
            </w:tcBorders>
            <w:shd w:val="clear" w:color="auto" w:fill="auto"/>
            <w:noWrap/>
            <w:vAlign w:val="bottom"/>
            <w:hideMark/>
          </w:tcPr>
          <w:p w14:paraId="73A9D00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10.701,93</w:t>
            </w:r>
          </w:p>
        </w:tc>
        <w:tc>
          <w:tcPr>
            <w:tcW w:w="990" w:type="dxa"/>
            <w:tcBorders>
              <w:top w:val="nil"/>
              <w:left w:val="nil"/>
              <w:bottom w:val="nil"/>
              <w:right w:val="nil"/>
            </w:tcBorders>
            <w:shd w:val="clear" w:color="auto" w:fill="auto"/>
            <w:noWrap/>
            <w:vAlign w:val="bottom"/>
            <w:hideMark/>
          </w:tcPr>
          <w:p w14:paraId="549FBAE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0,56</w:t>
            </w:r>
          </w:p>
        </w:tc>
        <w:tc>
          <w:tcPr>
            <w:tcW w:w="414" w:type="dxa"/>
            <w:tcBorders>
              <w:top w:val="nil"/>
              <w:left w:val="single" w:sz="8" w:space="0" w:color="auto"/>
              <w:bottom w:val="nil"/>
              <w:right w:val="nil"/>
            </w:tcBorders>
            <w:shd w:val="clear" w:color="auto" w:fill="auto"/>
            <w:noWrap/>
            <w:vAlign w:val="bottom"/>
            <w:hideMark/>
          </w:tcPr>
          <w:p w14:paraId="0ED1CF5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107</w:t>
            </w:r>
          </w:p>
        </w:tc>
        <w:tc>
          <w:tcPr>
            <w:tcW w:w="2324" w:type="dxa"/>
            <w:tcBorders>
              <w:top w:val="nil"/>
              <w:left w:val="nil"/>
              <w:bottom w:val="nil"/>
              <w:right w:val="nil"/>
            </w:tcBorders>
            <w:shd w:val="clear" w:color="auto" w:fill="auto"/>
            <w:noWrap/>
            <w:vAlign w:val="bottom"/>
            <w:hideMark/>
          </w:tcPr>
          <w:p w14:paraId="220B0E06"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Isernia</w:t>
            </w:r>
          </w:p>
        </w:tc>
        <w:tc>
          <w:tcPr>
            <w:tcW w:w="1097" w:type="dxa"/>
            <w:tcBorders>
              <w:top w:val="nil"/>
              <w:left w:val="single" w:sz="8" w:space="0" w:color="auto"/>
              <w:bottom w:val="nil"/>
              <w:right w:val="nil"/>
            </w:tcBorders>
            <w:shd w:val="clear" w:color="auto" w:fill="auto"/>
            <w:noWrap/>
            <w:vAlign w:val="bottom"/>
            <w:hideMark/>
          </w:tcPr>
          <w:p w14:paraId="1D25CD7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1.846,21</w:t>
            </w:r>
          </w:p>
        </w:tc>
        <w:tc>
          <w:tcPr>
            <w:tcW w:w="990" w:type="dxa"/>
            <w:tcBorders>
              <w:top w:val="nil"/>
              <w:left w:val="nil"/>
              <w:bottom w:val="nil"/>
              <w:right w:val="single" w:sz="8" w:space="0" w:color="auto"/>
            </w:tcBorders>
            <w:shd w:val="clear" w:color="auto" w:fill="auto"/>
            <w:noWrap/>
            <w:vAlign w:val="bottom"/>
            <w:hideMark/>
          </w:tcPr>
          <w:p w14:paraId="4E489E3B"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0,10</w:t>
            </w:r>
          </w:p>
        </w:tc>
      </w:tr>
      <w:tr w:rsidR="00DD14DA" w:rsidRPr="00DD14DA" w14:paraId="1A441AE8"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21419A9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53</w:t>
            </w:r>
          </w:p>
        </w:tc>
        <w:tc>
          <w:tcPr>
            <w:tcW w:w="1757" w:type="dxa"/>
            <w:tcBorders>
              <w:top w:val="nil"/>
              <w:left w:val="nil"/>
              <w:bottom w:val="nil"/>
              <w:right w:val="nil"/>
            </w:tcBorders>
            <w:shd w:val="clear" w:color="auto" w:fill="auto"/>
            <w:noWrap/>
            <w:vAlign w:val="bottom"/>
            <w:hideMark/>
          </w:tcPr>
          <w:p w14:paraId="6CD423B6"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Pesaro e Urbino</w:t>
            </w:r>
          </w:p>
        </w:tc>
        <w:tc>
          <w:tcPr>
            <w:tcW w:w="961" w:type="dxa"/>
            <w:tcBorders>
              <w:top w:val="nil"/>
              <w:left w:val="single" w:sz="8" w:space="0" w:color="auto"/>
              <w:bottom w:val="nil"/>
              <w:right w:val="nil"/>
            </w:tcBorders>
            <w:shd w:val="clear" w:color="auto" w:fill="auto"/>
            <w:noWrap/>
            <w:vAlign w:val="bottom"/>
            <w:hideMark/>
          </w:tcPr>
          <w:p w14:paraId="216AF84D"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10.632,46</w:t>
            </w:r>
          </w:p>
        </w:tc>
        <w:tc>
          <w:tcPr>
            <w:tcW w:w="990" w:type="dxa"/>
            <w:tcBorders>
              <w:top w:val="nil"/>
              <w:left w:val="nil"/>
              <w:bottom w:val="nil"/>
              <w:right w:val="nil"/>
            </w:tcBorders>
            <w:shd w:val="clear" w:color="auto" w:fill="auto"/>
            <w:noWrap/>
            <w:vAlign w:val="bottom"/>
            <w:hideMark/>
          </w:tcPr>
          <w:p w14:paraId="1FC46D21"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0,56</w:t>
            </w:r>
          </w:p>
        </w:tc>
        <w:tc>
          <w:tcPr>
            <w:tcW w:w="414" w:type="dxa"/>
            <w:tcBorders>
              <w:top w:val="nil"/>
              <w:left w:val="single" w:sz="8" w:space="0" w:color="auto"/>
              <w:bottom w:val="nil"/>
              <w:right w:val="nil"/>
            </w:tcBorders>
            <w:shd w:val="clear" w:color="auto" w:fill="auto"/>
            <w:noWrap/>
            <w:vAlign w:val="bottom"/>
            <w:hideMark/>
          </w:tcPr>
          <w:p w14:paraId="4D9B4595"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2324" w:type="dxa"/>
            <w:tcBorders>
              <w:top w:val="nil"/>
              <w:left w:val="nil"/>
              <w:bottom w:val="nil"/>
              <w:right w:val="nil"/>
            </w:tcBorders>
            <w:shd w:val="clear" w:color="auto" w:fill="auto"/>
            <w:noWrap/>
            <w:vAlign w:val="bottom"/>
            <w:hideMark/>
          </w:tcPr>
          <w:p w14:paraId="58C9409D" w14:textId="77777777" w:rsidR="00DD14DA" w:rsidRPr="00DD14DA" w:rsidRDefault="00DD14DA" w:rsidP="00DD14DA">
            <w:pPr>
              <w:jc w:val="left"/>
              <w:rPr>
                <w:rFonts w:ascii="Calibri" w:hAnsi="Calibri" w:cs="Calibri"/>
                <w:color w:val="000000"/>
                <w:sz w:val="18"/>
                <w:szCs w:val="18"/>
              </w:rPr>
            </w:pPr>
          </w:p>
        </w:tc>
        <w:tc>
          <w:tcPr>
            <w:tcW w:w="1097" w:type="dxa"/>
            <w:tcBorders>
              <w:top w:val="nil"/>
              <w:left w:val="single" w:sz="8" w:space="0" w:color="auto"/>
              <w:bottom w:val="nil"/>
              <w:right w:val="nil"/>
            </w:tcBorders>
            <w:shd w:val="clear" w:color="auto" w:fill="auto"/>
            <w:noWrap/>
            <w:vAlign w:val="bottom"/>
            <w:hideMark/>
          </w:tcPr>
          <w:p w14:paraId="3BC0BEEC"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990" w:type="dxa"/>
            <w:tcBorders>
              <w:top w:val="nil"/>
              <w:left w:val="nil"/>
              <w:bottom w:val="nil"/>
              <w:right w:val="single" w:sz="8" w:space="0" w:color="auto"/>
            </w:tcBorders>
            <w:shd w:val="clear" w:color="auto" w:fill="auto"/>
            <w:noWrap/>
            <w:vAlign w:val="bottom"/>
            <w:hideMark/>
          </w:tcPr>
          <w:p w14:paraId="6C692F2F"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r>
      <w:tr w:rsidR="00DD14DA" w:rsidRPr="00DD14DA" w14:paraId="2B0B6FC0" w14:textId="77777777" w:rsidTr="003506C3">
        <w:trPr>
          <w:trHeight w:val="20"/>
        </w:trPr>
        <w:tc>
          <w:tcPr>
            <w:tcW w:w="405" w:type="dxa"/>
            <w:tcBorders>
              <w:top w:val="nil"/>
              <w:left w:val="single" w:sz="8" w:space="0" w:color="auto"/>
              <w:bottom w:val="nil"/>
              <w:right w:val="nil"/>
            </w:tcBorders>
            <w:shd w:val="clear" w:color="auto" w:fill="auto"/>
            <w:noWrap/>
            <w:vAlign w:val="bottom"/>
            <w:hideMark/>
          </w:tcPr>
          <w:p w14:paraId="41C9016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54</w:t>
            </w:r>
          </w:p>
        </w:tc>
        <w:tc>
          <w:tcPr>
            <w:tcW w:w="1757" w:type="dxa"/>
            <w:tcBorders>
              <w:top w:val="nil"/>
              <w:left w:val="nil"/>
              <w:bottom w:val="nil"/>
              <w:right w:val="nil"/>
            </w:tcBorders>
            <w:shd w:val="clear" w:color="auto" w:fill="auto"/>
            <w:noWrap/>
            <w:vAlign w:val="bottom"/>
            <w:hideMark/>
          </w:tcPr>
          <w:p w14:paraId="5748E048"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Piacenza</w:t>
            </w:r>
          </w:p>
        </w:tc>
        <w:tc>
          <w:tcPr>
            <w:tcW w:w="961" w:type="dxa"/>
            <w:tcBorders>
              <w:top w:val="nil"/>
              <w:left w:val="single" w:sz="8" w:space="0" w:color="auto"/>
              <w:bottom w:val="nil"/>
              <w:right w:val="nil"/>
            </w:tcBorders>
            <w:shd w:val="clear" w:color="auto" w:fill="auto"/>
            <w:noWrap/>
            <w:vAlign w:val="bottom"/>
            <w:hideMark/>
          </w:tcPr>
          <w:p w14:paraId="21D105A5"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10.312,04</w:t>
            </w:r>
          </w:p>
        </w:tc>
        <w:tc>
          <w:tcPr>
            <w:tcW w:w="990" w:type="dxa"/>
            <w:tcBorders>
              <w:top w:val="nil"/>
              <w:left w:val="nil"/>
              <w:bottom w:val="nil"/>
              <w:right w:val="nil"/>
            </w:tcBorders>
            <w:shd w:val="clear" w:color="auto" w:fill="auto"/>
            <w:noWrap/>
            <w:vAlign w:val="bottom"/>
            <w:hideMark/>
          </w:tcPr>
          <w:p w14:paraId="6AD25C76"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0,54</w:t>
            </w:r>
          </w:p>
        </w:tc>
        <w:tc>
          <w:tcPr>
            <w:tcW w:w="414" w:type="dxa"/>
            <w:tcBorders>
              <w:top w:val="nil"/>
              <w:left w:val="single" w:sz="8" w:space="0" w:color="auto"/>
              <w:bottom w:val="nil"/>
              <w:right w:val="nil"/>
            </w:tcBorders>
            <w:shd w:val="clear" w:color="auto" w:fill="auto"/>
            <w:noWrap/>
            <w:vAlign w:val="bottom"/>
            <w:hideMark/>
          </w:tcPr>
          <w:p w14:paraId="23320CAF"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2324" w:type="dxa"/>
            <w:tcBorders>
              <w:top w:val="nil"/>
              <w:left w:val="nil"/>
              <w:bottom w:val="nil"/>
              <w:right w:val="nil"/>
            </w:tcBorders>
            <w:shd w:val="clear" w:color="auto" w:fill="auto"/>
            <w:noWrap/>
            <w:vAlign w:val="bottom"/>
            <w:hideMark/>
          </w:tcPr>
          <w:p w14:paraId="521D6C1E"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Italia</w:t>
            </w:r>
          </w:p>
        </w:tc>
        <w:tc>
          <w:tcPr>
            <w:tcW w:w="1097" w:type="dxa"/>
            <w:tcBorders>
              <w:top w:val="nil"/>
              <w:left w:val="single" w:sz="8" w:space="0" w:color="auto"/>
              <w:bottom w:val="nil"/>
              <w:right w:val="nil"/>
            </w:tcBorders>
            <w:shd w:val="clear" w:color="auto" w:fill="auto"/>
            <w:noWrap/>
            <w:vAlign w:val="bottom"/>
            <w:hideMark/>
          </w:tcPr>
          <w:p w14:paraId="4DC98CDF"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1.910.056,40</w:t>
            </w:r>
          </w:p>
        </w:tc>
        <w:tc>
          <w:tcPr>
            <w:tcW w:w="990" w:type="dxa"/>
            <w:tcBorders>
              <w:top w:val="nil"/>
              <w:left w:val="nil"/>
              <w:bottom w:val="nil"/>
              <w:right w:val="single" w:sz="8" w:space="0" w:color="auto"/>
            </w:tcBorders>
            <w:shd w:val="clear" w:color="auto" w:fill="auto"/>
            <w:noWrap/>
            <w:vAlign w:val="bottom"/>
            <w:hideMark/>
          </w:tcPr>
          <w:p w14:paraId="482E15E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100,00</w:t>
            </w:r>
          </w:p>
        </w:tc>
      </w:tr>
      <w:tr w:rsidR="00DD14DA" w:rsidRPr="00DD14DA" w14:paraId="365ABFDE" w14:textId="77777777" w:rsidTr="003506C3">
        <w:trPr>
          <w:trHeight w:val="20"/>
        </w:trPr>
        <w:tc>
          <w:tcPr>
            <w:tcW w:w="405" w:type="dxa"/>
            <w:tcBorders>
              <w:top w:val="nil"/>
              <w:left w:val="single" w:sz="8" w:space="0" w:color="auto"/>
              <w:bottom w:val="single" w:sz="8" w:space="0" w:color="auto"/>
              <w:right w:val="nil"/>
            </w:tcBorders>
            <w:shd w:val="clear" w:color="auto" w:fill="auto"/>
            <w:noWrap/>
            <w:vAlign w:val="bottom"/>
            <w:hideMark/>
          </w:tcPr>
          <w:p w14:paraId="70CAE600"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55</w:t>
            </w:r>
          </w:p>
        </w:tc>
        <w:tc>
          <w:tcPr>
            <w:tcW w:w="1757" w:type="dxa"/>
            <w:tcBorders>
              <w:top w:val="nil"/>
              <w:left w:val="nil"/>
              <w:bottom w:val="single" w:sz="8" w:space="0" w:color="auto"/>
              <w:right w:val="nil"/>
            </w:tcBorders>
            <w:shd w:val="clear" w:color="auto" w:fill="auto"/>
            <w:noWrap/>
            <w:vAlign w:val="bottom"/>
            <w:hideMark/>
          </w:tcPr>
          <w:p w14:paraId="32E67241"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Pordenone</w:t>
            </w:r>
          </w:p>
        </w:tc>
        <w:tc>
          <w:tcPr>
            <w:tcW w:w="961" w:type="dxa"/>
            <w:tcBorders>
              <w:top w:val="nil"/>
              <w:left w:val="single" w:sz="8" w:space="0" w:color="auto"/>
              <w:bottom w:val="single" w:sz="8" w:space="0" w:color="auto"/>
              <w:right w:val="nil"/>
            </w:tcBorders>
            <w:shd w:val="clear" w:color="auto" w:fill="auto"/>
            <w:noWrap/>
            <w:vAlign w:val="bottom"/>
            <w:hideMark/>
          </w:tcPr>
          <w:p w14:paraId="4DBA02F3"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10.299,95</w:t>
            </w:r>
          </w:p>
        </w:tc>
        <w:tc>
          <w:tcPr>
            <w:tcW w:w="990" w:type="dxa"/>
            <w:tcBorders>
              <w:top w:val="nil"/>
              <w:left w:val="nil"/>
              <w:bottom w:val="single" w:sz="8" w:space="0" w:color="auto"/>
              <w:right w:val="nil"/>
            </w:tcBorders>
            <w:shd w:val="clear" w:color="auto" w:fill="auto"/>
            <w:noWrap/>
            <w:vAlign w:val="bottom"/>
            <w:hideMark/>
          </w:tcPr>
          <w:p w14:paraId="74100E39" w14:textId="77777777" w:rsidR="00DD14DA" w:rsidRPr="00DD14DA" w:rsidRDefault="00DD14DA" w:rsidP="00DD14DA">
            <w:pPr>
              <w:jc w:val="right"/>
              <w:rPr>
                <w:rFonts w:ascii="Calibri" w:hAnsi="Calibri" w:cs="Calibri"/>
                <w:color w:val="000000"/>
                <w:sz w:val="18"/>
                <w:szCs w:val="18"/>
              </w:rPr>
            </w:pPr>
            <w:r w:rsidRPr="00DD14DA">
              <w:rPr>
                <w:rFonts w:ascii="Calibri" w:hAnsi="Calibri" w:cs="Calibri"/>
                <w:color w:val="000000"/>
                <w:sz w:val="18"/>
                <w:szCs w:val="18"/>
              </w:rPr>
              <w:t>0,54</w:t>
            </w:r>
          </w:p>
        </w:tc>
        <w:tc>
          <w:tcPr>
            <w:tcW w:w="414" w:type="dxa"/>
            <w:tcBorders>
              <w:top w:val="nil"/>
              <w:left w:val="single" w:sz="8" w:space="0" w:color="auto"/>
              <w:bottom w:val="single" w:sz="8" w:space="0" w:color="auto"/>
              <w:right w:val="nil"/>
            </w:tcBorders>
            <w:shd w:val="clear" w:color="auto" w:fill="auto"/>
            <w:noWrap/>
            <w:vAlign w:val="bottom"/>
            <w:hideMark/>
          </w:tcPr>
          <w:p w14:paraId="26FE9AC4"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2324" w:type="dxa"/>
            <w:tcBorders>
              <w:top w:val="nil"/>
              <w:left w:val="nil"/>
              <w:bottom w:val="single" w:sz="8" w:space="0" w:color="auto"/>
              <w:right w:val="nil"/>
            </w:tcBorders>
            <w:shd w:val="clear" w:color="auto" w:fill="auto"/>
            <w:noWrap/>
            <w:vAlign w:val="bottom"/>
            <w:hideMark/>
          </w:tcPr>
          <w:p w14:paraId="10842700"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1097" w:type="dxa"/>
            <w:tcBorders>
              <w:top w:val="nil"/>
              <w:left w:val="single" w:sz="8" w:space="0" w:color="auto"/>
              <w:bottom w:val="single" w:sz="8" w:space="0" w:color="auto"/>
              <w:right w:val="nil"/>
            </w:tcBorders>
            <w:shd w:val="clear" w:color="auto" w:fill="auto"/>
            <w:noWrap/>
            <w:vAlign w:val="bottom"/>
            <w:hideMark/>
          </w:tcPr>
          <w:p w14:paraId="38D8DDA7"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c>
          <w:tcPr>
            <w:tcW w:w="990" w:type="dxa"/>
            <w:tcBorders>
              <w:top w:val="nil"/>
              <w:left w:val="nil"/>
              <w:bottom w:val="single" w:sz="8" w:space="0" w:color="auto"/>
              <w:right w:val="single" w:sz="8" w:space="0" w:color="auto"/>
            </w:tcBorders>
            <w:shd w:val="clear" w:color="auto" w:fill="auto"/>
            <w:noWrap/>
            <w:vAlign w:val="bottom"/>
            <w:hideMark/>
          </w:tcPr>
          <w:p w14:paraId="72BC2169" w14:textId="77777777" w:rsidR="00DD14DA" w:rsidRPr="00DD14DA" w:rsidRDefault="00DD14DA" w:rsidP="00DD14DA">
            <w:pPr>
              <w:jc w:val="left"/>
              <w:rPr>
                <w:rFonts w:ascii="Calibri" w:hAnsi="Calibri" w:cs="Calibri"/>
                <w:color w:val="000000"/>
                <w:sz w:val="18"/>
                <w:szCs w:val="18"/>
              </w:rPr>
            </w:pPr>
            <w:r w:rsidRPr="00DD14DA">
              <w:rPr>
                <w:rFonts w:ascii="Calibri" w:hAnsi="Calibri" w:cs="Calibri"/>
                <w:color w:val="000000"/>
                <w:sz w:val="18"/>
                <w:szCs w:val="18"/>
              </w:rPr>
              <w:t> </w:t>
            </w:r>
          </w:p>
        </w:tc>
      </w:tr>
    </w:tbl>
    <w:p w14:paraId="682AE585" w14:textId="77777777" w:rsidR="003506C3" w:rsidRDefault="003506C3" w:rsidP="003506C3">
      <w:pPr>
        <w:ind w:left="567" w:hanging="567"/>
        <w:rPr>
          <w:b/>
          <w:bCs/>
          <w:sz w:val="20"/>
        </w:rPr>
      </w:pPr>
      <w:r>
        <w:rPr>
          <w:b/>
          <w:bCs/>
          <w:sz w:val="20"/>
        </w:rPr>
        <w:t>Fonte: Unioncamere-Centro Studi delle Camere di Commercio Guglielmo Tagliacarne</w:t>
      </w:r>
    </w:p>
    <w:p w14:paraId="3F6833EC" w14:textId="77777777" w:rsidR="00DD14DA" w:rsidRDefault="00DD14DA" w:rsidP="003506C3">
      <w:pPr>
        <w:rPr>
          <w:b/>
          <w:bCs/>
          <w:sz w:val="20"/>
        </w:rPr>
      </w:pPr>
    </w:p>
    <w:p w14:paraId="1DCB5A0F" w14:textId="77777777" w:rsidR="00212CEB" w:rsidRDefault="00212CEB">
      <w:pPr>
        <w:jc w:val="left"/>
        <w:rPr>
          <w:b/>
          <w:bCs/>
          <w:sz w:val="20"/>
        </w:rPr>
      </w:pPr>
      <w:r>
        <w:rPr>
          <w:b/>
          <w:bCs/>
          <w:sz w:val="20"/>
        </w:rPr>
        <w:br w:type="page"/>
      </w:r>
    </w:p>
    <w:p w14:paraId="4C459155" w14:textId="08FAEFBA" w:rsidR="00AE7572" w:rsidRDefault="00AE7572" w:rsidP="00AE7572">
      <w:pPr>
        <w:ind w:left="567" w:hanging="567"/>
        <w:rPr>
          <w:b/>
          <w:bCs/>
          <w:sz w:val="20"/>
        </w:rPr>
      </w:pPr>
      <w:r w:rsidRPr="00AE7572">
        <w:rPr>
          <w:b/>
          <w:bCs/>
          <w:sz w:val="20"/>
        </w:rPr>
        <w:t>Tab.</w:t>
      </w:r>
      <w:r w:rsidR="008C55BD">
        <w:rPr>
          <w:b/>
          <w:bCs/>
          <w:sz w:val="20"/>
        </w:rPr>
        <w:t>3</w:t>
      </w:r>
      <w:r w:rsidRPr="00AE7572">
        <w:rPr>
          <w:b/>
          <w:bCs/>
          <w:sz w:val="20"/>
        </w:rPr>
        <w:t>-La classifica delle regioni italiane per variazione percentuale del valore aggiunto ai prezzi base e correnti fra l’anno 2022 e l’anno 2023</w:t>
      </w:r>
    </w:p>
    <w:tbl>
      <w:tblPr>
        <w:tblW w:w="9006" w:type="dxa"/>
        <w:tblCellMar>
          <w:left w:w="70" w:type="dxa"/>
          <w:right w:w="70" w:type="dxa"/>
        </w:tblCellMar>
        <w:tblLook w:val="04A0" w:firstRow="1" w:lastRow="0" w:firstColumn="1" w:lastColumn="0" w:noHBand="0" w:noVBand="1"/>
      </w:tblPr>
      <w:tblGrid>
        <w:gridCol w:w="405"/>
        <w:gridCol w:w="3061"/>
        <w:gridCol w:w="1037"/>
        <w:gridCol w:w="405"/>
        <w:gridCol w:w="3061"/>
        <w:gridCol w:w="1037"/>
      </w:tblGrid>
      <w:tr w:rsidR="008C55BD" w:rsidRPr="008C55BD" w14:paraId="3A15C7FC" w14:textId="77777777" w:rsidTr="008C55BD">
        <w:trPr>
          <w:trHeight w:val="57"/>
        </w:trPr>
        <w:tc>
          <w:tcPr>
            <w:tcW w:w="405" w:type="dxa"/>
            <w:tcBorders>
              <w:top w:val="single" w:sz="8" w:space="0" w:color="auto"/>
              <w:left w:val="single" w:sz="8" w:space="0" w:color="auto"/>
              <w:bottom w:val="single" w:sz="8" w:space="0" w:color="auto"/>
              <w:right w:val="nil"/>
            </w:tcBorders>
            <w:shd w:val="clear" w:color="auto" w:fill="auto"/>
            <w:noWrap/>
            <w:vAlign w:val="center"/>
            <w:hideMark/>
          </w:tcPr>
          <w:p w14:paraId="637EF1DA"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Pos</w:t>
            </w:r>
          </w:p>
        </w:tc>
        <w:tc>
          <w:tcPr>
            <w:tcW w:w="3061" w:type="dxa"/>
            <w:tcBorders>
              <w:top w:val="single" w:sz="8" w:space="0" w:color="auto"/>
              <w:left w:val="nil"/>
              <w:bottom w:val="single" w:sz="8" w:space="0" w:color="auto"/>
              <w:right w:val="nil"/>
            </w:tcBorders>
            <w:shd w:val="clear" w:color="auto" w:fill="auto"/>
            <w:noWrap/>
            <w:vAlign w:val="center"/>
            <w:hideMark/>
          </w:tcPr>
          <w:p w14:paraId="18113328"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Regione</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66E43BC7"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Variazione percentuale</w:t>
            </w:r>
          </w:p>
        </w:tc>
        <w:tc>
          <w:tcPr>
            <w:tcW w:w="405" w:type="dxa"/>
            <w:tcBorders>
              <w:top w:val="single" w:sz="8" w:space="0" w:color="auto"/>
              <w:left w:val="nil"/>
              <w:bottom w:val="single" w:sz="8" w:space="0" w:color="auto"/>
              <w:right w:val="nil"/>
            </w:tcBorders>
            <w:shd w:val="clear" w:color="auto" w:fill="auto"/>
            <w:noWrap/>
            <w:vAlign w:val="center"/>
            <w:hideMark/>
          </w:tcPr>
          <w:p w14:paraId="5CD62E9D"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Pos</w:t>
            </w:r>
          </w:p>
        </w:tc>
        <w:tc>
          <w:tcPr>
            <w:tcW w:w="3061" w:type="dxa"/>
            <w:tcBorders>
              <w:top w:val="single" w:sz="8" w:space="0" w:color="auto"/>
              <w:left w:val="nil"/>
              <w:bottom w:val="single" w:sz="8" w:space="0" w:color="auto"/>
              <w:right w:val="nil"/>
            </w:tcBorders>
            <w:shd w:val="clear" w:color="auto" w:fill="auto"/>
            <w:noWrap/>
            <w:vAlign w:val="center"/>
            <w:hideMark/>
          </w:tcPr>
          <w:p w14:paraId="1FC71767"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Regione</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33D98025"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Variazione percentuale</w:t>
            </w:r>
          </w:p>
        </w:tc>
      </w:tr>
      <w:tr w:rsidR="008C55BD" w:rsidRPr="008C55BD" w14:paraId="73CDC61D"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70A5DF6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w:t>
            </w:r>
          </w:p>
        </w:tc>
        <w:tc>
          <w:tcPr>
            <w:tcW w:w="3061" w:type="dxa"/>
            <w:tcBorders>
              <w:top w:val="nil"/>
              <w:left w:val="nil"/>
              <w:bottom w:val="nil"/>
              <w:right w:val="nil"/>
            </w:tcBorders>
            <w:shd w:val="clear" w:color="auto" w:fill="auto"/>
            <w:noWrap/>
            <w:vAlign w:val="bottom"/>
            <w:hideMark/>
          </w:tcPr>
          <w:p w14:paraId="2677FF2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Abruzzo</w:t>
            </w:r>
          </w:p>
        </w:tc>
        <w:tc>
          <w:tcPr>
            <w:tcW w:w="1037" w:type="dxa"/>
            <w:tcBorders>
              <w:top w:val="nil"/>
              <w:left w:val="nil"/>
              <w:bottom w:val="nil"/>
              <w:right w:val="single" w:sz="8" w:space="0" w:color="auto"/>
            </w:tcBorders>
            <w:shd w:val="clear" w:color="auto" w:fill="auto"/>
            <w:noWrap/>
            <w:vAlign w:val="bottom"/>
            <w:hideMark/>
          </w:tcPr>
          <w:p w14:paraId="648476D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7,39</w:t>
            </w:r>
          </w:p>
        </w:tc>
        <w:tc>
          <w:tcPr>
            <w:tcW w:w="405" w:type="dxa"/>
            <w:tcBorders>
              <w:top w:val="nil"/>
              <w:left w:val="nil"/>
              <w:bottom w:val="nil"/>
              <w:right w:val="nil"/>
            </w:tcBorders>
            <w:shd w:val="clear" w:color="auto" w:fill="auto"/>
            <w:noWrap/>
            <w:vAlign w:val="bottom"/>
            <w:hideMark/>
          </w:tcPr>
          <w:p w14:paraId="48D144F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15</w:t>
            </w:r>
          </w:p>
        </w:tc>
        <w:tc>
          <w:tcPr>
            <w:tcW w:w="3061" w:type="dxa"/>
            <w:tcBorders>
              <w:top w:val="nil"/>
              <w:left w:val="nil"/>
              <w:bottom w:val="nil"/>
              <w:right w:val="nil"/>
            </w:tcBorders>
            <w:shd w:val="clear" w:color="auto" w:fill="auto"/>
            <w:noWrap/>
            <w:vAlign w:val="bottom"/>
            <w:hideMark/>
          </w:tcPr>
          <w:p w14:paraId="1F4EBC07"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Sardegna</w:t>
            </w:r>
          </w:p>
        </w:tc>
        <w:tc>
          <w:tcPr>
            <w:tcW w:w="1037" w:type="dxa"/>
            <w:tcBorders>
              <w:top w:val="nil"/>
              <w:left w:val="nil"/>
              <w:bottom w:val="nil"/>
              <w:right w:val="single" w:sz="8" w:space="0" w:color="auto"/>
            </w:tcBorders>
            <w:shd w:val="clear" w:color="auto" w:fill="auto"/>
            <w:noWrap/>
            <w:vAlign w:val="bottom"/>
            <w:hideMark/>
          </w:tcPr>
          <w:p w14:paraId="2A90104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5,86</w:t>
            </w:r>
          </w:p>
        </w:tc>
      </w:tr>
      <w:tr w:rsidR="008C55BD" w:rsidRPr="008C55BD" w14:paraId="02FF3BDD"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3836419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w:t>
            </w:r>
          </w:p>
        </w:tc>
        <w:tc>
          <w:tcPr>
            <w:tcW w:w="3061" w:type="dxa"/>
            <w:tcBorders>
              <w:top w:val="nil"/>
              <w:left w:val="nil"/>
              <w:bottom w:val="nil"/>
              <w:right w:val="nil"/>
            </w:tcBorders>
            <w:shd w:val="clear" w:color="auto" w:fill="auto"/>
            <w:noWrap/>
            <w:vAlign w:val="bottom"/>
            <w:hideMark/>
          </w:tcPr>
          <w:p w14:paraId="147E3B6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Sicilia</w:t>
            </w:r>
          </w:p>
        </w:tc>
        <w:tc>
          <w:tcPr>
            <w:tcW w:w="1037" w:type="dxa"/>
            <w:tcBorders>
              <w:top w:val="nil"/>
              <w:left w:val="nil"/>
              <w:bottom w:val="nil"/>
              <w:right w:val="single" w:sz="8" w:space="0" w:color="auto"/>
            </w:tcBorders>
            <w:shd w:val="clear" w:color="auto" w:fill="auto"/>
            <w:noWrap/>
            <w:vAlign w:val="bottom"/>
            <w:hideMark/>
          </w:tcPr>
          <w:p w14:paraId="49B9D58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7,25</w:t>
            </w:r>
          </w:p>
        </w:tc>
        <w:tc>
          <w:tcPr>
            <w:tcW w:w="405" w:type="dxa"/>
            <w:tcBorders>
              <w:top w:val="nil"/>
              <w:left w:val="nil"/>
              <w:bottom w:val="nil"/>
              <w:right w:val="nil"/>
            </w:tcBorders>
            <w:shd w:val="clear" w:color="auto" w:fill="auto"/>
            <w:noWrap/>
            <w:vAlign w:val="bottom"/>
            <w:hideMark/>
          </w:tcPr>
          <w:p w14:paraId="79427B1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16</w:t>
            </w:r>
          </w:p>
        </w:tc>
        <w:tc>
          <w:tcPr>
            <w:tcW w:w="3061" w:type="dxa"/>
            <w:tcBorders>
              <w:top w:val="nil"/>
              <w:left w:val="nil"/>
              <w:bottom w:val="nil"/>
              <w:right w:val="nil"/>
            </w:tcBorders>
            <w:shd w:val="clear" w:color="auto" w:fill="auto"/>
            <w:noWrap/>
            <w:vAlign w:val="bottom"/>
            <w:hideMark/>
          </w:tcPr>
          <w:p w14:paraId="0678ADF3"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Basilicata</w:t>
            </w:r>
          </w:p>
        </w:tc>
        <w:tc>
          <w:tcPr>
            <w:tcW w:w="1037" w:type="dxa"/>
            <w:tcBorders>
              <w:top w:val="nil"/>
              <w:left w:val="nil"/>
              <w:bottom w:val="nil"/>
              <w:right w:val="single" w:sz="8" w:space="0" w:color="auto"/>
            </w:tcBorders>
            <w:shd w:val="clear" w:color="auto" w:fill="auto"/>
            <w:noWrap/>
            <w:vAlign w:val="bottom"/>
            <w:hideMark/>
          </w:tcPr>
          <w:p w14:paraId="5EB5E42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5,79</w:t>
            </w:r>
          </w:p>
        </w:tc>
      </w:tr>
      <w:tr w:rsidR="008C55BD" w:rsidRPr="008C55BD" w14:paraId="07AA743A"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14A8328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w:t>
            </w:r>
          </w:p>
        </w:tc>
        <w:tc>
          <w:tcPr>
            <w:tcW w:w="3061" w:type="dxa"/>
            <w:tcBorders>
              <w:top w:val="nil"/>
              <w:left w:val="nil"/>
              <w:bottom w:val="nil"/>
              <w:right w:val="nil"/>
            </w:tcBorders>
            <w:shd w:val="clear" w:color="auto" w:fill="auto"/>
            <w:noWrap/>
            <w:vAlign w:val="bottom"/>
            <w:hideMark/>
          </w:tcPr>
          <w:p w14:paraId="13A72317"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Veneto</w:t>
            </w:r>
          </w:p>
        </w:tc>
        <w:tc>
          <w:tcPr>
            <w:tcW w:w="1037" w:type="dxa"/>
            <w:tcBorders>
              <w:top w:val="nil"/>
              <w:left w:val="nil"/>
              <w:bottom w:val="nil"/>
              <w:right w:val="single" w:sz="8" w:space="0" w:color="auto"/>
            </w:tcBorders>
            <w:shd w:val="clear" w:color="auto" w:fill="auto"/>
            <w:noWrap/>
            <w:vAlign w:val="bottom"/>
            <w:hideMark/>
          </w:tcPr>
          <w:p w14:paraId="0DF9DCC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7,22</w:t>
            </w:r>
          </w:p>
        </w:tc>
        <w:tc>
          <w:tcPr>
            <w:tcW w:w="405" w:type="dxa"/>
            <w:tcBorders>
              <w:top w:val="nil"/>
              <w:left w:val="nil"/>
              <w:bottom w:val="nil"/>
              <w:right w:val="nil"/>
            </w:tcBorders>
            <w:shd w:val="clear" w:color="auto" w:fill="auto"/>
            <w:noWrap/>
            <w:vAlign w:val="bottom"/>
            <w:hideMark/>
          </w:tcPr>
          <w:p w14:paraId="4596C92E" w14:textId="3680105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w:t>
            </w:r>
            <w:r w:rsidR="004D3375">
              <w:rPr>
                <w:rFonts w:ascii="Calibri" w:hAnsi="Calibri" w:cs="Calibri"/>
                <w:color w:val="000000"/>
                <w:sz w:val="18"/>
                <w:szCs w:val="18"/>
              </w:rPr>
              <w:t>6</w:t>
            </w:r>
          </w:p>
        </w:tc>
        <w:tc>
          <w:tcPr>
            <w:tcW w:w="3061" w:type="dxa"/>
            <w:tcBorders>
              <w:top w:val="nil"/>
              <w:left w:val="nil"/>
              <w:bottom w:val="nil"/>
              <w:right w:val="nil"/>
            </w:tcBorders>
            <w:shd w:val="clear" w:color="auto" w:fill="auto"/>
            <w:noWrap/>
            <w:vAlign w:val="bottom"/>
            <w:hideMark/>
          </w:tcPr>
          <w:p w14:paraId="44B0C73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Marche</w:t>
            </w:r>
          </w:p>
        </w:tc>
        <w:tc>
          <w:tcPr>
            <w:tcW w:w="1037" w:type="dxa"/>
            <w:tcBorders>
              <w:top w:val="nil"/>
              <w:left w:val="nil"/>
              <w:bottom w:val="nil"/>
              <w:right w:val="single" w:sz="8" w:space="0" w:color="auto"/>
            </w:tcBorders>
            <w:shd w:val="clear" w:color="auto" w:fill="auto"/>
            <w:noWrap/>
            <w:vAlign w:val="bottom"/>
            <w:hideMark/>
          </w:tcPr>
          <w:p w14:paraId="4CD7A38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5,79</w:t>
            </w:r>
          </w:p>
        </w:tc>
      </w:tr>
      <w:tr w:rsidR="008C55BD" w:rsidRPr="008C55BD" w14:paraId="7F6AC2D1"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31398F4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w:t>
            </w:r>
          </w:p>
        </w:tc>
        <w:tc>
          <w:tcPr>
            <w:tcW w:w="3061" w:type="dxa"/>
            <w:tcBorders>
              <w:top w:val="nil"/>
              <w:left w:val="nil"/>
              <w:bottom w:val="nil"/>
              <w:right w:val="nil"/>
            </w:tcBorders>
            <w:shd w:val="clear" w:color="auto" w:fill="auto"/>
            <w:noWrap/>
            <w:vAlign w:val="bottom"/>
            <w:hideMark/>
          </w:tcPr>
          <w:p w14:paraId="083AE8E5"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Molise</w:t>
            </w:r>
          </w:p>
        </w:tc>
        <w:tc>
          <w:tcPr>
            <w:tcW w:w="1037" w:type="dxa"/>
            <w:tcBorders>
              <w:top w:val="nil"/>
              <w:left w:val="nil"/>
              <w:bottom w:val="nil"/>
              <w:right w:val="single" w:sz="8" w:space="0" w:color="auto"/>
            </w:tcBorders>
            <w:shd w:val="clear" w:color="auto" w:fill="auto"/>
            <w:noWrap/>
            <w:vAlign w:val="bottom"/>
            <w:hideMark/>
          </w:tcPr>
          <w:p w14:paraId="570558F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7,06</w:t>
            </w:r>
          </w:p>
        </w:tc>
        <w:tc>
          <w:tcPr>
            <w:tcW w:w="405" w:type="dxa"/>
            <w:tcBorders>
              <w:top w:val="nil"/>
              <w:left w:val="nil"/>
              <w:bottom w:val="nil"/>
              <w:right w:val="nil"/>
            </w:tcBorders>
            <w:shd w:val="clear" w:color="auto" w:fill="auto"/>
            <w:noWrap/>
            <w:vAlign w:val="bottom"/>
            <w:hideMark/>
          </w:tcPr>
          <w:p w14:paraId="0332789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18</w:t>
            </w:r>
          </w:p>
        </w:tc>
        <w:tc>
          <w:tcPr>
            <w:tcW w:w="3061" w:type="dxa"/>
            <w:tcBorders>
              <w:top w:val="nil"/>
              <w:left w:val="nil"/>
              <w:bottom w:val="nil"/>
              <w:right w:val="nil"/>
            </w:tcBorders>
            <w:shd w:val="clear" w:color="auto" w:fill="auto"/>
            <w:noWrap/>
            <w:vAlign w:val="bottom"/>
            <w:hideMark/>
          </w:tcPr>
          <w:p w14:paraId="4248D434"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Valle d'Aosta/</w:t>
            </w:r>
            <w:proofErr w:type="spellStart"/>
            <w:r w:rsidRPr="008C55BD">
              <w:rPr>
                <w:rFonts w:ascii="Calibri" w:hAnsi="Calibri" w:cs="Calibri"/>
                <w:color w:val="000000"/>
                <w:sz w:val="18"/>
                <w:szCs w:val="18"/>
              </w:rPr>
              <w:t>Vallée</w:t>
            </w:r>
            <w:proofErr w:type="spellEnd"/>
            <w:r w:rsidRPr="008C55BD">
              <w:rPr>
                <w:rFonts w:ascii="Calibri" w:hAnsi="Calibri" w:cs="Calibri"/>
                <w:color w:val="000000"/>
                <w:sz w:val="18"/>
                <w:szCs w:val="18"/>
              </w:rPr>
              <w:t xml:space="preserve"> d'</w:t>
            </w:r>
            <w:proofErr w:type="spellStart"/>
            <w:r w:rsidRPr="008C55BD">
              <w:rPr>
                <w:rFonts w:ascii="Calibri" w:hAnsi="Calibri" w:cs="Calibri"/>
                <w:color w:val="000000"/>
                <w:sz w:val="18"/>
                <w:szCs w:val="18"/>
              </w:rPr>
              <w:t>Aoste</w:t>
            </w:r>
            <w:proofErr w:type="spellEnd"/>
          </w:p>
        </w:tc>
        <w:tc>
          <w:tcPr>
            <w:tcW w:w="1037" w:type="dxa"/>
            <w:tcBorders>
              <w:top w:val="nil"/>
              <w:left w:val="nil"/>
              <w:bottom w:val="nil"/>
              <w:right w:val="single" w:sz="8" w:space="0" w:color="auto"/>
            </w:tcBorders>
            <w:shd w:val="clear" w:color="auto" w:fill="auto"/>
            <w:noWrap/>
            <w:vAlign w:val="bottom"/>
            <w:hideMark/>
          </w:tcPr>
          <w:p w14:paraId="7F01B43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5,76</w:t>
            </w:r>
          </w:p>
        </w:tc>
      </w:tr>
      <w:tr w:rsidR="008C55BD" w:rsidRPr="008C55BD" w14:paraId="54582F35"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3DC0D86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w:t>
            </w:r>
          </w:p>
        </w:tc>
        <w:tc>
          <w:tcPr>
            <w:tcW w:w="3061" w:type="dxa"/>
            <w:tcBorders>
              <w:top w:val="nil"/>
              <w:left w:val="nil"/>
              <w:bottom w:val="nil"/>
              <w:right w:val="nil"/>
            </w:tcBorders>
            <w:shd w:val="clear" w:color="auto" w:fill="auto"/>
            <w:noWrap/>
            <w:vAlign w:val="bottom"/>
            <w:hideMark/>
          </w:tcPr>
          <w:p w14:paraId="2A3B4A87"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Liguria</w:t>
            </w:r>
          </w:p>
        </w:tc>
        <w:tc>
          <w:tcPr>
            <w:tcW w:w="1037" w:type="dxa"/>
            <w:tcBorders>
              <w:top w:val="nil"/>
              <w:left w:val="nil"/>
              <w:bottom w:val="nil"/>
              <w:right w:val="single" w:sz="8" w:space="0" w:color="auto"/>
            </w:tcBorders>
            <w:shd w:val="clear" w:color="auto" w:fill="auto"/>
            <w:noWrap/>
            <w:vAlign w:val="bottom"/>
            <w:hideMark/>
          </w:tcPr>
          <w:p w14:paraId="3FA6E5B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6,91</w:t>
            </w:r>
          </w:p>
        </w:tc>
        <w:tc>
          <w:tcPr>
            <w:tcW w:w="405" w:type="dxa"/>
            <w:tcBorders>
              <w:top w:val="nil"/>
              <w:left w:val="nil"/>
              <w:bottom w:val="nil"/>
              <w:right w:val="nil"/>
            </w:tcBorders>
            <w:shd w:val="clear" w:color="auto" w:fill="auto"/>
            <w:noWrap/>
            <w:vAlign w:val="bottom"/>
            <w:hideMark/>
          </w:tcPr>
          <w:p w14:paraId="00C7CB6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19</w:t>
            </w:r>
          </w:p>
        </w:tc>
        <w:tc>
          <w:tcPr>
            <w:tcW w:w="3061" w:type="dxa"/>
            <w:tcBorders>
              <w:top w:val="nil"/>
              <w:left w:val="nil"/>
              <w:bottom w:val="nil"/>
              <w:right w:val="nil"/>
            </w:tcBorders>
            <w:shd w:val="clear" w:color="auto" w:fill="auto"/>
            <w:noWrap/>
            <w:vAlign w:val="bottom"/>
            <w:hideMark/>
          </w:tcPr>
          <w:p w14:paraId="0BD2855C"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Trentino-Alto Adige/Südtirol</w:t>
            </w:r>
          </w:p>
        </w:tc>
        <w:tc>
          <w:tcPr>
            <w:tcW w:w="1037" w:type="dxa"/>
            <w:tcBorders>
              <w:top w:val="nil"/>
              <w:left w:val="nil"/>
              <w:bottom w:val="nil"/>
              <w:right w:val="single" w:sz="8" w:space="0" w:color="auto"/>
            </w:tcBorders>
            <w:shd w:val="clear" w:color="auto" w:fill="auto"/>
            <w:noWrap/>
            <w:vAlign w:val="bottom"/>
            <w:hideMark/>
          </w:tcPr>
          <w:p w14:paraId="2652DF9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5,29</w:t>
            </w:r>
          </w:p>
        </w:tc>
      </w:tr>
      <w:tr w:rsidR="008C55BD" w:rsidRPr="008C55BD" w14:paraId="33D7CBB7"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5617DEC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w:t>
            </w:r>
          </w:p>
        </w:tc>
        <w:tc>
          <w:tcPr>
            <w:tcW w:w="3061" w:type="dxa"/>
            <w:tcBorders>
              <w:top w:val="nil"/>
              <w:left w:val="nil"/>
              <w:bottom w:val="nil"/>
              <w:right w:val="nil"/>
            </w:tcBorders>
            <w:shd w:val="clear" w:color="auto" w:fill="auto"/>
            <w:noWrap/>
            <w:vAlign w:val="bottom"/>
            <w:hideMark/>
          </w:tcPr>
          <w:p w14:paraId="6CCB5F3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Lombardia</w:t>
            </w:r>
          </w:p>
        </w:tc>
        <w:tc>
          <w:tcPr>
            <w:tcW w:w="1037" w:type="dxa"/>
            <w:tcBorders>
              <w:top w:val="nil"/>
              <w:left w:val="nil"/>
              <w:bottom w:val="nil"/>
              <w:right w:val="single" w:sz="8" w:space="0" w:color="auto"/>
            </w:tcBorders>
            <w:shd w:val="clear" w:color="auto" w:fill="auto"/>
            <w:noWrap/>
            <w:vAlign w:val="bottom"/>
            <w:hideMark/>
          </w:tcPr>
          <w:p w14:paraId="5110039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6,82</w:t>
            </w:r>
          </w:p>
        </w:tc>
        <w:tc>
          <w:tcPr>
            <w:tcW w:w="405" w:type="dxa"/>
            <w:tcBorders>
              <w:top w:val="nil"/>
              <w:left w:val="nil"/>
              <w:bottom w:val="nil"/>
              <w:right w:val="nil"/>
            </w:tcBorders>
            <w:shd w:val="clear" w:color="auto" w:fill="auto"/>
            <w:noWrap/>
            <w:vAlign w:val="bottom"/>
            <w:hideMark/>
          </w:tcPr>
          <w:p w14:paraId="6E67810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20</w:t>
            </w:r>
          </w:p>
        </w:tc>
        <w:tc>
          <w:tcPr>
            <w:tcW w:w="3061" w:type="dxa"/>
            <w:tcBorders>
              <w:top w:val="nil"/>
              <w:left w:val="nil"/>
              <w:bottom w:val="nil"/>
              <w:right w:val="nil"/>
            </w:tcBorders>
            <w:shd w:val="clear" w:color="auto" w:fill="auto"/>
            <w:noWrap/>
            <w:vAlign w:val="bottom"/>
            <w:hideMark/>
          </w:tcPr>
          <w:p w14:paraId="13CD4E46"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Friuli-Venezia Giulia</w:t>
            </w:r>
          </w:p>
        </w:tc>
        <w:tc>
          <w:tcPr>
            <w:tcW w:w="1037" w:type="dxa"/>
            <w:tcBorders>
              <w:top w:val="nil"/>
              <w:left w:val="nil"/>
              <w:bottom w:val="nil"/>
              <w:right w:val="single" w:sz="8" w:space="0" w:color="auto"/>
            </w:tcBorders>
            <w:shd w:val="clear" w:color="auto" w:fill="auto"/>
            <w:noWrap/>
            <w:vAlign w:val="bottom"/>
            <w:hideMark/>
          </w:tcPr>
          <w:p w14:paraId="4640826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5,25</w:t>
            </w:r>
          </w:p>
        </w:tc>
      </w:tr>
      <w:tr w:rsidR="008C55BD" w:rsidRPr="008C55BD" w14:paraId="33E5341D"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78AEEF9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w:t>
            </w:r>
          </w:p>
        </w:tc>
        <w:tc>
          <w:tcPr>
            <w:tcW w:w="3061" w:type="dxa"/>
            <w:tcBorders>
              <w:top w:val="nil"/>
              <w:left w:val="nil"/>
              <w:bottom w:val="nil"/>
              <w:right w:val="nil"/>
            </w:tcBorders>
            <w:shd w:val="clear" w:color="auto" w:fill="auto"/>
            <w:noWrap/>
            <w:vAlign w:val="bottom"/>
            <w:hideMark/>
          </w:tcPr>
          <w:p w14:paraId="6A2A51F7"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Lazio</w:t>
            </w:r>
          </w:p>
        </w:tc>
        <w:tc>
          <w:tcPr>
            <w:tcW w:w="1037" w:type="dxa"/>
            <w:tcBorders>
              <w:top w:val="nil"/>
              <w:left w:val="nil"/>
              <w:bottom w:val="nil"/>
              <w:right w:val="single" w:sz="8" w:space="0" w:color="auto"/>
            </w:tcBorders>
            <w:shd w:val="clear" w:color="auto" w:fill="auto"/>
            <w:noWrap/>
            <w:vAlign w:val="bottom"/>
            <w:hideMark/>
          </w:tcPr>
          <w:p w14:paraId="74974FF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6,67</w:t>
            </w:r>
          </w:p>
        </w:tc>
        <w:tc>
          <w:tcPr>
            <w:tcW w:w="405" w:type="dxa"/>
            <w:tcBorders>
              <w:top w:val="nil"/>
              <w:left w:val="nil"/>
              <w:bottom w:val="nil"/>
              <w:right w:val="nil"/>
            </w:tcBorders>
            <w:shd w:val="clear" w:color="auto" w:fill="auto"/>
            <w:noWrap/>
            <w:vAlign w:val="bottom"/>
            <w:hideMark/>
          </w:tcPr>
          <w:p w14:paraId="6BE38B66"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3061" w:type="dxa"/>
            <w:tcBorders>
              <w:top w:val="nil"/>
              <w:left w:val="nil"/>
              <w:bottom w:val="nil"/>
              <w:right w:val="nil"/>
            </w:tcBorders>
            <w:shd w:val="clear" w:color="auto" w:fill="auto"/>
            <w:noWrap/>
            <w:vAlign w:val="bottom"/>
            <w:hideMark/>
          </w:tcPr>
          <w:p w14:paraId="1367ABCA" w14:textId="77777777" w:rsidR="008C55BD" w:rsidRPr="008C55BD" w:rsidRDefault="008C55BD" w:rsidP="008C55BD">
            <w:pPr>
              <w:jc w:val="left"/>
              <w:rPr>
                <w:rFonts w:ascii="Calibri" w:hAnsi="Calibri" w:cs="Calibri"/>
                <w:color w:val="000000"/>
                <w:sz w:val="18"/>
                <w:szCs w:val="18"/>
              </w:rPr>
            </w:pPr>
          </w:p>
        </w:tc>
        <w:tc>
          <w:tcPr>
            <w:tcW w:w="1037" w:type="dxa"/>
            <w:tcBorders>
              <w:top w:val="nil"/>
              <w:left w:val="nil"/>
              <w:bottom w:val="nil"/>
              <w:right w:val="single" w:sz="8" w:space="0" w:color="auto"/>
            </w:tcBorders>
            <w:shd w:val="clear" w:color="auto" w:fill="auto"/>
            <w:noWrap/>
            <w:vAlign w:val="bottom"/>
            <w:hideMark/>
          </w:tcPr>
          <w:p w14:paraId="0B360EDF"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r>
      <w:tr w:rsidR="008C55BD" w:rsidRPr="008C55BD" w14:paraId="7FAE81D2"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7B0D11B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w:t>
            </w:r>
          </w:p>
        </w:tc>
        <w:tc>
          <w:tcPr>
            <w:tcW w:w="3061" w:type="dxa"/>
            <w:tcBorders>
              <w:top w:val="nil"/>
              <w:left w:val="nil"/>
              <w:bottom w:val="nil"/>
              <w:right w:val="nil"/>
            </w:tcBorders>
            <w:shd w:val="clear" w:color="auto" w:fill="auto"/>
            <w:noWrap/>
            <w:vAlign w:val="bottom"/>
            <w:hideMark/>
          </w:tcPr>
          <w:p w14:paraId="3F6DFA91"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Campania</w:t>
            </w:r>
          </w:p>
        </w:tc>
        <w:tc>
          <w:tcPr>
            <w:tcW w:w="1037" w:type="dxa"/>
            <w:tcBorders>
              <w:top w:val="nil"/>
              <w:left w:val="nil"/>
              <w:bottom w:val="nil"/>
              <w:right w:val="single" w:sz="8" w:space="0" w:color="auto"/>
            </w:tcBorders>
            <w:shd w:val="clear" w:color="auto" w:fill="auto"/>
            <w:noWrap/>
            <w:vAlign w:val="bottom"/>
            <w:hideMark/>
          </w:tcPr>
          <w:p w14:paraId="7932590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6,65</w:t>
            </w:r>
          </w:p>
        </w:tc>
        <w:tc>
          <w:tcPr>
            <w:tcW w:w="405" w:type="dxa"/>
            <w:tcBorders>
              <w:top w:val="nil"/>
              <w:left w:val="nil"/>
              <w:bottom w:val="nil"/>
              <w:right w:val="nil"/>
            </w:tcBorders>
            <w:shd w:val="clear" w:color="auto" w:fill="auto"/>
            <w:noWrap/>
            <w:vAlign w:val="bottom"/>
            <w:hideMark/>
          </w:tcPr>
          <w:p w14:paraId="1B8E3EE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w:t>
            </w:r>
          </w:p>
        </w:tc>
        <w:tc>
          <w:tcPr>
            <w:tcW w:w="3061" w:type="dxa"/>
            <w:tcBorders>
              <w:top w:val="nil"/>
              <w:left w:val="nil"/>
              <w:bottom w:val="nil"/>
              <w:right w:val="nil"/>
            </w:tcBorders>
            <w:shd w:val="clear" w:color="auto" w:fill="auto"/>
            <w:noWrap/>
            <w:vAlign w:val="bottom"/>
            <w:hideMark/>
          </w:tcPr>
          <w:p w14:paraId="3B100A5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Nord-ovest</w:t>
            </w:r>
          </w:p>
        </w:tc>
        <w:tc>
          <w:tcPr>
            <w:tcW w:w="1037" w:type="dxa"/>
            <w:tcBorders>
              <w:top w:val="nil"/>
              <w:left w:val="nil"/>
              <w:bottom w:val="nil"/>
              <w:right w:val="single" w:sz="8" w:space="0" w:color="auto"/>
            </w:tcBorders>
            <w:shd w:val="clear" w:color="auto" w:fill="auto"/>
            <w:noWrap/>
            <w:vAlign w:val="bottom"/>
            <w:hideMark/>
          </w:tcPr>
          <w:p w14:paraId="7169B76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6,73</w:t>
            </w:r>
          </w:p>
        </w:tc>
      </w:tr>
      <w:tr w:rsidR="008C55BD" w:rsidRPr="008C55BD" w14:paraId="286E093A"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64B7628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w:t>
            </w:r>
          </w:p>
        </w:tc>
        <w:tc>
          <w:tcPr>
            <w:tcW w:w="3061" w:type="dxa"/>
            <w:tcBorders>
              <w:top w:val="nil"/>
              <w:left w:val="nil"/>
              <w:bottom w:val="nil"/>
              <w:right w:val="nil"/>
            </w:tcBorders>
            <w:shd w:val="clear" w:color="auto" w:fill="auto"/>
            <w:noWrap/>
            <w:vAlign w:val="bottom"/>
            <w:hideMark/>
          </w:tcPr>
          <w:p w14:paraId="6A4BBE04"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Umbria</w:t>
            </w:r>
          </w:p>
        </w:tc>
        <w:tc>
          <w:tcPr>
            <w:tcW w:w="1037" w:type="dxa"/>
            <w:tcBorders>
              <w:top w:val="nil"/>
              <w:left w:val="nil"/>
              <w:bottom w:val="nil"/>
              <w:right w:val="single" w:sz="8" w:space="0" w:color="auto"/>
            </w:tcBorders>
            <w:shd w:val="clear" w:color="auto" w:fill="auto"/>
            <w:noWrap/>
            <w:vAlign w:val="bottom"/>
            <w:hideMark/>
          </w:tcPr>
          <w:p w14:paraId="76C58BA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6,48</w:t>
            </w:r>
          </w:p>
        </w:tc>
        <w:tc>
          <w:tcPr>
            <w:tcW w:w="405" w:type="dxa"/>
            <w:tcBorders>
              <w:top w:val="nil"/>
              <w:left w:val="nil"/>
              <w:bottom w:val="nil"/>
              <w:right w:val="nil"/>
            </w:tcBorders>
            <w:shd w:val="clear" w:color="auto" w:fill="auto"/>
            <w:noWrap/>
            <w:vAlign w:val="bottom"/>
            <w:hideMark/>
          </w:tcPr>
          <w:p w14:paraId="138B443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w:t>
            </w:r>
          </w:p>
        </w:tc>
        <w:tc>
          <w:tcPr>
            <w:tcW w:w="3061" w:type="dxa"/>
            <w:tcBorders>
              <w:top w:val="nil"/>
              <w:left w:val="nil"/>
              <w:bottom w:val="nil"/>
              <w:right w:val="nil"/>
            </w:tcBorders>
            <w:shd w:val="clear" w:color="auto" w:fill="auto"/>
            <w:noWrap/>
            <w:vAlign w:val="bottom"/>
            <w:hideMark/>
          </w:tcPr>
          <w:p w14:paraId="60C57F0C"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Sud e Isole</w:t>
            </w:r>
          </w:p>
        </w:tc>
        <w:tc>
          <w:tcPr>
            <w:tcW w:w="1037" w:type="dxa"/>
            <w:tcBorders>
              <w:top w:val="nil"/>
              <w:left w:val="nil"/>
              <w:bottom w:val="nil"/>
              <w:right w:val="single" w:sz="8" w:space="0" w:color="auto"/>
            </w:tcBorders>
            <w:shd w:val="clear" w:color="auto" w:fill="auto"/>
            <w:noWrap/>
            <w:vAlign w:val="bottom"/>
            <w:hideMark/>
          </w:tcPr>
          <w:p w14:paraId="13A7D39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6,59</w:t>
            </w:r>
          </w:p>
        </w:tc>
      </w:tr>
      <w:tr w:rsidR="008C55BD" w:rsidRPr="008C55BD" w14:paraId="367F1B66"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2064ABB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w:t>
            </w:r>
          </w:p>
        </w:tc>
        <w:tc>
          <w:tcPr>
            <w:tcW w:w="3061" w:type="dxa"/>
            <w:tcBorders>
              <w:top w:val="nil"/>
              <w:left w:val="nil"/>
              <w:bottom w:val="nil"/>
              <w:right w:val="nil"/>
            </w:tcBorders>
            <w:shd w:val="clear" w:color="auto" w:fill="auto"/>
            <w:noWrap/>
            <w:vAlign w:val="bottom"/>
            <w:hideMark/>
          </w:tcPr>
          <w:p w14:paraId="511C8DC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Piemonte</w:t>
            </w:r>
          </w:p>
        </w:tc>
        <w:tc>
          <w:tcPr>
            <w:tcW w:w="1037" w:type="dxa"/>
            <w:tcBorders>
              <w:top w:val="nil"/>
              <w:left w:val="nil"/>
              <w:bottom w:val="nil"/>
              <w:right w:val="single" w:sz="8" w:space="0" w:color="auto"/>
            </w:tcBorders>
            <w:shd w:val="clear" w:color="auto" w:fill="auto"/>
            <w:noWrap/>
            <w:vAlign w:val="bottom"/>
            <w:hideMark/>
          </w:tcPr>
          <w:p w14:paraId="4F7806A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6,42</w:t>
            </w:r>
          </w:p>
        </w:tc>
        <w:tc>
          <w:tcPr>
            <w:tcW w:w="405" w:type="dxa"/>
            <w:tcBorders>
              <w:top w:val="nil"/>
              <w:left w:val="nil"/>
              <w:bottom w:val="nil"/>
              <w:right w:val="nil"/>
            </w:tcBorders>
            <w:shd w:val="clear" w:color="auto" w:fill="auto"/>
            <w:noWrap/>
            <w:vAlign w:val="bottom"/>
            <w:hideMark/>
          </w:tcPr>
          <w:p w14:paraId="4AA3013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w:t>
            </w:r>
          </w:p>
        </w:tc>
        <w:tc>
          <w:tcPr>
            <w:tcW w:w="3061" w:type="dxa"/>
            <w:tcBorders>
              <w:top w:val="nil"/>
              <w:left w:val="nil"/>
              <w:bottom w:val="nil"/>
              <w:right w:val="nil"/>
            </w:tcBorders>
            <w:shd w:val="clear" w:color="auto" w:fill="auto"/>
            <w:noWrap/>
            <w:vAlign w:val="bottom"/>
            <w:hideMark/>
          </w:tcPr>
          <w:p w14:paraId="6A7273B1"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Centro</w:t>
            </w:r>
          </w:p>
        </w:tc>
        <w:tc>
          <w:tcPr>
            <w:tcW w:w="1037" w:type="dxa"/>
            <w:tcBorders>
              <w:top w:val="nil"/>
              <w:left w:val="nil"/>
              <w:bottom w:val="nil"/>
              <w:right w:val="single" w:sz="8" w:space="0" w:color="auto"/>
            </w:tcBorders>
            <w:shd w:val="clear" w:color="auto" w:fill="auto"/>
            <w:noWrap/>
            <w:vAlign w:val="bottom"/>
            <w:hideMark/>
          </w:tcPr>
          <w:p w14:paraId="43CD4FE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6,46</w:t>
            </w:r>
          </w:p>
        </w:tc>
      </w:tr>
      <w:tr w:rsidR="008C55BD" w:rsidRPr="008C55BD" w14:paraId="448FE7DD"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454AE0A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w:t>
            </w:r>
          </w:p>
        </w:tc>
        <w:tc>
          <w:tcPr>
            <w:tcW w:w="3061" w:type="dxa"/>
            <w:tcBorders>
              <w:top w:val="nil"/>
              <w:left w:val="nil"/>
              <w:bottom w:val="nil"/>
              <w:right w:val="nil"/>
            </w:tcBorders>
            <w:shd w:val="clear" w:color="auto" w:fill="auto"/>
            <w:noWrap/>
            <w:vAlign w:val="bottom"/>
            <w:hideMark/>
          </w:tcPr>
          <w:p w14:paraId="64998D9B"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Toscana</w:t>
            </w:r>
          </w:p>
        </w:tc>
        <w:tc>
          <w:tcPr>
            <w:tcW w:w="1037" w:type="dxa"/>
            <w:tcBorders>
              <w:top w:val="nil"/>
              <w:left w:val="nil"/>
              <w:bottom w:val="nil"/>
              <w:right w:val="single" w:sz="8" w:space="0" w:color="auto"/>
            </w:tcBorders>
            <w:shd w:val="clear" w:color="auto" w:fill="auto"/>
            <w:noWrap/>
            <w:vAlign w:val="bottom"/>
            <w:hideMark/>
          </w:tcPr>
          <w:p w14:paraId="71DA67D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6,36</w:t>
            </w:r>
          </w:p>
        </w:tc>
        <w:tc>
          <w:tcPr>
            <w:tcW w:w="405" w:type="dxa"/>
            <w:tcBorders>
              <w:top w:val="nil"/>
              <w:left w:val="nil"/>
              <w:bottom w:val="nil"/>
              <w:right w:val="nil"/>
            </w:tcBorders>
            <w:shd w:val="clear" w:color="auto" w:fill="auto"/>
            <w:noWrap/>
            <w:vAlign w:val="bottom"/>
            <w:hideMark/>
          </w:tcPr>
          <w:p w14:paraId="62CDCE6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w:t>
            </w:r>
          </w:p>
        </w:tc>
        <w:tc>
          <w:tcPr>
            <w:tcW w:w="3061" w:type="dxa"/>
            <w:tcBorders>
              <w:top w:val="nil"/>
              <w:left w:val="nil"/>
              <w:bottom w:val="nil"/>
              <w:right w:val="nil"/>
            </w:tcBorders>
            <w:shd w:val="clear" w:color="auto" w:fill="auto"/>
            <w:noWrap/>
            <w:vAlign w:val="bottom"/>
            <w:hideMark/>
          </w:tcPr>
          <w:p w14:paraId="0C756EF0"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Nord-est</w:t>
            </w:r>
          </w:p>
        </w:tc>
        <w:tc>
          <w:tcPr>
            <w:tcW w:w="1037" w:type="dxa"/>
            <w:tcBorders>
              <w:top w:val="nil"/>
              <w:left w:val="nil"/>
              <w:bottom w:val="nil"/>
              <w:right w:val="single" w:sz="8" w:space="0" w:color="auto"/>
            </w:tcBorders>
            <w:shd w:val="clear" w:color="auto" w:fill="auto"/>
            <w:noWrap/>
            <w:vAlign w:val="bottom"/>
            <w:hideMark/>
          </w:tcPr>
          <w:p w14:paraId="102DB54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6,36</w:t>
            </w:r>
          </w:p>
        </w:tc>
      </w:tr>
      <w:tr w:rsidR="008C55BD" w:rsidRPr="008C55BD" w14:paraId="373119D1"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5FBEF44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12</w:t>
            </w:r>
          </w:p>
        </w:tc>
        <w:tc>
          <w:tcPr>
            <w:tcW w:w="3061" w:type="dxa"/>
            <w:tcBorders>
              <w:top w:val="nil"/>
              <w:left w:val="nil"/>
              <w:bottom w:val="nil"/>
              <w:right w:val="nil"/>
            </w:tcBorders>
            <w:shd w:val="clear" w:color="auto" w:fill="auto"/>
            <w:noWrap/>
            <w:vAlign w:val="bottom"/>
            <w:hideMark/>
          </w:tcPr>
          <w:p w14:paraId="3BAE56AF"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Emilia-Romagna</w:t>
            </w:r>
          </w:p>
        </w:tc>
        <w:tc>
          <w:tcPr>
            <w:tcW w:w="1037" w:type="dxa"/>
            <w:tcBorders>
              <w:top w:val="nil"/>
              <w:left w:val="nil"/>
              <w:bottom w:val="nil"/>
              <w:right w:val="single" w:sz="8" w:space="0" w:color="auto"/>
            </w:tcBorders>
            <w:shd w:val="clear" w:color="auto" w:fill="auto"/>
            <w:noWrap/>
            <w:vAlign w:val="bottom"/>
            <w:hideMark/>
          </w:tcPr>
          <w:p w14:paraId="2A4039F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6,09</w:t>
            </w:r>
          </w:p>
        </w:tc>
        <w:tc>
          <w:tcPr>
            <w:tcW w:w="405" w:type="dxa"/>
            <w:tcBorders>
              <w:top w:val="nil"/>
              <w:left w:val="nil"/>
              <w:bottom w:val="nil"/>
              <w:right w:val="nil"/>
            </w:tcBorders>
            <w:shd w:val="clear" w:color="auto" w:fill="auto"/>
            <w:noWrap/>
            <w:vAlign w:val="bottom"/>
            <w:hideMark/>
          </w:tcPr>
          <w:p w14:paraId="7CFC69A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3061" w:type="dxa"/>
            <w:tcBorders>
              <w:top w:val="nil"/>
              <w:left w:val="nil"/>
              <w:bottom w:val="nil"/>
              <w:right w:val="nil"/>
            </w:tcBorders>
            <w:shd w:val="clear" w:color="auto" w:fill="auto"/>
            <w:noWrap/>
            <w:vAlign w:val="bottom"/>
            <w:hideMark/>
          </w:tcPr>
          <w:p w14:paraId="7A6E4352" w14:textId="77777777" w:rsidR="008C55BD" w:rsidRPr="008C55BD" w:rsidRDefault="008C55BD" w:rsidP="008C55BD">
            <w:pPr>
              <w:jc w:val="left"/>
              <w:rPr>
                <w:rFonts w:ascii="Calibri" w:hAnsi="Calibri" w:cs="Calibri"/>
                <w:color w:val="000000"/>
                <w:sz w:val="18"/>
                <w:szCs w:val="18"/>
              </w:rPr>
            </w:pPr>
          </w:p>
        </w:tc>
        <w:tc>
          <w:tcPr>
            <w:tcW w:w="1037" w:type="dxa"/>
            <w:tcBorders>
              <w:top w:val="nil"/>
              <w:left w:val="nil"/>
              <w:bottom w:val="nil"/>
              <w:right w:val="single" w:sz="8" w:space="0" w:color="auto"/>
            </w:tcBorders>
            <w:shd w:val="clear" w:color="auto" w:fill="auto"/>
            <w:noWrap/>
            <w:vAlign w:val="bottom"/>
            <w:hideMark/>
          </w:tcPr>
          <w:p w14:paraId="73199334"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r>
      <w:tr w:rsidR="008C55BD" w:rsidRPr="008C55BD" w14:paraId="7BEE452E" w14:textId="77777777" w:rsidTr="008C55BD">
        <w:trPr>
          <w:trHeight w:val="57"/>
        </w:trPr>
        <w:tc>
          <w:tcPr>
            <w:tcW w:w="405" w:type="dxa"/>
            <w:tcBorders>
              <w:top w:val="nil"/>
              <w:left w:val="single" w:sz="8" w:space="0" w:color="auto"/>
              <w:bottom w:val="nil"/>
              <w:right w:val="nil"/>
            </w:tcBorders>
            <w:shd w:val="clear" w:color="auto" w:fill="auto"/>
            <w:noWrap/>
            <w:vAlign w:val="bottom"/>
            <w:hideMark/>
          </w:tcPr>
          <w:p w14:paraId="71B83E5D" w14:textId="10A01463"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w:t>
            </w:r>
            <w:r w:rsidR="004D3375">
              <w:rPr>
                <w:rFonts w:ascii="Calibri" w:hAnsi="Calibri" w:cs="Calibri"/>
                <w:color w:val="000000"/>
                <w:sz w:val="18"/>
                <w:szCs w:val="18"/>
              </w:rPr>
              <w:t>2</w:t>
            </w:r>
          </w:p>
        </w:tc>
        <w:tc>
          <w:tcPr>
            <w:tcW w:w="3061" w:type="dxa"/>
            <w:tcBorders>
              <w:top w:val="nil"/>
              <w:left w:val="nil"/>
              <w:bottom w:val="nil"/>
              <w:right w:val="nil"/>
            </w:tcBorders>
            <w:shd w:val="clear" w:color="auto" w:fill="auto"/>
            <w:noWrap/>
            <w:vAlign w:val="bottom"/>
            <w:hideMark/>
          </w:tcPr>
          <w:p w14:paraId="443D7503"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Puglia</w:t>
            </w:r>
          </w:p>
        </w:tc>
        <w:tc>
          <w:tcPr>
            <w:tcW w:w="1037" w:type="dxa"/>
            <w:tcBorders>
              <w:top w:val="nil"/>
              <w:left w:val="nil"/>
              <w:bottom w:val="nil"/>
              <w:right w:val="single" w:sz="8" w:space="0" w:color="auto"/>
            </w:tcBorders>
            <w:shd w:val="clear" w:color="auto" w:fill="auto"/>
            <w:noWrap/>
            <w:vAlign w:val="bottom"/>
            <w:hideMark/>
          </w:tcPr>
          <w:p w14:paraId="04BEDE6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6,09</w:t>
            </w:r>
          </w:p>
        </w:tc>
        <w:tc>
          <w:tcPr>
            <w:tcW w:w="405" w:type="dxa"/>
            <w:tcBorders>
              <w:top w:val="nil"/>
              <w:left w:val="nil"/>
              <w:bottom w:val="nil"/>
              <w:right w:val="nil"/>
            </w:tcBorders>
            <w:shd w:val="clear" w:color="auto" w:fill="auto"/>
            <w:noWrap/>
            <w:vAlign w:val="bottom"/>
            <w:hideMark/>
          </w:tcPr>
          <w:p w14:paraId="296758AF"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3061" w:type="dxa"/>
            <w:tcBorders>
              <w:top w:val="nil"/>
              <w:left w:val="nil"/>
              <w:bottom w:val="nil"/>
              <w:right w:val="nil"/>
            </w:tcBorders>
            <w:shd w:val="clear" w:color="auto" w:fill="auto"/>
            <w:noWrap/>
            <w:vAlign w:val="bottom"/>
            <w:hideMark/>
          </w:tcPr>
          <w:p w14:paraId="7CC1F2AF"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Italia</w:t>
            </w:r>
          </w:p>
        </w:tc>
        <w:tc>
          <w:tcPr>
            <w:tcW w:w="1037" w:type="dxa"/>
            <w:tcBorders>
              <w:top w:val="nil"/>
              <w:left w:val="nil"/>
              <w:bottom w:val="nil"/>
              <w:right w:val="single" w:sz="8" w:space="0" w:color="auto"/>
            </w:tcBorders>
            <w:shd w:val="clear" w:color="auto" w:fill="auto"/>
            <w:noWrap/>
            <w:vAlign w:val="bottom"/>
            <w:hideMark/>
          </w:tcPr>
          <w:p w14:paraId="37881DD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6,55</w:t>
            </w:r>
          </w:p>
        </w:tc>
      </w:tr>
      <w:tr w:rsidR="008C55BD" w:rsidRPr="008C55BD" w14:paraId="54CA9FBB" w14:textId="77777777" w:rsidTr="008C55BD">
        <w:trPr>
          <w:trHeight w:val="57"/>
        </w:trPr>
        <w:tc>
          <w:tcPr>
            <w:tcW w:w="405" w:type="dxa"/>
            <w:tcBorders>
              <w:top w:val="nil"/>
              <w:left w:val="single" w:sz="8" w:space="0" w:color="auto"/>
              <w:bottom w:val="single" w:sz="8" w:space="0" w:color="auto"/>
              <w:right w:val="nil"/>
            </w:tcBorders>
            <w:shd w:val="clear" w:color="auto" w:fill="auto"/>
            <w:noWrap/>
            <w:vAlign w:val="bottom"/>
            <w:hideMark/>
          </w:tcPr>
          <w:p w14:paraId="7EE0E1C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14</w:t>
            </w:r>
          </w:p>
        </w:tc>
        <w:tc>
          <w:tcPr>
            <w:tcW w:w="3061" w:type="dxa"/>
            <w:tcBorders>
              <w:top w:val="nil"/>
              <w:left w:val="nil"/>
              <w:bottom w:val="single" w:sz="8" w:space="0" w:color="auto"/>
              <w:right w:val="nil"/>
            </w:tcBorders>
            <w:shd w:val="clear" w:color="auto" w:fill="auto"/>
            <w:noWrap/>
            <w:vAlign w:val="bottom"/>
            <w:hideMark/>
          </w:tcPr>
          <w:p w14:paraId="1441A69F"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Calabria</w:t>
            </w:r>
          </w:p>
        </w:tc>
        <w:tc>
          <w:tcPr>
            <w:tcW w:w="1037" w:type="dxa"/>
            <w:tcBorders>
              <w:top w:val="nil"/>
              <w:left w:val="nil"/>
              <w:bottom w:val="single" w:sz="8" w:space="0" w:color="auto"/>
              <w:right w:val="single" w:sz="8" w:space="0" w:color="auto"/>
            </w:tcBorders>
            <w:shd w:val="clear" w:color="auto" w:fill="auto"/>
            <w:noWrap/>
            <w:vAlign w:val="bottom"/>
            <w:hideMark/>
          </w:tcPr>
          <w:p w14:paraId="35A1DED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6,08</w:t>
            </w:r>
          </w:p>
        </w:tc>
        <w:tc>
          <w:tcPr>
            <w:tcW w:w="405" w:type="dxa"/>
            <w:tcBorders>
              <w:top w:val="nil"/>
              <w:left w:val="nil"/>
              <w:bottom w:val="single" w:sz="8" w:space="0" w:color="auto"/>
              <w:right w:val="nil"/>
            </w:tcBorders>
            <w:shd w:val="clear" w:color="auto" w:fill="auto"/>
            <w:noWrap/>
            <w:vAlign w:val="bottom"/>
            <w:hideMark/>
          </w:tcPr>
          <w:p w14:paraId="1DEE464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3061" w:type="dxa"/>
            <w:tcBorders>
              <w:top w:val="nil"/>
              <w:left w:val="nil"/>
              <w:bottom w:val="single" w:sz="8" w:space="0" w:color="auto"/>
              <w:right w:val="nil"/>
            </w:tcBorders>
            <w:shd w:val="clear" w:color="auto" w:fill="auto"/>
            <w:noWrap/>
            <w:vAlign w:val="bottom"/>
            <w:hideMark/>
          </w:tcPr>
          <w:p w14:paraId="590AF4C6"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1037" w:type="dxa"/>
            <w:tcBorders>
              <w:top w:val="nil"/>
              <w:left w:val="nil"/>
              <w:bottom w:val="single" w:sz="8" w:space="0" w:color="auto"/>
              <w:right w:val="single" w:sz="8" w:space="0" w:color="auto"/>
            </w:tcBorders>
            <w:shd w:val="clear" w:color="auto" w:fill="auto"/>
            <w:noWrap/>
            <w:vAlign w:val="bottom"/>
            <w:hideMark/>
          </w:tcPr>
          <w:p w14:paraId="145D27C0"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r>
    </w:tbl>
    <w:p w14:paraId="50B4163A" w14:textId="5CCD042B" w:rsidR="003506C3" w:rsidRDefault="003506C3" w:rsidP="003506C3">
      <w:pPr>
        <w:ind w:left="709" w:hanging="709"/>
        <w:rPr>
          <w:b/>
          <w:bCs/>
          <w:sz w:val="20"/>
        </w:rPr>
      </w:pPr>
      <w:r>
        <w:rPr>
          <w:b/>
          <w:bCs/>
          <w:sz w:val="20"/>
        </w:rPr>
        <w:t>Fonte: Elaborazione Centro Studi delle Camere di Commercio Guglielmo Tagliacarne su dati Unioncamere-Centro Studi delle Camere di Commercio Guglielmo Tagliacarne</w:t>
      </w:r>
    </w:p>
    <w:p w14:paraId="2289EE50" w14:textId="77777777" w:rsidR="008C55BD" w:rsidRPr="00AE7572" w:rsidRDefault="008C55BD" w:rsidP="00AE7572">
      <w:pPr>
        <w:ind w:left="567" w:hanging="567"/>
        <w:rPr>
          <w:b/>
          <w:bCs/>
          <w:sz w:val="20"/>
        </w:rPr>
      </w:pPr>
    </w:p>
    <w:p w14:paraId="57D059CA" w14:textId="77777777" w:rsidR="00212CEB" w:rsidRDefault="00212CEB">
      <w:pPr>
        <w:jc w:val="left"/>
        <w:rPr>
          <w:b/>
          <w:bCs/>
          <w:sz w:val="20"/>
        </w:rPr>
      </w:pPr>
      <w:r>
        <w:rPr>
          <w:b/>
          <w:bCs/>
          <w:sz w:val="20"/>
        </w:rPr>
        <w:br w:type="page"/>
      </w:r>
    </w:p>
    <w:p w14:paraId="3F91B718" w14:textId="1D4AC0BA" w:rsidR="008C55BD" w:rsidRDefault="008C55BD" w:rsidP="008C55BD">
      <w:pPr>
        <w:ind w:left="567" w:hanging="567"/>
        <w:rPr>
          <w:b/>
          <w:bCs/>
          <w:sz w:val="20"/>
        </w:rPr>
      </w:pPr>
      <w:r w:rsidRPr="00AE7572">
        <w:rPr>
          <w:b/>
          <w:bCs/>
          <w:sz w:val="20"/>
        </w:rPr>
        <w:t>Tab.</w:t>
      </w:r>
      <w:r>
        <w:rPr>
          <w:b/>
          <w:bCs/>
          <w:sz w:val="20"/>
        </w:rPr>
        <w:t>4</w:t>
      </w:r>
      <w:r w:rsidRPr="00AE7572">
        <w:rPr>
          <w:b/>
          <w:bCs/>
          <w:sz w:val="20"/>
        </w:rPr>
        <w:t xml:space="preserve">-La classifica delle </w:t>
      </w:r>
      <w:r>
        <w:rPr>
          <w:b/>
          <w:bCs/>
          <w:sz w:val="20"/>
        </w:rPr>
        <w:t xml:space="preserve">province </w:t>
      </w:r>
      <w:r w:rsidRPr="00AE7572">
        <w:rPr>
          <w:b/>
          <w:bCs/>
          <w:sz w:val="20"/>
        </w:rPr>
        <w:t>italiane per variazione percentuale del valore aggiunto ai prezzi base e correnti fra l’anno 2022 e l’anno 2023</w:t>
      </w:r>
    </w:p>
    <w:tbl>
      <w:tblPr>
        <w:tblW w:w="9015" w:type="dxa"/>
        <w:tblCellMar>
          <w:left w:w="70" w:type="dxa"/>
          <w:right w:w="70" w:type="dxa"/>
        </w:tblCellMar>
        <w:tblLook w:val="04A0" w:firstRow="1" w:lastRow="0" w:firstColumn="1" w:lastColumn="0" w:noHBand="0" w:noVBand="1"/>
      </w:tblPr>
      <w:tblGrid>
        <w:gridCol w:w="405"/>
        <w:gridCol w:w="3061"/>
        <w:gridCol w:w="1037"/>
        <w:gridCol w:w="414"/>
        <w:gridCol w:w="3061"/>
        <w:gridCol w:w="1037"/>
      </w:tblGrid>
      <w:tr w:rsidR="008C55BD" w:rsidRPr="008C55BD" w14:paraId="15E45131" w14:textId="77777777" w:rsidTr="008C55BD">
        <w:trPr>
          <w:trHeight w:val="20"/>
        </w:trPr>
        <w:tc>
          <w:tcPr>
            <w:tcW w:w="405" w:type="dxa"/>
            <w:tcBorders>
              <w:top w:val="single" w:sz="8" w:space="0" w:color="auto"/>
              <w:left w:val="single" w:sz="8" w:space="0" w:color="auto"/>
              <w:bottom w:val="single" w:sz="8" w:space="0" w:color="auto"/>
              <w:right w:val="nil"/>
            </w:tcBorders>
            <w:shd w:val="clear" w:color="auto" w:fill="auto"/>
            <w:noWrap/>
            <w:vAlign w:val="center"/>
            <w:hideMark/>
          </w:tcPr>
          <w:p w14:paraId="4F20640D"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Pos</w:t>
            </w:r>
          </w:p>
        </w:tc>
        <w:tc>
          <w:tcPr>
            <w:tcW w:w="3061" w:type="dxa"/>
            <w:tcBorders>
              <w:top w:val="single" w:sz="8" w:space="0" w:color="auto"/>
              <w:left w:val="nil"/>
              <w:bottom w:val="single" w:sz="8" w:space="0" w:color="auto"/>
              <w:right w:val="nil"/>
            </w:tcBorders>
            <w:shd w:val="clear" w:color="auto" w:fill="auto"/>
            <w:noWrap/>
            <w:vAlign w:val="center"/>
            <w:hideMark/>
          </w:tcPr>
          <w:p w14:paraId="28AB2BE1"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Provincia</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49BF1275"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Variazione percentuale</w:t>
            </w:r>
          </w:p>
        </w:tc>
        <w:tc>
          <w:tcPr>
            <w:tcW w:w="414" w:type="dxa"/>
            <w:tcBorders>
              <w:top w:val="single" w:sz="8" w:space="0" w:color="auto"/>
              <w:left w:val="nil"/>
              <w:bottom w:val="single" w:sz="8" w:space="0" w:color="auto"/>
              <w:right w:val="nil"/>
            </w:tcBorders>
            <w:shd w:val="clear" w:color="auto" w:fill="auto"/>
            <w:noWrap/>
            <w:vAlign w:val="center"/>
            <w:hideMark/>
          </w:tcPr>
          <w:p w14:paraId="4233E36D"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Pos</w:t>
            </w:r>
          </w:p>
        </w:tc>
        <w:tc>
          <w:tcPr>
            <w:tcW w:w="3061" w:type="dxa"/>
            <w:tcBorders>
              <w:top w:val="single" w:sz="8" w:space="0" w:color="auto"/>
              <w:left w:val="nil"/>
              <w:bottom w:val="single" w:sz="8" w:space="0" w:color="auto"/>
              <w:right w:val="nil"/>
            </w:tcBorders>
            <w:shd w:val="clear" w:color="auto" w:fill="auto"/>
            <w:noWrap/>
            <w:vAlign w:val="center"/>
            <w:hideMark/>
          </w:tcPr>
          <w:p w14:paraId="5BA8AD07"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Provincia</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7102DCFA"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Variazione percentuale</w:t>
            </w:r>
          </w:p>
        </w:tc>
      </w:tr>
      <w:tr w:rsidR="00F12CCE" w:rsidRPr="008C55BD" w14:paraId="5D8E7287"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389AC4B8" w14:textId="44EBE53E"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w:t>
            </w:r>
          </w:p>
        </w:tc>
        <w:tc>
          <w:tcPr>
            <w:tcW w:w="3061" w:type="dxa"/>
            <w:tcBorders>
              <w:top w:val="nil"/>
              <w:left w:val="nil"/>
              <w:bottom w:val="nil"/>
              <w:right w:val="nil"/>
            </w:tcBorders>
            <w:shd w:val="clear" w:color="auto" w:fill="auto"/>
            <w:noWrap/>
            <w:vAlign w:val="bottom"/>
          </w:tcPr>
          <w:p w14:paraId="247999DE" w14:textId="28C658BC"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Chieti</w:t>
            </w:r>
          </w:p>
        </w:tc>
        <w:tc>
          <w:tcPr>
            <w:tcW w:w="1037" w:type="dxa"/>
            <w:tcBorders>
              <w:top w:val="nil"/>
              <w:left w:val="nil"/>
              <w:bottom w:val="nil"/>
              <w:right w:val="single" w:sz="8" w:space="0" w:color="auto"/>
            </w:tcBorders>
            <w:shd w:val="clear" w:color="auto" w:fill="auto"/>
            <w:noWrap/>
            <w:vAlign w:val="bottom"/>
          </w:tcPr>
          <w:p w14:paraId="68109703" w14:textId="5C46FCA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7,85</w:t>
            </w:r>
          </w:p>
        </w:tc>
        <w:tc>
          <w:tcPr>
            <w:tcW w:w="414" w:type="dxa"/>
            <w:tcBorders>
              <w:top w:val="nil"/>
              <w:left w:val="nil"/>
              <w:bottom w:val="nil"/>
              <w:right w:val="nil"/>
            </w:tcBorders>
            <w:shd w:val="clear" w:color="auto" w:fill="auto"/>
            <w:noWrap/>
            <w:vAlign w:val="bottom"/>
          </w:tcPr>
          <w:p w14:paraId="5F7E4539" w14:textId="2A56D8F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55</w:t>
            </w:r>
          </w:p>
        </w:tc>
        <w:tc>
          <w:tcPr>
            <w:tcW w:w="3061" w:type="dxa"/>
            <w:tcBorders>
              <w:top w:val="nil"/>
              <w:left w:val="nil"/>
              <w:bottom w:val="nil"/>
              <w:right w:val="nil"/>
            </w:tcBorders>
            <w:shd w:val="clear" w:color="auto" w:fill="auto"/>
            <w:noWrap/>
            <w:vAlign w:val="bottom"/>
          </w:tcPr>
          <w:p w14:paraId="0A329492" w14:textId="60CEA78A"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Cremona</w:t>
            </w:r>
          </w:p>
        </w:tc>
        <w:tc>
          <w:tcPr>
            <w:tcW w:w="1037" w:type="dxa"/>
            <w:tcBorders>
              <w:top w:val="nil"/>
              <w:left w:val="nil"/>
              <w:bottom w:val="nil"/>
              <w:right w:val="single" w:sz="8" w:space="0" w:color="auto"/>
            </w:tcBorders>
            <w:shd w:val="clear" w:color="auto" w:fill="auto"/>
            <w:noWrap/>
            <w:vAlign w:val="bottom"/>
          </w:tcPr>
          <w:p w14:paraId="517A57FD" w14:textId="72FE463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6,40</w:t>
            </w:r>
          </w:p>
        </w:tc>
      </w:tr>
      <w:tr w:rsidR="00F12CCE" w:rsidRPr="008C55BD" w14:paraId="7E0586DA"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3CCC9B48" w14:textId="1FD90AE5"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w:t>
            </w:r>
          </w:p>
        </w:tc>
        <w:tc>
          <w:tcPr>
            <w:tcW w:w="3061" w:type="dxa"/>
            <w:tcBorders>
              <w:top w:val="nil"/>
              <w:left w:val="nil"/>
              <w:bottom w:val="nil"/>
              <w:right w:val="nil"/>
            </w:tcBorders>
            <w:shd w:val="clear" w:color="auto" w:fill="auto"/>
            <w:noWrap/>
            <w:vAlign w:val="bottom"/>
          </w:tcPr>
          <w:p w14:paraId="106DE4C3" w14:textId="6483B55A"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Agrigento</w:t>
            </w:r>
          </w:p>
        </w:tc>
        <w:tc>
          <w:tcPr>
            <w:tcW w:w="1037" w:type="dxa"/>
            <w:tcBorders>
              <w:top w:val="nil"/>
              <w:left w:val="nil"/>
              <w:bottom w:val="nil"/>
              <w:right w:val="single" w:sz="8" w:space="0" w:color="auto"/>
            </w:tcBorders>
            <w:shd w:val="clear" w:color="auto" w:fill="auto"/>
            <w:noWrap/>
            <w:vAlign w:val="bottom"/>
          </w:tcPr>
          <w:p w14:paraId="62EDCAE1" w14:textId="2BD1267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7,85</w:t>
            </w:r>
          </w:p>
        </w:tc>
        <w:tc>
          <w:tcPr>
            <w:tcW w:w="414" w:type="dxa"/>
            <w:tcBorders>
              <w:top w:val="nil"/>
              <w:left w:val="nil"/>
              <w:bottom w:val="nil"/>
              <w:right w:val="nil"/>
            </w:tcBorders>
            <w:shd w:val="clear" w:color="auto" w:fill="auto"/>
            <w:noWrap/>
            <w:vAlign w:val="bottom"/>
          </w:tcPr>
          <w:p w14:paraId="578D02DD" w14:textId="11BCBAB5"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57</w:t>
            </w:r>
          </w:p>
        </w:tc>
        <w:tc>
          <w:tcPr>
            <w:tcW w:w="3061" w:type="dxa"/>
            <w:tcBorders>
              <w:top w:val="nil"/>
              <w:left w:val="nil"/>
              <w:bottom w:val="nil"/>
              <w:right w:val="nil"/>
            </w:tcBorders>
            <w:shd w:val="clear" w:color="auto" w:fill="auto"/>
            <w:noWrap/>
            <w:vAlign w:val="bottom"/>
          </w:tcPr>
          <w:p w14:paraId="57B3AC0E" w14:textId="10537CAF"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Pisa</w:t>
            </w:r>
          </w:p>
        </w:tc>
        <w:tc>
          <w:tcPr>
            <w:tcW w:w="1037" w:type="dxa"/>
            <w:tcBorders>
              <w:top w:val="nil"/>
              <w:left w:val="nil"/>
              <w:bottom w:val="nil"/>
              <w:right w:val="single" w:sz="8" w:space="0" w:color="auto"/>
            </w:tcBorders>
            <w:shd w:val="clear" w:color="auto" w:fill="auto"/>
            <w:noWrap/>
            <w:vAlign w:val="bottom"/>
          </w:tcPr>
          <w:p w14:paraId="22DC71C6" w14:textId="6DE311A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6,39</w:t>
            </w:r>
          </w:p>
        </w:tc>
      </w:tr>
      <w:tr w:rsidR="00F12CCE" w:rsidRPr="008C55BD" w14:paraId="01D9DEC7"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351355CD" w14:textId="3B280EF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3</w:t>
            </w:r>
          </w:p>
        </w:tc>
        <w:tc>
          <w:tcPr>
            <w:tcW w:w="3061" w:type="dxa"/>
            <w:tcBorders>
              <w:top w:val="nil"/>
              <w:left w:val="nil"/>
              <w:bottom w:val="nil"/>
              <w:right w:val="nil"/>
            </w:tcBorders>
            <w:shd w:val="clear" w:color="auto" w:fill="auto"/>
            <w:noWrap/>
            <w:vAlign w:val="bottom"/>
          </w:tcPr>
          <w:p w14:paraId="41CF7602" w14:textId="0AD35D5F"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Caltanissetta</w:t>
            </w:r>
          </w:p>
        </w:tc>
        <w:tc>
          <w:tcPr>
            <w:tcW w:w="1037" w:type="dxa"/>
            <w:tcBorders>
              <w:top w:val="nil"/>
              <w:left w:val="nil"/>
              <w:bottom w:val="nil"/>
              <w:right w:val="single" w:sz="8" w:space="0" w:color="auto"/>
            </w:tcBorders>
            <w:shd w:val="clear" w:color="auto" w:fill="auto"/>
            <w:noWrap/>
            <w:vAlign w:val="bottom"/>
          </w:tcPr>
          <w:p w14:paraId="4EEF1114" w14:textId="69B1C31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7,83</w:t>
            </w:r>
          </w:p>
        </w:tc>
        <w:tc>
          <w:tcPr>
            <w:tcW w:w="414" w:type="dxa"/>
            <w:tcBorders>
              <w:top w:val="nil"/>
              <w:left w:val="nil"/>
              <w:bottom w:val="nil"/>
              <w:right w:val="nil"/>
            </w:tcBorders>
            <w:shd w:val="clear" w:color="auto" w:fill="auto"/>
            <w:noWrap/>
            <w:vAlign w:val="bottom"/>
          </w:tcPr>
          <w:p w14:paraId="446F0AC0" w14:textId="6396A21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57</w:t>
            </w:r>
          </w:p>
        </w:tc>
        <w:tc>
          <w:tcPr>
            <w:tcW w:w="3061" w:type="dxa"/>
            <w:tcBorders>
              <w:top w:val="nil"/>
              <w:left w:val="nil"/>
              <w:bottom w:val="nil"/>
              <w:right w:val="nil"/>
            </w:tcBorders>
            <w:shd w:val="clear" w:color="auto" w:fill="auto"/>
            <w:noWrap/>
            <w:vAlign w:val="bottom"/>
          </w:tcPr>
          <w:p w14:paraId="72FC4376" w14:textId="24D66BC3"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Prato</w:t>
            </w:r>
          </w:p>
        </w:tc>
        <w:tc>
          <w:tcPr>
            <w:tcW w:w="1037" w:type="dxa"/>
            <w:tcBorders>
              <w:top w:val="nil"/>
              <w:left w:val="nil"/>
              <w:bottom w:val="nil"/>
              <w:right w:val="single" w:sz="8" w:space="0" w:color="auto"/>
            </w:tcBorders>
            <w:shd w:val="clear" w:color="auto" w:fill="auto"/>
            <w:noWrap/>
            <w:vAlign w:val="bottom"/>
          </w:tcPr>
          <w:p w14:paraId="52B4EC4B" w14:textId="50F0CBE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6,39</w:t>
            </w:r>
          </w:p>
        </w:tc>
      </w:tr>
      <w:tr w:rsidR="00F12CCE" w:rsidRPr="008C55BD" w14:paraId="7A61EE7E"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1E44307E" w14:textId="40CBB31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3</w:t>
            </w:r>
          </w:p>
        </w:tc>
        <w:tc>
          <w:tcPr>
            <w:tcW w:w="3061" w:type="dxa"/>
            <w:tcBorders>
              <w:top w:val="nil"/>
              <w:left w:val="nil"/>
              <w:bottom w:val="nil"/>
              <w:right w:val="nil"/>
            </w:tcBorders>
            <w:shd w:val="clear" w:color="auto" w:fill="auto"/>
            <w:noWrap/>
            <w:vAlign w:val="bottom"/>
          </w:tcPr>
          <w:p w14:paraId="39050E18" w14:textId="61A14B98"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Catania</w:t>
            </w:r>
          </w:p>
        </w:tc>
        <w:tc>
          <w:tcPr>
            <w:tcW w:w="1037" w:type="dxa"/>
            <w:tcBorders>
              <w:top w:val="nil"/>
              <w:left w:val="nil"/>
              <w:bottom w:val="nil"/>
              <w:right w:val="single" w:sz="8" w:space="0" w:color="auto"/>
            </w:tcBorders>
            <w:shd w:val="clear" w:color="auto" w:fill="auto"/>
            <w:noWrap/>
            <w:vAlign w:val="bottom"/>
          </w:tcPr>
          <w:p w14:paraId="11FA81AB" w14:textId="03DDFDC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7,83</w:t>
            </w:r>
          </w:p>
        </w:tc>
        <w:tc>
          <w:tcPr>
            <w:tcW w:w="414" w:type="dxa"/>
            <w:tcBorders>
              <w:top w:val="nil"/>
              <w:left w:val="nil"/>
              <w:bottom w:val="nil"/>
              <w:right w:val="nil"/>
            </w:tcBorders>
            <w:shd w:val="clear" w:color="auto" w:fill="auto"/>
            <w:noWrap/>
            <w:vAlign w:val="bottom"/>
          </w:tcPr>
          <w:p w14:paraId="524D3385" w14:textId="765E9DC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59</w:t>
            </w:r>
          </w:p>
        </w:tc>
        <w:tc>
          <w:tcPr>
            <w:tcW w:w="3061" w:type="dxa"/>
            <w:tcBorders>
              <w:top w:val="nil"/>
              <w:left w:val="nil"/>
              <w:bottom w:val="nil"/>
              <w:right w:val="nil"/>
            </w:tcBorders>
            <w:shd w:val="clear" w:color="auto" w:fill="auto"/>
            <w:noWrap/>
            <w:vAlign w:val="bottom"/>
          </w:tcPr>
          <w:p w14:paraId="76BE4A35" w14:textId="26D7C23F"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Rovigo</w:t>
            </w:r>
          </w:p>
        </w:tc>
        <w:tc>
          <w:tcPr>
            <w:tcW w:w="1037" w:type="dxa"/>
            <w:tcBorders>
              <w:top w:val="nil"/>
              <w:left w:val="nil"/>
              <w:bottom w:val="nil"/>
              <w:right w:val="single" w:sz="8" w:space="0" w:color="auto"/>
            </w:tcBorders>
            <w:shd w:val="clear" w:color="auto" w:fill="auto"/>
            <w:noWrap/>
            <w:vAlign w:val="bottom"/>
          </w:tcPr>
          <w:p w14:paraId="7D31CBBC" w14:textId="3E43B48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6,35</w:t>
            </w:r>
          </w:p>
        </w:tc>
      </w:tr>
      <w:tr w:rsidR="00F12CCE" w:rsidRPr="008C55BD" w14:paraId="599306F7"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1A075A14" w14:textId="4672012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w:t>
            </w:r>
          </w:p>
        </w:tc>
        <w:tc>
          <w:tcPr>
            <w:tcW w:w="3061" w:type="dxa"/>
            <w:tcBorders>
              <w:top w:val="nil"/>
              <w:left w:val="nil"/>
              <w:bottom w:val="nil"/>
              <w:right w:val="nil"/>
            </w:tcBorders>
            <w:shd w:val="clear" w:color="auto" w:fill="auto"/>
            <w:noWrap/>
            <w:vAlign w:val="bottom"/>
          </w:tcPr>
          <w:p w14:paraId="27175FF3" w14:textId="1EA3FC88"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Pescara</w:t>
            </w:r>
          </w:p>
        </w:tc>
        <w:tc>
          <w:tcPr>
            <w:tcW w:w="1037" w:type="dxa"/>
            <w:tcBorders>
              <w:top w:val="nil"/>
              <w:left w:val="nil"/>
              <w:bottom w:val="nil"/>
              <w:right w:val="single" w:sz="8" w:space="0" w:color="auto"/>
            </w:tcBorders>
            <w:shd w:val="clear" w:color="auto" w:fill="auto"/>
            <w:noWrap/>
            <w:vAlign w:val="bottom"/>
          </w:tcPr>
          <w:p w14:paraId="46C8A6F9" w14:textId="141BB77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7,76</w:t>
            </w:r>
          </w:p>
        </w:tc>
        <w:tc>
          <w:tcPr>
            <w:tcW w:w="414" w:type="dxa"/>
            <w:tcBorders>
              <w:top w:val="nil"/>
              <w:left w:val="nil"/>
              <w:bottom w:val="nil"/>
              <w:right w:val="nil"/>
            </w:tcBorders>
            <w:shd w:val="clear" w:color="auto" w:fill="auto"/>
            <w:noWrap/>
            <w:vAlign w:val="bottom"/>
          </w:tcPr>
          <w:p w14:paraId="1ABA730E" w14:textId="065908D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60</w:t>
            </w:r>
          </w:p>
        </w:tc>
        <w:tc>
          <w:tcPr>
            <w:tcW w:w="3061" w:type="dxa"/>
            <w:tcBorders>
              <w:top w:val="nil"/>
              <w:left w:val="nil"/>
              <w:bottom w:val="nil"/>
              <w:right w:val="nil"/>
            </w:tcBorders>
            <w:shd w:val="clear" w:color="auto" w:fill="auto"/>
            <w:noWrap/>
            <w:vAlign w:val="bottom"/>
          </w:tcPr>
          <w:p w14:paraId="7DDC9655" w14:textId="20B53969"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Sassari</w:t>
            </w:r>
          </w:p>
        </w:tc>
        <w:tc>
          <w:tcPr>
            <w:tcW w:w="1037" w:type="dxa"/>
            <w:tcBorders>
              <w:top w:val="nil"/>
              <w:left w:val="nil"/>
              <w:bottom w:val="nil"/>
              <w:right w:val="single" w:sz="8" w:space="0" w:color="auto"/>
            </w:tcBorders>
            <w:shd w:val="clear" w:color="auto" w:fill="auto"/>
            <w:noWrap/>
            <w:vAlign w:val="bottom"/>
          </w:tcPr>
          <w:p w14:paraId="12802834" w14:textId="63683D0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6,29</w:t>
            </w:r>
          </w:p>
        </w:tc>
      </w:tr>
      <w:tr w:rsidR="00F12CCE" w:rsidRPr="008C55BD" w14:paraId="2E14F3DF"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87F14C8" w14:textId="30FACF46"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w:t>
            </w:r>
          </w:p>
        </w:tc>
        <w:tc>
          <w:tcPr>
            <w:tcW w:w="3061" w:type="dxa"/>
            <w:tcBorders>
              <w:top w:val="nil"/>
              <w:left w:val="nil"/>
              <w:bottom w:val="nil"/>
              <w:right w:val="nil"/>
            </w:tcBorders>
            <w:shd w:val="clear" w:color="auto" w:fill="auto"/>
            <w:noWrap/>
            <w:vAlign w:val="bottom"/>
          </w:tcPr>
          <w:p w14:paraId="3E4D41CE" w14:textId="20EE8912"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Padova</w:t>
            </w:r>
          </w:p>
        </w:tc>
        <w:tc>
          <w:tcPr>
            <w:tcW w:w="1037" w:type="dxa"/>
            <w:tcBorders>
              <w:top w:val="nil"/>
              <w:left w:val="nil"/>
              <w:bottom w:val="nil"/>
              <w:right w:val="single" w:sz="8" w:space="0" w:color="auto"/>
            </w:tcBorders>
            <w:shd w:val="clear" w:color="auto" w:fill="auto"/>
            <w:noWrap/>
            <w:vAlign w:val="bottom"/>
          </w:tcPr>
          <w:p w14:paraId="34E24D22" w14:textId="7A0D4CCE"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7,64</w:t>
            </w:r>
          </w:p>
        </w:tc>
        <w:tc>
          <w:tcPr>
            <w:tcW w:w="414" w:type="dxa"/>
            <w:tcBorders>
              <w:top w:val="nil"/>
              <w:left w:val="nil"/>
              <w:bottom w:val="nil"/>
              <w:right w:val="nil"/>
            </w:tcBorders>
            <w:shd w:val="clear" w:color="auto" w:fill="auto"/>
            <w:noWrap/>
            <w:vAlign w:val="bottom"/>
          </w:tcPr>
          <w:p w14:paraId="68B5EE43" w14:textId="6B486FC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61</w:t>
            </w:r>
          </w:p>
        </w:tc>
        <w:tc>
          <w:tcPr>
            <w:tcW w:w="3061" w:type="dxa"/>
            <w:tcBorders>
              <w:top w:val="nil"/>
              <w:left w:val="nil"/>
              <w:bottom w:val="nil"/>
              <w:right w:val="nil"/>
            </w:tcBorders>
            <w:shd w:val="clear" w:color="auto" w:fill="auto"/>
            <w:noWrap/>
            <w:vAlign w:val="bottom"/>
          </w:tcPr>
          <w:p w14:paraId="2682632C" w14:textId="54F5D3C7"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Latina</w:t>
            </w:r>
          </w:p>
        </w:tc>
        <w:tc>
          <w:tcPr>
            <w:tcW w:w="1037" w:type="dxa"/>
            <w:tcBorders>
              <w:top w:val="nil"/>
              <w:left w:val="nil"/>
              <w:bottom w:val="nil"/>
              <w:right w:val="single" w:sz="8" w:space="0" w:color="auto"/>
            </w:tcBorders>
            <w:shd w:val="clear" w:color="auto" w:fill="auto"/>
            <w:noWrap/>
            <w:vAlign w:val="bottom"/>
          </w:tcPr>
          <w:p w14:paraId="732358DC" w14:textId="75CA5E1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6,27</w:t>
            </w:r>
          </w:p>
        </w:tc>
      </w:tr>
      <w:tr w:rsidR="00F12CCE" w:rsidRPr="008C55BD" w14:paraId="6BE64657"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4DC86E7" w14:textId="6F87BE24"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w:t>
            </w:r>
          </w:p>
        </w:tc>
        <w:tc>
          <w:tcPr>
            <w:tcW w:w="3061" w:type="dxa"/>
            <w:tcBorders>
              <w:top w:val="nil"/>
              <w:left w:val="nil"/>
              <w:bottom w:val="nil"/>
              <w:right w:val="nil"/>
            </w:tcBorders>
            <w:shd w:val="clear" w:color="auto" w:fill="auto"/>
            <w:noWrap/>
            <w:vAlign w:val="bottom"/>
          </w:tcPr>
          <w:p w14:paraId="4B304467" w14:textId="4596509B"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Teramo</w:t>
            </w:r>
          </w:p>
        </w:tc>
        <w:tc>
          <w:tcPr>
            <w:tcW w:w="1037" w:type="dxa"/>
            <w:tcBorders>
              <w:top w:val="nil"/>
              <w:left w:val="nil"/>
              <w:bottom w:val="nil"/>
              <w:right w:val="single" w:sz="8" w:space="0" w:color="auto"/>
            </w:tcBorders>
            <w:shd w:val="clear" w:color="auto" w:fill="auto"/>
            <w:noWrap/>
            <w:vAlign w:val="bottom"/>
          </w:tcPr>
          <w:p w14:paraId="15BD0042" w14:textId="329F28F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7,56</w:t>
            </w:r>
          </w:p>
        </w:tc>
        <w:tc>
          <w:tcPr>
            <w:tcW w:w="414" w:type="dxa"/>
            <w:tcBorders>
              <w:top w:val="nil"/>
              <w:left w:val="nil"/>
              <w:bottom w:val="nil"/>
              <w:right w:val="nil"/>
            </w:tcBorders>
            <w:shd w:val="clear" w:color="auto" w:fill="auto"/>
            <w:noWrap/>
            <w:vAlign w:val="bottom"/>
          </w:tcPr>
          <w:p w14:paraId="0EBF997B" w14:textId="1EF28F34"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62</w:t>
            </w:r>
          </w:p>
        </w:tc>
        <w:tc>
          <w:tcPr>
            <w:tcW w:w="3061" w:type="dxa"/>
            <w:tcBorders>
              <w:top w:val="nil"/>
              <w:left w:val="nil"/>
              <w:bottom w:val="nil"/>
              <w:right w:val="nil"/>
            </w:tcBorders>
            <w:shd w:val="clear" w:color="auto" w:fill="auto"/>
            <w:noWrap/>
            <w:vAlign w:val="bottom"/>
          </w:tcPr>
          <w:p w14:paraId="676FAB52" w14:textId="5A6C75B6"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Firenze</w:t>
            </w:r>
          </w:p>
        </w:tc>
        <w:tc>
          <w:tcPr>
            <w:tcW w:w="1037" w:type="dxa"/>
            <w:tcBorders>
              <w:top w:val="nil"/>
              <w:left w:val="nil"/>
              <w:bottom w:val="nil"/>
              <w:right w:val="single" w:sz="8" w:space="0" w:color="auto"/>
            </w:tcBorders>
            <w:shd w:val="clear" w:color="auto" w:fill="auto"/>
            <w:noWrap/>
            <w:vAlign w:val="bottom"/>
          </w:tcPr>
          <w:p w14:paraId="420C4600" w14:textId="0DECAD5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6,26</w:t>
            </w:r>
          </w:p>
        </w:tc>
      </w:tr>
      <w:tr w:rsidR="00F12CCE" w:rsidRPr="008C55BD" w14:paraId="58B345C3"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C25575C" w14:textId="4BC1F356"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w:t>
            </w:r>
          </w:p>
        </w:tc>
        <w:tc>
          <w:tcPr>
            <w:tcW w:w="3061" w:type="dxa"/>
            <w:tcBorders>
              <w:top w:val="nil"/>
              <w:left w:val="nil"/>
              <w:bottom w:val="nil"/>
              <w:right w:val="nil"/>
            </w:tcBorders>
            <w:shd w:val="clear" w:color="auto" w:fill="auto"/>
            <w:noWrap/>
            <w:vAlign w:val="bottom"/>
          </w:tcPr>
          <w:p w14:paraId="3F956A05" w14:textId="6AA10E32"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Imperia</w:t>
            </w:r>
          </w:p>
        </w:tc>
        <w:tc>
          <w:tcPr>
            <w:tcW w:w="1037" w:type="dxa"/>
            <w:tcBorders>
              <w:top w:val="nil"/>
              <w:left w:val="nil"/>
              <w:bottom w:val="nil"/>
              <w:right w:val="single" w:sz="8" w:space="0" w:color="auto"/>
            </w:tcBorders>
            <w:shd w:val="clear" w:color="auto" w:fill="auto"/>
            <w:noWrap/>
            <w:vAlign w:val="bottom"/>
          </w:tcPr>
          <w:p w14:paraId="6211168F" w14:textId="3FAA79D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7,43</w:t>
            </w:r>
          </w:p>
        </w:tc>
        <w:tc>
          <w:tcPr>
            <w:tcW w:w="414" w:type="dxa"/>
            <w:tcBorders>
              <w:top w:val="nil"/>
              <w:left w:val="nil"/>
              <w:bottom w:val="nil"/>
              <w:right w:val="nil"/>
            </w:tcBorders>
            <w:shd w:val="clear" w:color="auto" w:fill="auto"/>
            <w:noWrap/>
            <w:vAlign w:val="bottom"/>
          </w:tcPr>
          <w:p w14:paraId="449B567F" w14:textId="0A11199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63</w:t>
            </w:r>
          </w:p>
        </w:tc>
        <w:tc>
          <w:tcPr>
            <w:tcW w:w="3061" w:type="dxa"/>
            <w:tcBorders>
              <w:top w:val="nil"/>
              <w:left w:val="nil"/>
              <w:bottom w:val="nil"/>
              <w:right w:val="nil"/>
            </w:tcBorders>
            <w:shd w:val="clear" w:color="auto" w:fill="auto"/>
            <w:noWrap/>
            <w:vAlign w:val="bottom"/>
          </w:tcPr>
          <w:p w14:paraId="16522B38" w14:textId="4D100362"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Ravenna</w:t>
            </w:r>
          </w:p>
        </w:tc>
        <w:tc>
          <w:tcPr>
            <w:tcW w:w="1037" w:type="dxa"/>
            <w:tcBorders>
              <w:top w:val="nil"/>
              <w:left w:val="nil"/>
              <w:bottom w:val="nil"/>
              <w:right w:val="single" w:sz="8" w:space="0" w:color="auto"/>
            </w:tcBorders>
            <w:shd w:val="clear" w:color="auto" w:fill="auto"/>
            <w:noWrap/>
            <w:vAlign w:val="bottom"/>
          </w:tcPr>
          <w:p w14:paraId="6950B817" w14:textId="7A5EA9A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6,25</w:t>
            </w:r>
          </w:p>
        </w:tc>
      </w:tr>
      <w:tr w:rsidR="00F12CCE" w:rsidRPr="008C55BD" w14:paraId="65DD0893"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08829E5" w14:textId="1C9F70D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w:t>
            </w:r>
          </w:p>
        </w:tc>
        <w:tc>
          <w:tcPr>
            <w:tcW w:w="3061" w:type="dxa"/>
            <w:tcBorders>
              <w:top w:val="nil"/>
              <w:left w:val="nil"/>
              <w:bottom w:val="nil"/>
              <w:right w:val="nil"/>
            </w:tcBorders>
            <w:shd w:val="clear" w:color="auto" w:fill="auto"/>
            <w:noWrap/>
            <w:vAlign w:val="bottom"/>
          </w:tcPr>
          <w:p w14:paraId="32BC3126" w14:textId="2BB7D339"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Campobasso</w:t>
            </w:r>
          </w:p>
        </w:tc>
        <w:tc>
          <w:tcPr>
            <w:tcW w:w="1037" w:type="dxa"/>
            <w:tcBorders>
              <w:top w:val="nil"/>
              <w:left w:val="nil"/>
              <w:bottom w:val="nil"/>
              <w:right w:val="single" w:sz="8" w:space="0" w:color="auto"/>
            </w:tcBorders>
            <w:shd w:val="clear" w:color="auto" w:fill="auto"/>
            <w:noWrap/>
            <w:vAlign w:val="bottom"/>
          </w:tcPr>
          <w:p w14:paraId="78B65B7D" w14:textId="462F0E9E"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7,43</w:t>
            </w:r>
          </w:p>
        </w:tc>
        <w:tc>
          <w:tcPr>
            <w:tcW w:w="414" w:type="dxa"/>
            <w:tcBorders>
              <w:top w:val="nil"/>
              <w:left w:val="nil"/>
              <w:bottom w:val="nil"/>
              <w:right w:val="nil"/>
            </w:tcBorders>
            <w:shd w:val="clear" w:color="auto" w:fill="auto"/>
            <w:noWrap/>
            <w:vAlign w:val="bottom"/>
          </w:tcPr>
          <w:p w14:paraId="06E0BEB4" w14:textId="1650A63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63</w:t>
            </w:r>
          </w:p>
        </w:tc>
        <w:tc>
          <w:tcPr>
            <w:tcW w:w="3061" w:type="dxa"/>
            <w:tcBorders>
              <w:top w:val="nil"/>
              <w:left w:val="nil"/>
              <w:bottom w:val="nil"/>
              <w:right w:val="nil"/>
            </w:tcBorders>
            <w:shd w:val="clear" w:color="auto" w:fill="auto"/>
            <w:noWrap/>
            <w:vAlign w:val="bottom"/>
          </w:tcPr>
          <w:p w14:paraId="7700AF44" w14:textId="2F05EF50"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Perugia</w:t>
            </w:r>
          </w:p>
        </w:tc>
        <w:tc>
          <w:tcPr>
            <w:tcW w:w="1037" w:type="dxa"/>
            <w:tcBorders>
              <w:top w:val="nil"/>
              <w:left w:val="nil"/>
              <w:bottom w:val="nil"/>
              <w:right w:val="single" w:sz="8" w:space="0" w:color="auto"/>
            </w:tcBorders>
            <w:shd w:val="clear" w:color="auto" w:fill="auto"/>
            <w:noWrap/>
            <w:vAlign w:val="bottom"/>
          </w:tcPr>
          <w:p w14:paraId="7050C686" w14:textId="11BAADA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6,25</w:t>
            </w:r>
          </w:p>
        </w:tc>
      </w:tr>
      <w:tr w:rsidR="00F12CCE" w:rsidRPr="008C55BD" w14:paraId="5CF2ECFE"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6B9EE004" w14:textId="41A48E2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10</w:t>
            </w:r>
          </w:p>
        </w:tc>
        <w:tc>
          <w:tcPr>
            <w:tcW w:w="3061" w:type="dxa"/>
            <w:tcBorders>
              <w:top w:val="nil"/>
              <w:left w:val="nil"/>
              <w:bottom w:val="nil"/>
              <w:right w:val="nil"/>
            </w:tcBorders>
            <w:shd w:val="clear" w:color="auto" w:fill="auto"/>
            <w:noWrap/>
            <w:vAlign w:val="bottom"/>
          </w:tcPr>
          <w:p w14:paraId="4904F9E1" w14:textId="60ED2CC7"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Milano</w:t>
            </w:r>
          </w:p>
        </w:tc>
        <w:tc>
          <w:tcPr>
            <w:tcW w:w="1037" w:type="dxa"/>
            <w:tcBorders>
              <w:top w:val="nil"/>
              <w:left w:val="nil"/>
              <w:bottom w:val="nil"/>
              <w:right w:val="single" w:sz="8" w:space="0" w:color="auto"/>
            </w:tcBorders>
            <w:shd w:val="clear" w:color="auto" w:fill="auto"/>
            <w:noWrap/>
            <w:vAlign w:val="bottom"/>
          </w:tcPr>
          <w:p w14:paraId="5EF31377" w14:textId="05DBAF4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7,39</w:t>
            </w:r>
          </w:p>
        </w:tc>
        <w:tc>
          <w:tcPr>
            <w:tcW w:w="414" w:type="dxa"/>
            <w:tcBorders>
              <w:top w:val="nil"/>
              <w:left w:val="nil"/>
              <w:bottom w:val="nil"/>
              <w:right w:val="nil"/>
            </w:tcBorders>
            <w:shd w:val="clear" w:color="auto" w:fill="auto"/>
            <w:noWrap/>
            <w:vAlign w:val="bottom"/>
          </w:tcPr>
          <w:p w14:paraId="2E3E9732" w14:textId="57DF05B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65</w:t>
            </w:r>
          </w:p>
        </w:tc>
        <w:tc>
          <w:tcPr>
            <w:tcW w:w="3061" w:type="dxa"/>
            <w:tcBorders>
              <w:top w:val="nil"/>
              <w:left w:val="nil"/>
              <w:bottom w:val="nil"/>
              <w:right w:val="nil"/>
            </w:tcBorders>
            <w:shd w:val="clear" w:color="auto" w:fill="auto"/>
            <w:noWrap/>
            <w:vAlign w:val="bottom"/>
          </w:tcPr>
          <w:p w14:paraId="323B2046" w14:textId="21EBF52F"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Reggio nell'Emilia</w:t>
            </w:r>
          </w:p>
        </w:tc>
        <w:tc>
          <w:tcPr>
            <w:tcW w:w="1037" w:type="dxa"/>
            <w:tcBorders>
              <w:top w:val="nil"/>
              <w:left w:val="nil"/>
              <w:bottom w:val="nil"/>
              <w:right w:val="single" w:sz="8" w:space="0" w:color="auto"/>
            </w:tcBorders>
            <w:shd w:val="clear" w:color="auto" w:fill="auto"/>
            <w:noWrap/>
            <w:vAlign w:val="bottom"/>
          </w:tcPr>
          <w:p w14:paraId="2151DF5E" w14:textId="7429D786"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6,24</w:t>
            </w:r>
          </w:p>
        </w:tc>
      </w:tr>
      <w:tr w:rsidR="00F12CCE" w:rsidRPr="008C55BD" w14:paraId="0B614CE3"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6E7AAFED" w14:textId="043E2C84"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11</w:t>
            </w:r>
          </w:p>
        </w:tc>
        <w:tc>
          <w:tcPr>
            <w:tcW w:w="3061" w:type="dxa"/>
            <w:tcBorders>
              <w:top w:val="nil"/>
              <w:left w:val="nil"/>
              <w:bottom w:val="nil"/>
              <w:right w:val="nil"/>
            </w:tcBorders>
            <w:shd w:val="clear" w:color="auto" w:fill="auto"/>
            <w:noWrap/>
            <w:vAlign w:val="bottom"/>
          </w:tcPr>
          <w:p w14:paraId="73BC0743" w14:textId="603E68BE"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Trapani</w:t>
            </w:r>
          </w:p>
        </w:tc>
        <w:tc>
          <w:tcPr>
            <w:tcW w:w="1037" w:type="dxa"/>
            <w:tcBorders>
              <w:top w:val="nil"/>
              <w:left w:val="nil"/>
              <w:bottom w:val="nil"/>
              <w:right w:val="single" w:sz="8" w:space="0" w:color="auto"/>
            </w:tcBorders>
            <w:shd w:val="clear" w:color="auto" w:fill="auto"/>
            <w:noWrap/>
            <w:vAlign w:val="bottom"/>
          </w:tcPr>
          <w:p w14:paraId="0F6F9266" w14:textId="554521F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7,34</w:t>
            </w:r>
          </w:p>
        </w:tc>
        <w:tc>
          <w:tcPr>
            <w:tcW w:w="414" w:type="dxa"/>
            <w:tcBorders>
              <w:top w:val="nil"/>
              <w:left w:val="nil"/>
              <w:bottom w:val="nil"/>
              <w:right w:val="nil"/>
            </w:tcBorders>
            <w:shd w:val="clear" w:color="auto" w:fill="auto"/>
            <w:noWrap/>
            <w:vAlign w:val="bottom"/>
          </w:tcPr>
          <w:p w14:paraId="46500CAD" w14:textId="583575A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65</w:t>
            </w:r>
          </w:p>
        </w:tc>
        <w:tc>
          <w:tcPr>
            <w:tcW w:w="3061" w:type="dxa"/>
            <w:tcBorders>
              <w:top w:val="nil"/>
              <w:left w:val="nil"/>
              <w:bottom w:val="nil"/>
              <w:right w:val="nil"/>
            </w:tcBorders>
            <w:shd w:val="clear" w:color="auto" w:fill="auto"/>
            <w:noWrap/>
            <w:vAlign w:val="bottom"/>
          </w:tcPr>
          <w:p w14:paraId="0803167A" w14:textId="15F01902"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Viterbo</w:t>
            </w:r>
          </w:p>
        </w:tc>
        <w:tc>
          <w:tcPr>
            <w:tcW w:w="1037" w:type="dxa"/>
            <w:tcBorders>
              <w:top w:val="nil"/>
              <w:left w:val="nil"/>
              <w:bottom w:val="nil"/>
              <w:right w:val="single" w:sz="8" w:space="0" w:color="auto"/>
            </w:tcBorders>
            <w:shd w:val="clear" w:color="auto" w:fill="auto"/>
            <w:noWrap/>
            <w:vAlign w:val="bottom"/>
          </w:tcPr>
          <w:p w14:paraId="798200B0" w14:textId="36FC2D2E"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6,24</w:t>
            </w:r>
          </w:p>
        </w:tc>
      </w:tr>
      <w:tr w:rsidR="00F12CCE" w:rsidRPr="008C55BD" w14:paraId="4707F34D"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2ECF5823" w14:textId="035E142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12</w:t>
            </w:r>
          </w:p>
        </w:tc>
        <w:tc>
          <w:tcPr>
            <w:tcW w:w="3061" w:type="dxa"/>
            <w:tcBorders>
              <w:top w:val="nil"/>
              <w:left w:val="nil"/>
              <w:bottom w:val="nil"/>
              <w:right w:val="nil"/>
            </w:tcBorders>
            <w:shd w:val="clear" w:color="auto" w:fill="auto"/>
            <w:noWrap/>
            <w:vAlign w:val="bottom"/>
          </w:tcPr>
          <w:p w14:paraId="63750EFB" w14:textId="4B38F3B7"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Verona</w:t>
            </w:r>
          </w:p>
        </w:tc>
        <w:tc>
          <w:tcPr>
            <w:tcW w:w="1037" w:type="dxa"/>
            <w:tcBorders>
              <w:top w:val="nil"/>
              <w:left w:val="nil"/>
              <w:bottom w:val="nil"/>
              <w:right w:val="single" w:sz="8" w:space="0" w:color="auto"/>
            </w:tcBorders>
            <w:shd w:val="clear" w:color="auto" w:fill="auto"/>
            <w:noWrap/>
            <w:vAlign w:val="bottom"/>
          </w:tcPr>
          <w:p w14:paraId="1CCC8BFA" w14:textId="62EA868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7,30</w:t>
            </w:r>
          </w:p>
        </w:tc>
        <w:tc>
          <w:tcPr>
            <w:tcW w:w="414" w:type="dxa"/>
            <w:tcBorders>
              <w:top w:val="nil"/>
              <w:left w:val="nil"/>
              <w:bottom w:val="nil"/>
              <w:right w:val="nil"/>
            </w:tcBorders>
            <w:shd w:val="clear" w:color="auto" w:fill="auto"/>
            <w:noWrap/>
            <w:vAlign w:val="bottom"/>
          </w:tcPr>
          <w:p w14:paraId="6E22B2A9" w14:textId="5A36C03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67</w:t>
            </w:r>
          </w:p>
        </w:tc>
        <w:tc>
          <w:tcPr>
            <w:tcW w:w="3061" w:type="dxa"/>
            <w:tcBorders>
              <w:top w:val="nil"/>
              <w:left w:val="nil"/>
              <w:bottom w:val="nil"/>
              <w:right w:val="nil"/>
            </w:tcBorders>
            <w:shd w:val="clear" w:color="auto" w:fill="auto"/>
            <w:noWrap/>
            <w:vAlign w:val="bottom"/>
          </w:tcPr>
          <w:p w14:paraId="442CEA1E" w14:textId="01796836"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Parma</w:t>
            </w:r>
          </w:p>
        </w:tc>
        <w:tc>
          <w:tcPr>
            <w:tcW w:w="1037" w:type="dxa"/>
            <w:tcBorders>
              <w:top w:val="nil"/>
              <w:left w:val="nil"/>
              <w:bottom w:val="nil"/>
              <w:right w:val="single" w:sz="8" w:space="0" w:color="auto"/>
            </w:tcBorders>
            <w:shd w:val="clear" w:color="auto" w:fill="auto"/>
            <w:noWrap/>
            <w:vAlign w:val="bottom"/>
          </w:tcPr>
          <w:p w14:paraId="0A1E49F5" w14:textId="299F8BC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6,23</w:t>
            </w:r>
          </w:p>
        </w:tc>
      </w:tr>
      <w:tr w:rsidR="00F12CCE" w:rsidRPr="008C55BD" w14:paraId="438E3702"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170DACC3" w14:textId="68C11E1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13</w:t>
            </w:r>
          </w:p>
        </w:tc>
        <w:tc>
          <w:tcPr>
            <w:tcW w:w="3061" w:type="dxa"/>
            <w:tcBorders>
              <w:top w:val="nil"/>
              <w:left w:val="nil"/>
              <w:bottom w:val="nil"/>
              <w:right w:val="nil"/>
            </w:tcBorders>
            <w:shd w:val="clear" w:color="auto" w:fill="auto"/>
            <w:noWrap/>
            <w:vAlign w:val="bottom"/>
          </w:tcPr>
          <w:p w14:paraId="02A97BE0" w14:textId="53AB44EF"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Benevento</w:t>
            </w:r>
          </w:p>
        </w:tc>
        <w:tc>
          <w:tcPr>
            <w:tcW w:w="1037" w:type="dxa"/>
            <w:tcBorders>
              <w:top w:val="nil"/>
              <w:left w:val="nil"/>
              <w:bottom w:val="nil"/>
              <w:right w:val="single" w:sz="8" w:space="0" w:color="auto"/>
            </w:tcBorders>
            <w:shd w:val="clear" w:color="auto" w:fill="auto"/>
            <w:noWrap/>
            <w:vAlign w:val="bottom"/>
          </w:tcPr>
          <w:p w14:paraId="3B01FB58" w14:textId="6C80636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7,28</w:t>
            </w:r>
          </w:p>
        </w:tc>
        <w:tc>
          <w:tcPr>
            <w:tcW w:w="414" w:type="dxa"/>
            <w:tcBorders>
              <w:top w:val="nil"/>
              <w:left w:val="nil"/>
              <w:bottom w:val="nil"/>
              <w:right w:val="nil"/>
            </w:tcBorders>
            <w:shd w:val="clear" w:color="auto" w:fill="auto"/>
            <w:noWrap/>
            <w:vAlign w:val="bottom"/>
          </w:tcPr>
          <w:p w14:paraId="561436F0" w14:textId="14718949"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67</w:t>
            </w:r>
          </w:p>
        </w:tc>
        <w:tc>
          <w:tcPr>
            <w:tcW w:w="3061" w:type="dxa"/>
            <w:tcBorders>
              <w:top w:val="nil"/>
              <w:left w:val="nil"/>
              <w:bottom w:val="nil"/>
              <w:right w:val="nil"/>
            </w:tcBorders>
            <w:shd w:val="clear" w:color="auto" w:fill="auto"/>
            <w:noWrap/>
            <w:vAlign w:val="bottom"/>
          </w:tcPr>
          <w:p w14:paraId="608C691B" w14:textId="62AC7189"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L'Aquila</w:t>
            </w:r>
          </w:p>
        </w:tc>
        <w:tc>
          <w:tcPr>
            <w:tcW w:w="1037" w:type="dxa"/>
            <w:tcBorders>
              <w:top w:val="nil"/>
              <w:left w:val="nil"/>
              <w:bottom w:val="nil"/>
              <w:right w:val="single" w:sz="8" w:space="0" w:color="auto"/>
            </w:tcBorders>
            <w:shd w:val="clear" w:color="auto" w:fill="auto"/>
            <w:noWrap/>
            <w:vAlign w:val="bottom"/>
          </w:tcPr>
          <w:p w14:paraId="05A91B6F" w14:textId="0C8C819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6,23</w:t>
            </w:r>
          </w:p>
        </w:tc>
      </w:tr>
      <w:tr w:rsidR="00F12CCE" w:rsidRPr="008C55BD" w14:paraId="40A7A97B"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41E11EB8" w14:textId="055367A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14</w:t>
            </w:r>
          </w:p>
        </w:tc>
        <w:tc>
          <w:tcPr>
            <w:tcW w:w="3061" w:type="dxa"/>
            <w:tcBorders>
              <w:top w:val="nil"/>
              <w:left w:val="nil"/>
              <w:bottom w:val="nil"/>
              <w:right w:val="nil"/>
            </w:tcBorders>
            <w:shd w:val="clear" w:color="auto" w:fill="auto"/>
            <w:noWrap/>
            <w:vAlign w:val="bottom"/>
          </w:tcPr>
          <w:p w14:paraId="74644E42" w14:textId="6BBB37B2"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Terni</w:t>
            </w:r>
          </w:p>
        </w:tc>
        <w:tc>
          <w:tcPr>
            <w:tcW w:w="1037" w:type="dxa"/>
            <w:tcBorders>
              <w:top w:val="nil"/>
              <w:left w:val="nil"/>
              <w:bottom w:val="nil"/>
              <w:right w:val="single" w:sz="8" w:space="0" w:color="auto"/>
            </w:tcBorders>
            <w:shd w:val="clear" w:color="auto" w:fill="auto"/>
            <w:noWrap/>
            <w:vAlign w:val="bottom"/>
          </w:tcPr>
          <w:p w14:paraId="471B3CE0" w14:textId="085487F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7,24</w:t>
            </w:r>
          </w:p>
        </w:tc>
        <w:tc>
          <w:tcPr>
            <w:tcW w:w="414" w:type="dxa"/>
            <w:tcBorders>
              <w:top w:val="nil"/>
              <w:left w:val="nil"/>
              <w:bottom w:val="nil"/>
              <w:right w:val="nil"/>
            </w:tcBorders>
            <w:shd w:val="clear" w:color="auto" w:fill="auto"/>
            <w:noWrap/>
            <w:vAlign w:val="bottom"/>
          </w:tcPr>
          <w:p w14:paraId="7AFB43CC" w14:textId="2DF0387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69</w:t>
            </w:r>
          </w:p>
        </w:tc>
        <w:tc>
          <w:tcPr>
            <w:tcW w:w="3061" w:type="dxa"/>
            <w:tcBorders>
              <w:top w:val="nil"/>
              <w:left w:val="nil"/>
              <w:bottom w:val="nil"/>
              <w:right w:val="nil"/>
            </w:tcBorders>
            <w:shd w:val="clear" w:color="auto" w:fill="auto"/>
            <w:noWrap/>
            <w:vAlign w:val="bottom"/>
          </w:tcPr>
          <w:p w14:paraId="1464F4EE" w14:textId="73B3EAA0"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Caserta</w:t>
            </w:r>
          </w:p>
        </w:tc>
        <w:tc>
          <w:tcPr>
            <w:tcW w:w="1037" w:type="dxa"/>
            <w:tcBorders>
              <w:top w:val="nil"/>
              <w:left w:val="nil"/>
              <w:bottom w:val="nil"/>
              <w:right w:val="single" w:sz="8" w:space="0" w:color="auto"/>
            </w:tcBorders>
            <w:shd w:val="clear" w:color="auto" w:fill="auto"/>
            <w:noWrap/>
            <w:vAlign w:val="bottom"/>
          </w:tcPr>
          <w:p w14:paraId="0014FFD8" w14:textId="583CE67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6,21</w:t>
            </w:r>
          </w:p>
        </w:tc>
      </w:tr>
      <w:tr w:rsidR="00F12CCE" w:rsidRPr="008C55BD" w14:paraId="4D1F99BB"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B1DAD5F" w14:textId="33619A0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15</w:t>
            </w:r>
          </w:p>
        </w:tc>
        <w:tc>
          <w:tcPr>
            <w:tcW w:w="3061" w:type="dxa"/>
            <w:tcBorders>
              <w:top w:val="nil"/>
              <w:left w:val="nil"/>
              <w:bottom w:val="nil"/>
              <w:right w:val="nil"/>
            </w:tcBorders>
            <w:shd w:val="clear" w:color="auto" w:fill="auto"/>
            <w:noWrap/>
            <w:vAlign w:val="bottom"/>
          </w:tcPr>
          <w:p w14:paraId="3C910D3F" w14:textId="425EC6A0"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Messina</w:t>
            </w:r>
          </w:p>
        </w:tc>
        <w:tc>
          <w:tcPr>
            <w:tcW w:w="1037" w:type="dxa"/>
            <w:tcBorders>
              <w:top w:val="nil"/>
              <w:left w:val="nil"/>
              <w:bottom w:val="nil"/>
              <w:right w:val="single" w:sz="8" w:space="0" w:color="auto"/>
            </w:tcBorders>
            <w:shd w:val="clear" w:color="auto" w:fill="auto"/>
            <w:noWrap/>
            <w:vAlign w:val="bottom"/>
          </w:tcPr>
          <w:p w14:paraId="23B60DEB" w14:textId="48F6B7E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7,23</w:t>
            </w:r>
          </w:p>
        </w:tc>
        <w:tc>
          <w:tcPr>
            <w:tcW w:w="414" w:type="dxa"/>
            <w:tcBorders>
              <w:top w:val="nil"/>
              <w:left w:val="nil"/>
              <w:bottom w:val="nil"/>
              <w:right w:val="nil"/>
            </w:tcBorders>
            <w:shd w:val="clear" w:color="auto" w:fill="auto"/>
            <w:noWrap/>
            <w:vAlign w:val="bottom"/>
          </w:tcPr>
          <w:p w14:paraId="1A40B6A8" w14:textId="3BFAC3B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70</w:t>
            </w:r>
          </w:p>
        </w:tc>
        <w:tc>
          <w:tcPr>
            <w:tcW w:w="3061" w:type="dxa"/>
            <w:tcBorders>
              <w:top w:val="nil"/>
              <w:left w:val="nil"/>
              <w:bottom w:val="nil"/>
              <w:right w:val="nil"/>
            </w:tcBorders>
            <w:shd w:val="clear" w:color="auto" w:fill="auto"/>
            <w:noWrap/>
            <w:vAlign w:val="bottom"/>
          </w:tcPr>
          <w:p w14:paraId="3FAC0D0B" w14:textId="1E33C576"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Cosenza</w:t>
            </w:r>
          </w:p>
        </w:tc>
        <w:tc>
          <w:tcPr>
            <w:tcW w:w="1037" w:type="dxa"/>
            <w:tcBorders>
              <w:top w:val="nil"/>
              <w:left w:val="nil"/>
              <w:bottom w:val="nil"/>
              <w:right w:val="single" w:sz="8" w:space="0" w:color="auto"/>
            </w:tcBorders>
            <w:shd w:val="clear" w:color="auto" w:fill="auto"/>
            <w:noWrap/>
            <w:vAlign w:val="bottom"/>
          </w:tcPr>
          <w:p w14:paraId="467D39CF" w14:textId="432B024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6,18</w:t>
            </w:r>
          </w:p>
        </w:tc>
      </w:tr>
      <w:tr w:rsidR="00F12CCE" w:rsidRPr="008C55BD" w14:paraId="42242846"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50598B7A" w14:textId="64024EE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16</w:t>
            </w:r>
          </w:p>
        </w:tc>
        <w:tc>
          <w:tcPr>
            <w:tcW w:w="3061" w:type="dxa"/>
            <w:tcBorders>
              <w:top w:val="nil"/>
              <w:left w:val="nil"/>
              <w:bottom w:val="nil"/>
              <w:right w:val="nil"/>
            </w:tcBorders>
            <w:shd w:val="clear" w:color="auto" w:fill="auto"/>
            <w:noWrap/>
            <w:vAlign w:val="bottom"/>
          </w:tcPr>
          <w:p w14:paraId="16489A6B" w14:textId="4799E536"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Treviso</w:t>
            </w:r>
          </w:p>
        </w:tc>
        <w:tc>
          <w:tcPr>
            <w:tcW w:w="1037" w:type="dxa"/>
            <w:tcBorders>
              <w:top w:val="nil"/>
              <w:left w:val="nil"/>
              <w:bottom w:val="nil"/>
              <w:right w:val="single" w:sz="8" w:space="0" w:color="auto"/>
            </w:tcBorders>
            <w:shd w:val="clear" w:color="auto" w:fill="auto"/>
            <w:noWrap/>
            <w:vAlign w:val="bottom"/>
          </w:tcPr>
          <w:p w14:paraId="7A58BF34" w14:textId="75FB14A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7,20</w:t>
            </w:r>
          </w:p>
        </w:tc>
        <w:tc>
          <w:tcPr>
            <w:tcW w:w="414" w:type="dxa"/>
            <w:tcBorders>
              <w:top w:val="nil"/>
              <w:left w:val="nil"/>
              <w:bottom w:val="nil"/>
              <w:right w:val="nil"/>
            </w:tcBorders>
            <w:shd w:val="clear" w:color="auto" w:fill="auto"/>
            <w:noWrap/>
            <w:vAlign w:val="bottom"/>
          </w:tcPr>
          <w:p w14:paraId="39AC20E8" w14:textId="3C54CBF9"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71</w:t>
            </w:r>
          </w:p>
        </w:tc>
        <w:tc>
          <w:tcPr>
            <w:tcW w:w="3061" w:type="dxa"/>
            <w:tcBorders>
              <w:top w:val="nil"/>
              <w:left w:val="nil"/>
              <w:bottom w:val="nil"/>
              <w:right w:val="nil"/>
            </w:tcBorders>
            <w:shd w:val="clear" w:color="auto" w:fill="auto"/>
            <w:noWrap/>
            <w:vAlign w:val="bottom"/>
          </w:tcPr>
          <w:p w14:paraId="1B77373B" w14:textId="1C21E002"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Bergamo</w:t>
            </w:r>
          </w:p>
        </w:tc>
        <w:tc>
          <w:tcPr>
            <w:tcW w:w="1037" w:type="dxa"/>
            <w:tcBorders>
              <w:top w:val="nil"/>
              <w:left w:val="nil"/>
              <w:bottom w:val="nil"/>
              <w:right w:val="single" w:sz="8" w:space="0" w:color="auto"/>
            </w:tcBorders>
            <w:shd w:val="clear" w:color="auto" w:fill="auto"/>
            <w:noWrap/>
            <w:vAlign w:val="bottom"/>
          </w:tcPr>
          <w:p w14:paraId="478E88D5" w14:textId="5A9B6A5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6,16</w:t>
            </w:r>
          </w:p>
        </w:tc>
      </w:tr>
      <w:tr w:rsidR="00F12CCE" w:rsidRPr="008C55BD" w14:paraId="125706D8"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0029D78E" w14:textId="174A8B1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17</w:t>
            </w:r>
          </w:p>
        </w:tc>
        <w:tc>
          <w:tcPr>
            <w:tcW w:w="3061" w:type="dxa"/>
            <w:tcBorders>
              <w:top w:val="nil"/>
              <w:left w:val="nil"/>
              <w:bottom w:val="nil"/>
              <w:right w:val="nil"/>
            </w:tcBorders>
            <w:shd w:val="clear" w:color="auto" w:fill="auto"/>
            <w:noWrap/>
            <w:vAlign w:val="bottom"/>
          </w:tcPr>
          <w:p w14:paraId="603F190F" w14:textId="21C750F2"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Genova</w:t>
            </w:r>
          </w:p>
        </w:tc>
        <w:tc>
          <w:tcPr>
            <w:tcW w:w="1037" w:type="dxa"/>
            <w:tcBorders>
              <w:top w:val="nil"/>
              <w:left w:val="nil"/>
              <w:bottom w:val="nil"/>
              <w:right w:val="single" w:sz="8" w:space="0" w:color="auto"/>
            </w:tcBorders>
            <w:shd w:val="clear" w:color="auto" w:fill="auto"/>
            <w:noWrap/>
            <w:vAlign w:val="bottom"/>
          </w:tcPr>
          <w:p w14:paraId="6FB1304F" w14:textId="767907F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7,15</w:t>
            </w:r>
          </w:p>
        </w:tc>
        <w:tc>
          <w:tcPr>
            <w:tcW w:w="414" w:type="dxa"/>
            <w:tcBorders>
              <w:top w:val="nil"/>
              <w:left w:val="nil"/>
              <w:bottom w:val="nil"/>
              <w:right w:val="nil"/>
            </w:tcBorders>
            <w:shd w:val="clear" w:color="auto" w:fill="auto"/>
            <w:noWrap/>
            <w:vAlign w:val="bottom"/>
          </w:tcPr>
          <w:p w14:paraId="7B974972" w14:textId="1C3457F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72</w:t>
            </w:r>
          </w:p>
        </w:tc>
        <w:tc>
          <w:tcPr>
            <w:tcW w:w="3061" w:type="dxa"/>
            <w:tcBorders>
              <w:top w:val="nil"/>
              <w:left w:val="nil"/>
              <w:bottom w:val="nil"/>
              <w:right w:val="nil"/>
            </w:tcBorders>
            <w:shd w:val="clear" w:color="auto" w:fill="auto"/>
            <w:noWrap/>
            <w:vAlign w:val="bottom"/>
          </w:tcPr>
          <w:p w14:paraId="75E99944" w14:textId="1F1F7DAB"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Livorno</w:t>
            </w:r>
          </w:p>
        </w:tc>
        <w:tc>
          <w:tcPr>
            <w:tcW w:w="1037" w:type="dxa"/>
            <w:tcBorders>
              <w:top w:val="nil"/>
              <w:left w:val="nil"/>
              <w:bottom w:val="nil"/>
              <w:right w:val="single" w:sz="8" w:space="0" w:color="auto"/>
            </w:tcBorders>
            <w:shd w:val="clear" w:color="auto" w:fill="auto"/>
            <w:noWrap/>
            <w:vAlign w:val="bottom"/>
          </w:tcPr>
          <w:p w14:paraId="1DA9B37A" w14:textId="1624C1E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6,13</w:t>
            </w:r>
          </w:p>
        </w:tc>
      </w:tr>
      <w:tr w:rsidR="00F12CCE" w:rsidRPr="008C55BD" w14:paraId="1C3ED5FE"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2FAE56CD" w14:textId="1B30221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18</w:t>
            </w:r>
          </w:p>
        </w:tc>
        <w:tc>
          <w:tcPr>
            <w:tcW w:w="3061" w:type="dxa"/>
            <w:tcBorders>
              <w:top w:val="nil"/>
              <w:left w:val="nil"/>
              <w:bottom w:val="nil"/>
              <w:right w:val="nil"/>
            </w:tcBorders>
            <w:shd w:val="clear" w:color="auto" w:fill="auto"/>
            <w:noWrap/>
            <w:vAlign w:val="bottom"/>
          </w:tcPr>
          <w:p w14:paraId="4E44B124" w14:textId="2097F43E"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Catanzaro</w:t>
            </w:r>
          </w:p>
        </w:tc>
        <w:tc>
          <w:tcPr>
            <w:tcW w:w="1037" w:type="dxa"/>
            <w:tcBorders>
              <w:top w:val="nil"/>
              <w:left w:val="nil"/>
              <w:bottom w:val="nil"/>
              <w:right w:val="single" w:sz="8" w:space="0" w:color="auto"/>
            </w:tcBorders>
            <w:shd w:val="clear" w:color="auto" w:fill="auto"/>
            <w:noWrap/>
            <w:vAlign w:val="bottom"/>
          </w:tcPr>
          <w:p w14:paraId="3C4C9489" w14:textId="0081B0F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7,13</w:t>
            </w:r>
          </w:p>
        </w:tc>
        <w:tc>
          <w:tcPr>
            <w:tcW w:w="414" w:type="dxa"/>
            <w:tcBorders>
              <w:top w:val="nil"/>
              <w:left w:val="nil"/>
              <w:bottom w:val="nil"/>
              <w:right w:val="nil"/>
            </w:tcBorders>
            <w:shd w:val="clear" w:color="auto" w:fill="auto"/>
            <w:noWrap/>
            <w:vAlign w:val="bottom"/>
          </w:tcPr>
          <w:p w14:paraId="60EB192B" w14:textId="0A6F91C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72</w:t>
            </w:r>
          </w:p>
        </w:tc>
        <w:tc>
          <w:tcPr>
            <w:tcW w:w="3061" w:type="dxa"/>
            <w:tcBorders>
              <w:top w:val="nil"/>
              <w:left w:val="nil"/>
              <w:bottom w:val="nil"/>
              <w:right w:val="nil"/>
            </w:tcBorders>
            <w:shd w:val="clear" w:color="auto" w:fill="auto"/>
            <w:noWrap/>
            <w:vAlign w:val="bottom"/>
          </w:tcPr>
          <w:p w14:paraId="363178D0" w14:textId="75397901"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Brescia</w:t>
            </w:r>
          </w:p>
        </w:tc>
        <w:tc>
          <w:tcPr>
            <w:tcW w:w="1037" w:type="dxa"/>
            <w:tcBorders>
              <w:top w:val="nil"/>
              <w:left w:val="nil"/>
              <w:bottom w:val="nil"/>
              <w:right w:val="single" w:sz="8" w:space="0" w:color="auto"/>
            </w:tcBorders>
            <w:shd w:val="clear" w:color="auto" w:fill="auto"/>
            <w:noWrap/>
            <w:vAlign w:val="bottom"/>
          </w:tcPr>
          <w:p w14:paraId="22F49683" w14:textId="38E419A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6,13</w:t>
            </w:r>
          </w:p>
        </w:tc>
      </w:tr>
      <w:tr w:rsidR="00F12CCE" w:rsidRPr="008C55BD" w14:paraId="73EF5FC0"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31A41FCE" w14:textId="21B90EA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19</w:t>
            </w:r>
          </w:p>
        </w:tc>
        <w:tc>
          <w:tcPr>
            <w:tcW w:w="3061" w:type="dxa"/>
            <w:tcBorders>
              <w:top w:val="nil"/>
              <w:left w:val="nil"/>
              <w:bottom w:val="nil"/>
              <w:right w:val="nil"/>
            </w:tcBorders>
            <w:shd w:val="clear" w:color="auto" w:fill="auto"/>
            <w:noWrap/>
            <w:vAlign w:val="bottom"/>
          </w:tcPr>
          <w:p w14:paraId="0064F3F6" w14:textId="53752272"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Pistoia</w:t>
            </w:r>
          </w:p>
        </w:tc>
        <w:tc>
          <w:tcPr>
            <w:tcW w:w="1037" w:type="dxa"/>
            <w:tcBorders>
              <w:top w:val="nil"/>
              <w:left w:val="nil"/>
              <w:bottom w:val="nil"/>
              <w:right w:val="single" w:sz="8" w:space="0" w:color="auto"/>
            </w:tcBorders>
            <w:shd w:val="clear" w:color="auto" w:fill="auto"/>
            <w:noWrap/>
            <w:vAlign w:val="bottom"/>
          </w:tcPr>
          <w:p w14:paraId="3BEFDAD7" w14:textId="4FB74535"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7,08</w:t>
            </w:r>
          </w:p>
        </w:tc>
        <w:tc>
          <w:tcPr>
            <w:tcW w:w="414" w:type="dxa"/>
            <w:tcBorders>
              <w:top w:val="nil"/>
              <w:left w:val="nil"/>
              <w:bottom w:val="nil"/>
              <w:right w:val="nil"/>
            </w:tcBorders>
            <w:shd w:val="clear" w:color="auto" w:fill="auto"/>
            <w:noWrap/>
            <w:vAlign w:val="bottom"/>
          </w:tcPr>
          <w:p w14:paraId="7BAB45F7" w14:textId="44E6DB45"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74</w:t>
            </w:r>
          </w:p>
        </w:tc>
        <w:tc>
          <w:tcPr>
            <w:tcW w:w="3061" w:type="dxa"/>
            <w:tcBorders>
              <w:top w:val="nil"/>
              <w:left w:val="nil"/>
              <w:bottom w:val="nil"/>
              <w:right w:val="nil"/>
            </w:tcBorders>
            <w:shd w:val="clear" w:color="auto" w:fill="auto"/>
            <w:noWrap/>
            <w:vAlign w:val="bottom"/>
          </w:tcPr>
          <w:p w14:paraId="74A8177A" w14:textId="6776B7D0"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Ascoli Piceno</w:t>
            </w:r>
          </w:p>
        </w:tc>
        <w:tc>
          <w:tcPr>
            <w:tcW w:w="1037" w:type="dxa"/>
            <w:tcBorders>
              <w:top w:val="nil"/>
              <w:left w:val="nil"/>
              <w:bottom w:val="nil"/>
              <w:right w:val="single" w:sz="8" w:space="0" w:color="auto"/>
            </w:tcBorders>
            <w:shd w:val="clear" w:color="auto" w:fill="auto"/>
            <w:noWrap/>
            <w:vAlign w:val="bottom"/>
          </w:tcPr>
          <w:p w14:paraId="6F99A22C" w14:textId="507686E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6,11</w:t>
            </w:r>
          </w:p>
        </w:tc>
      </w:tr>
      <w:tr w:rsidR="00F12CCE" w:rsidRPr="008C55BD" w14:paraId="2B3C3353"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41394D00" w14:textId="6E22D5D6"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20</w:t>
            </w:r>
          </w:p>
        </w:tc>
        <w:tc>
          <w:tcPr>
            <w:tcW w:w="3061" w:type="dxa"/>
            <w:tcBorders>
              <w:top w:val="nil"/>
              <w:left w:val="nil"/>
              <w:bottom w:val="nil"/>
              <w:right w:val="nil"/>
            </w:tcBorders>
            <w:shd w:val="clear" w:color="auto" w:fill="auto"/>
            <w:noWrap/>
            <w:vAlign w:val="bottom"/>
          </w:tcPr>
          <w:p w14:paraId="4E4BC367" w14:textId="4972653B"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Vicenza</w:t>
            </w:r>
          </w:p>
        </w:tc>
        <w:tc>
          <w:tcPr>
            <w:tcW w:w="1037" w:type="dxa"/>
            <w:tcBorders>
              <w:top w:val="nil"/>
              <w:left w:val="nil"/>
              <w:bottom w:val="nil"/>
              <w:right w:val="single" w:sz="8" w:space="0" w:color="auto"/>
            </w:tcBorders>
            <w:shd w:val="clear" w:color="auto" w:fill="auto"/>
            <w:noWrap/>
            <w:vAlign w:val="bottom"/>
          </w:tcPr>
          <w:p w14:paraId="4B942E6B" w14:textId="44A2774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7,07</w:t>
            </w:r>
          </w:p>
        </w:tc>
        <w:tc>
          <w:tcPr>
            <w:tcW w:w="414" w:type="dxa"/>
            <w:tcBorders>
              <w:top w:val="nil"/>
              <w:left w:val="nil"/>
              <w:bottom w:val="nil"/>
              <w:right w:val="nil"/>
            </w:tcBorders>
            <w:shd w:val="clear" w:color="auto" w:fill="auto"/>
            <w:noWrap/>
            <w:vAlign w:val="bottom"/>
          </w:tcPr>
          <w:p w14:paraId="0EC59D36" w14:textId="27C5C4E4"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75</w:t>
            </w:r>
          </w:p>
        </w:tc>
        <w:tc>
          <w:tcPr>
            <w:tcW w:w="3061" w:type="dxa"/>
            <w:tcBorders>
              <w:top w:val="nil"/>
              <w:left w:val="nil"/>
              <w:bottom w:val="nil"/>
              <w:right w:val="nil"/>
            </w:tcBorders>
            <w:shd w:val="clear" w:color="auto" w:fill="auto"/>
            <w:noWrap/>
            <w:vAlign w:val="bottom"/>
          </w:tcPr>
          <w:p w14:paraId="4E2CC807" w14:textId="691F3538"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Fermo</w:t>
            </w:r>
          </w:p>
        </w:tc>
        <w:tc>
          <w:tcPr>
            <w:tcW w:w="1037" w:type="dxa"/>
            <w:tcBorders>
              <w:top w:val="nil"/>
              <w:left w:val="nil"/>
              <w:bottom w:val="nil"/>
              <w:right w:val="single" w:sz="8" w:space="0" w:color="auto"/>
            </w:tcBorders>
            <w:shd w:val="clear" w:color="auto" w:fill="auto"/>
            <w:noWrap/>
            <w:vAlign w:val="bottom"/>
          </w:tcPr>
          <w:p w14:paraId="2702A337" w14:textId="6D498FB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6,10</w:t>
            </w:r>
          </w:p>
        </w:tc>
      </w:tr>
      <w:tr w:rsidR="00F12CCE" w:rsidRPr="008C55BD" w14:paraId="71BC8BDA"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3F89AF6D" w14:textId="3A1C432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21</w:t>
            </w:r>
          </w:p>
        </w:tc>
        <w:tc>
          <w:tcPr>
            <w:tcW w:w="3061" w:type="dxa"/>
            <w:tcBorders>
              <w:top w:val="nil"/>
              <w:left w:val="nil"/>
              <w:bottom w:val="nil"/>
              <w:right w:val="nil"/>
            </w:tcBorders>
            <w:shd w:val="clear" w:color="auto" w:fill="auto"/>
            <w:noWrap/>
            <w:vAlign w:val="bottom"/>
          </w:tcPr>
          <w:p w14:paraId="201BABE3" w14:textId="694985AF"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Belluno</w:t>
            </w:r>
          </w:p>
        </w:tc>
        <w:tc>
          <w:tcPr>
            <w:tcW w:w="1037" w:type="dxa"/>
            <w:tcBorders>
              <w:top w:val="nil"/>
              <w:left w:val="nil"/>
              <w:bottom w:val="nil"/>
              <w:right w:val="single" w:sz="8" w:space="0" w:color="auto"/>
            </w:tcBorders>
            <w:shd w:val="clear" w:color="auto" w:fill="auto"/>
            <w:noWrap/>
            <w:vAlign w:val="bottom"/>
          </w:tcPr>
          <w:p w14:paraId="609DDB49" w14:textId="449A8C3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7,05</w:t>
            </w:r>
          </w:p>
        </w:tc>
        <w:tc>
          <w:tcPr>
            <w:tcW w:w="414" w:type="dxa"/>
            <w:tcBorders>
              <w:top w:val="nil"/>
              <w:left w:val="nil"/>
              <w:bottom w:val="nil"/>
              <w:right w:val="nil"/>
            </w:tcBorders>
            <w:shd w:val="clear" w:color="auto" w:fill="auto"/>
            <w:noWrap/>
            <w:vAlign w:val="bottom"/>
          </w:tcPr>
          <w:p w14:paraId="22F265B9" w14:textId="7801638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75</w:t>
            </w:r>
          </w:p>
        </w:tc>
        <w:tc>
          <w:tcPr>
            <w:tcW w:w="3061" w:type="dxa"/>
            <w:tcBorders>
              <w:top w:val="nil"/>
              <w:left w:val="nil"/>
              <w:bottom w:val="nil"/>
              <w:right w:val="nil"/>
            </w:tcBorders>
            <w:shd w:val="clear" w:color="auto" w:fill="auto"/>
            <w:noWrap/>
            <w:vAlign w:val="bottom"/>
          </w:tcPr>
          <w:p w14:paraId="48353AC1" w14:textId="68534A0A"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Savona</w:t>
            </w:r>
          </w:p>
        </w:tc>
        <w:tc>
          <w:tcPr>
            <w:tcW w:w="1037" w:type="dxa"/>
            <w:tcBorders>
              <w:top w:val="nil"/>
              <w:left w:val="nil"/>
              <w:bottom w:val="nil"/>
              <w:right w:val="single" w:sz="8" w:space="0" w:color="auto"/>
            </w:tcBorders>
            <w:shd w:val="clear" w:color="auto" w:fill="auto"/>
            <w:noWrap/>
            <w:vAlign w:val="bottom"/>
          </w:tcPr>
          <w:p w14:paraId="3D1BE211" w14:textId="5E4C5D5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6,10</w:t>
            </w:r>
          </w:p>
        </w:tc>
      </w:tr>
      <w:tr w:rsidR="00F12CCE" w:rsidRPr="008C55BD" w14:paraId="5A2D43FD"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694E16B0" w14:textId="32A5A82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22</w:t>
            </w:r>
          </w:p>
        </w:tc>
        <w:tc>
          <w:tcPr>
            <w:tcW w:w="3061" w:type="dxa"/>
            <w:tcBorders>
              <w:top w:val="nil"/>
              <w:left w:val="nil"/>
              <w:bottom w:val="nil"/>
              <w:right w:val="nil"/>
            </w:tcBorders>
            <w:shd w:val="clear" w:color="auto" w:fill="auto"/>
            <w:noWrap/>
            <w:vAlign w:val="bottom"/>
          </w:tcPr>
          <w:p w14:paraId="73C95EBD" w14:textId="18318A76"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Venezia</w:t>
            </w:r>
          </w:p>
        </w:tc>
        <w:tc>
          <w:tcPr>
            <w:tcW w:w="1037" w:type="dxa"/>
            <w:tcBorders>
              <w:top w:val="nil"/>
              <w:left w:val="nil"/>
              <w:bottom w:val="nil"/>
              <w:right w:val="single" w:sz="8" w:space="0" w:color="auto"/>
            </w:tcBorders>
            <w:shd w:val="clear" w:color="auto" w:fill="auto"/>
            <w:noWrap/>
            <w:vAlign w:val="bottom"/>
          </w:tcPr>
          <w:p w14:paraId="0F445BB8" w14:textId="3F99889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7,03</w:t>
            </w:r>
          </w:p>
        </w:tc>
        <w:tc>
          <w:tcPr>
            <w:tcW w:w="414" w:type="dxa"/>
            <w:tcBorders>
              <w:top w:val="nil"/>
              <w:left w:val="nil"/>
              <w:bottom w:val="nil"/>
              <w:right w:val="nil"/>
            </w:tcBorders>
            <w:shd w:val="clear" w:color="auto" w:fill="auto"/>
            <w:noWrap/>
            <w:vAlign w:val="bottom"/>
          </w:tcPr>
          <w:p w14:paraId="4C7F5A6A" w14:textId="001ACE46"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77</w:t>
            </w:r>
          </w:p>
        </w:tc>
        <w:tc>
          <w:tcPr>
            <w:tcW w:w="3061" w:type="dxa"/>
            <w:tcBorders>
              <w:top w:val="nil"/>
              <w:left w:val="nil"/>
              <w:bottom w:val="nil"/>
              <w:right w:val="nil"/>
            </w:tcBorders>
            <w:shd w:val="clear" w:color="auto" w:fill="auto"/>
            <w:noWrap/>
            <w:vAlign w:val="bottom"/>
          </w:tcPr>
          <w:p w14:paraId="4CBC73AB" w14:textId="1F6801BD"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Bologna</w:t>
            </w:r>
          </w:p>
        </w:tc>
        <w:tc>
          <w:tcPr>
            <w:tcW w:w="1037" w:type="dxa"/>
            <w:tcBorders>
              <w:top w:val="nil"/>
              <w:left w:val="nil"/>
              <w:bottom w:val="nil"/>
              <w:right w:val="single" w:sz="8" w:space="0" w:color="auto"/>
            </w:tcBorders>
            <w:shd w:val="clear" w:color="auto" w:fill="auto"/>
            <w:noWrap/>
            <w:vAlign w:val="bottom"/>
          </w:tcPr>
          <w:p w14:paraId="74AE34D2" w14:textId="74176CE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6,05</w:t>
            </w:r>
          </w:p>
        </w:tc>
      </w:tr>
      <w:tr w:rsidR="00F12CCE" w:rsidRPr="008C55BD" w14:paraId="4B2DC3E3"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159629BD" w14:textId="41B8C4F6"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23</w:t>
            </w:r>
          </w:p>
        </w:tc>
        <w:tc>
          <w:tcPr>
            <w:tcW w:w="3061" w:type="dxa"/>
            <w:tcBorders>
              <w:top w:val="nil"/>
              <w:left w:val="nil"/>
              <w:bottom w:val="nil"/>
              <w:right w:val="nil"/>
            </w:tcBorders>
            <w:shd w:val="clear" w:color="auto" w:fill="auto"/>
            <w:noWrap/>
            <w:vAlign w:val="bottom"/>
          </w:tcPr>
          <w:p w14:paraId="3CCBEF8F" w14:textId="6868E74F"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Massa-Carrara</w:t>
            </w:r>
          </w:p>
        </w:tc>
        <w:tc>
          <w:tcPr>
            <w:tcW w:w="1037" w:type="dxa"/>
            <w:tcBorders>
              <w:top w:val="nil"/>
              <w:left w:val="nil"/>
              <w:bottom w:val="nil"/>
              <w:right w:val="single" w:sz="8" w:space="0" w:color="auto"/>
            </w:tcBorders>
            <w:shd w:val="clear" w:color="auto" w:fill="auto"/>
            <w:noWrap/>
            <w:vAlign w:val="bottom"/>
          </w:tcPr>
          <w:p w14:paraId="76B207C1" w14:textId="1B7EA8A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7,01</w:t>
            </w:r>
          </w:p>
        </w:tc>
        <w:tc>
          <w:tcPr>
            <w:tcW w:w="414" w:type="dxa"/>
            <w:tcBorders>
              <w:top w:val="nil"/>
              <w:left w:val="nil"/>
              <w:bottom w:val="nil"/>
              <w:right w:val="nil"/>
            </w:tcBorders>
            <w:shd w:val="clear" w:color="auto" w:fill="auto"/>
            <w:noWrap/>
            <w:vAlign w:val="bottom"/>
          </w:tcPr>
          <w:p w14:paraId="26E069E8" w14:textId="6518D82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77</w:t>
            </w:r>
          </w:p>
        </w:tc>
        <w:tc>
          <w:tcPr>
            <w:tcW w:w="3061" w:type="dxa"/>
            <w:tcBorders>
              <w:top w:val="nil"/>
              <w:left w:val="nil"/>
              <w:bottom w:val="nil"/>
              <w:right w:val="nil"/>
            </w:tcBorders>
            <w:shd w:val="clear" w:color="auto" w:fill="auto"/>
            <w:noWrap/>
            <w:vAlign w:val="bottom"/>
          </w:tcPr>
          <w:p w14:paraId="0A4BA740" w14:textId="0529F118"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Alessandria</w:t>
            </w:r>
          </w:p>
        </w:tc>
        <w:tc>
          <w:tcPr>
            <w:tcW w:w="1037" w:type="dxa"/>
            <w:tcBorders>
              <w:top w:val="nil"/>
              <w:left w:val="nil"/>
              <w:bottom w:val="nil"/>
              <w:right w:val="single" w:sz="8" w:space="0" w:color="auto"/>
            </w:tcBorders>
            <w:shd w:val="clear" w:color="auto" w:fill="auto"/>
            <w:noWrap/>
            <w:vAlign w:val="bottom"/>
          </w:tcPr>
          <w:p w14:paraId="135BFE0C" w14:textId="3512E8C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6,05</w:t>
            </w:r>
          </w:p>
        </w:tc>
      </w:tr>
      <w:tr w:rsidR="00F12CCE" w:rsidRPr="008C55BD" w14:paraId="3626E1F6"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35C0B7C7" w14:textId="317909F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24</w:t>
            </w:r>
          </w:p>
        </w:tc>
        <w:tc>
          <w:tcPr>
            <w:tcW w:w="3061" w:type="dxa"/>
            <w:tcBorders>
              <w:top w:val="nil"/>
              <w:left w:val="nil"/>
              <w:bottom w:val="nil"/>
              <w:right w:val="nil"/>
            </w:tcBorders>
            <w:shd w:val="clear" w:color="auto" w:fill="auto"/>
            <w:noWrap/>
            <w:vAlign w:val="bottom"/>
          </w:tcPr>
          <w:p w14:paraId="3D571EBE" w14:textId="0B7F0865"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Napoli</w:t>
            </w:r>
          </w:p>
        </w:tc>
        <w:tc>
          <w:tcPr>
            <w:tcW w:w="1037" w:type="dxa"/>
            <w:tcBorders>
              <w:top w:val="nil"/>
              <w:left w:val="nil"/>
              <w:bottom w:val="nil"/>
              <w:right w:val="single" w:sz="8" w:space="0" w:color="auto"/>
            </w:tcBorders>
            <w:shd w:val="clear" w:color="auto" w:fill="auto"/>
            <w:noWrap/>
            <w:vAlign w:val="bottom"/>
          </w:tcPr>
          <w:p w14:paraId="52432382" w14:textId="2371B3C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6,94</w:t>
            </w:r>
          </w:p>
        </w:tc>
        <w:tc>
          <w:tcPr>
            <w:tcW w:w="414" w:type="dxa"/>
            <w:tcBorders>
              <w:top w:val="nil"/>
              <w:left w:val="nil"/>
              <w:bottom w:val="nil"/>
              <w:right w:val="nil"/>
            </w:tcBorders>
            <w:shd w:val="clear" w:color="auto" w:fill="auto"/>
            <w:noWrap/>
            <w:vAlign w:val="bottom"/>
          </w:tcPr>
          <w:p w14:paraId="74B60CD0" w14:textId="5C09BB45"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79</w:t>
            </w:r>
          </w:p>
        </w:tc>
        <w:tc>
          <w:tcPr>
            <w:tcW w:w="3061" w:type="dxa"/>
            <w:tcBorders>
              <w:top w:val="nil"/>
              <w:left w:val="nil"/>
              <w:bottom w:val="nil"/>
              <w:right w:val="nil"/>
            </w:tcBorders>
            <w:shd w:val="clear" w:color="auto" w:fill="auto"/>
            <w:noWrap/>
            <w:vAlign w:val="bottom"/>
          </w:tcPr>
          <w:p w14:paraId="0716788F" w14:textId="7C621CD4"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Forlì-Cesena</w:t>
            </w:r>
          </w:p>
        </w:tc>
        <w:tc>
          <w:tcPr>
            <w:tcW w:w="1037" w:type="dxa"/>
            <w:tcBorders>
              <w:top w:val="nil"/>
              <w:left w:val="nil"/>
              <w:bottom w:val="nil"/>
              <w:right w:val="single" w:sz="8" w:space="0" w:color="auto"/>
            </w:tcBorders>
            <w:shd w:val="clear" w:color="auto" w:fill="auto"/>
            <w:noWrap/>
            <w:vAlign w:val="bottom"/>
          </w:tcPr>
          <w:p w14:paraId="041BB622" w14:textId="5AF8FE4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6,03</w:t>
            </w:r>
          </w:p>
        </w:tc>
      </w:tr>
      <w:tr w:rsidR="00F12CCE" w:rsidRPr="008C55BD" w14:paraId="65282B12"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0CB76945" w14:textId="1D3EEC9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25</w:t>
            </w:r>
          </w:p>
        </w:tc>
        <w:tc>
          <w:tcPr>
            <w:tcW w:w="3061" w:type="dxa"/>
            <w:tcBorders>
              <w:top w:val="nil"/>
              <w:left w:val="nil"/>
              <w:bottom w:val="nil"/>
              <w:right w:val="nil"/>
            </w:tcBorders>
            <w:shd w:val="clear" w:color="auto" w:fill="auto"/>
            <w:noWrap/>
            <w:vAlign w:val="bottom"/>
          </w:tcPr>
          <w:p w14:paraId="734E39CE" w14:textId="120722B1"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Lecce</w:t>
            </w:r>
          </w:p>
        </w:tc>
        <w:tc>
          <w:tcPr>
            <w:tcW w:w="1037" w:type="dxa"/>
            <w:tcBorders>
              <w:top w:val="nil"/>
              <w:left w:val="nil"/>
              <w:bottom w:val="nil"/>
              <w:right w:val="single" w:sz="8" w:space="0" w:color="auto"/>
            </w:tcBorders>
            <w:shd w:val="clear" w:color="auto" w:fill="auto"/>
            <w:noWrap/>
            <w:vAlign w:val="bottom"/>
          </w:tcPr>
          <w:p w14:paraId="1B0C8774" w14:textId="36CA9EDE"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6,93</w:t>
            </w:r>
          </w:p>
        </w:tc>
        <w:tc>
          <w:tcPr>
            <w:tcW w:w="414" w:type="dxa"/>
            <w:tcBorders>
              <w:top w:val="nil"/>
              <w:left w:val="nil"/>
              <w:bottom w:val="nil"/>
              <w:right w:val="nil"/>
            </w:tcBorders>
            <w:shd w:val="clear" w:color="auto" w:fill="auto"/>
            <w:noWrap/>
            <w:vAlign w:val="bottom"/>
          </w:tcPr>
          <w:p w14:paraId="4AB52B1B" w14:textId="163D77D4"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80</w:t>
            </w:r>
          </w:p>
        </w:tc>
        <w:tc>
          <w:tcPr>
            <w:tcW w:w="3061" w:type="dxa"/>
            <w:tcBorders>
              <w:top w:val="nil"/>
              <w:left w:val="nil"/>
              <w:bottom w:val="nil"/>
              <w:right w:val="nil"/>
            </w:tcBorders>
            <w:shd w:val="clear" w:color="auto" w:fill="auto"/>
            <w:noWrap/>
            <w:vAlign w:val="bottom"/>
          </w:tcPr>
          <w:p w14:paraId="23438CF7" w14:textId="4F2AB6F0"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Isernia</w:t>
            </w:r>
          </w:p>
        </w:tc>
        <w:tc>
          <w:tcPr>
            <w:tcW w:w="1037" w:type="dxa"/>
            <w:tcBorders>
              <w:top w:val="nil"/>
              <w:left w:val="nil"/>
              <w:bottom w:val="nil"/>
              <w:right w:val="single" w:sz="8" w:space="0" w:color="auto"/>
            </w:tcBorders>
            <w:shd w:val="clear" w:color="auto" w:fill="auto"/>
            <w:noWrap/>
            <w:vAlign w:val="bottom"/>
          </w:tcPr>
          <w:p w14:paraId="7183B79E" w14:textId="34B8F47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6,01</w:t>
            </w:r>
          </w:p>
        </w:tc>
      </w:tr>
      <w:tr w:rsidR="00F12CCE" w:rsidRPr="008C55BD" w14:paraId="3214A2B4"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51094959" w14:textId="368887C6"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26</w:t>
            </w:r>
          </w:p>
        </w:tc>
        <w:tc>
          <w:tcPr>
            <w:tcW w:w="3061" w:type="dxa"/>
            <w:tcBorders>
              <w:top w:val="nil"/>
              <w:left w:val="nil"/>
              <w:bottom w:val="nil"/>
              <w:right w:val="nil"/>
            </w:tcBorders>
            <w:shd w:val="clear" w:color="auto" w:fill="auto"/>
            <w:noWrap/>
            <w:vAlign w:val="bottom"/>
          </w:tcPr>
          <w:p w14:paraId="6C4FC62D" w14:textId="2ECD9664"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Sondrio</w:t>
            </w:r>
          </w:p>
        </w:tc>
        <w:tc>
          <w:tcPr>
            <w:tcW w:w="1037" w:type="dxa"/>
            <w:tcBorders>
              <w:top w:val="nil"/>
              <w:left w:val="nil"/>
              <w:bottom w:val="nil"/>
              <w:right w:val="single" w:sz="8" w:space="0" w:color="auto"/>
            </w:tcBorders>
            <w:shd w:val="clear" w:color="auto" w:fill="auto"/>
            <w:noWrap/>
            <w:vAlign w:val="bottom"/>
          </w:tcPr>
          <w:p w14:paraId="4B72AD4D" w14:textId="200F3D8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6,86</w:t>
            </w:r>
          </w:p>
        </w:tc>
        <w:tc>
          <w:tcPr>
            <w:tcW w:w="414" w:type="dxa"/>
            <w:tcBorders>
              <w:top w:val="nil"/>
              <w:left w:val="nil"/>
              <w:bottom w:val="nil"/>
              <w:right w:val="nil"/>
            </w:tcBorders>
            <w:shd w:val="clear" w:color="auto" w:fill="auto"/>
            <w:noWrap/>
            <w:vAlign w:val="bottom"/>
          </w:tcPr>
          <w:p w14:paraId="096F2DAE" w14:textId="03B8AE5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81</w:t>
            </w:r>
          </w:p>
        </w:tc>
        <w:tc>
          <w:tcPr>
            <w:tcW w:w="3061" w:type="dxa"/>
            <w:tcBorders>
              <w:top w:val="nil"/>
              <w:left w:val="nil"/>
              <w:bottom w:val="nil"/>
              <w:right w:val="nil"/>
            </w:tcBorders>
            <w:shd w:val="clear" w:color="auto" w:fill="auto"/>
            <w:noWrap/>
            <w:vAlign w:val="bottom"/>
          </w:tcPr>
          <w:p w14:paraId="0938235D" w14:textId="5F0576A7"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Frosinone</w:t>
            </w:r>
          </w:p>
        </w:tc>
        <w:tc>
          <w:tcPr>
            <w:tcW w:w="1037" w:type="dxa"/>
            <w:tcBorders>
              <w:top w:val="nil"/>
              <w:left w:val="nil"/>
              <w:bottom w:val="nil"/>
              <w:right w:val="single" w:sz="8" w:space="0" w:color="auto"/>
            </w:tcBorders>
            <w:shd w:val="clear" w:color="auto" w:fill="auto"/>
            <w:noWrap/>
            <w:vAlign w:val="bottom"/>
          </w:tcPr>
          <w:p w14:paraId="49B14E46" w14:textId="6FA5DB34"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5,99</w:t>
            </w:r>
          </w:p>
        </w:tc>
      </w:tr>
      <w:tr w:rsidR="00F12CCE" w:rsidRPr="008C55BD" w14:paraId="2EFB50C8"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5CB2B3F9" w14:textId="48D7415E"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27</w:t>
            </w:r>
          </w:p>
        </w:tc>
        <w:tc>
          <w:tcPr>
            <w:tcW w:w="3061" w:type="dxa"/>
            <w:tcBorders>
              <w:top w:val="nil"/>
              <w:left w:val="nil"/>
              <w:bottom w:val="nil"/>
              <w:right w:val="nil"/>
            </w:tcBorders>
            <w:shd w:val="clear" w:color="auto" w:fill="auto"/>
            <w:noWrap/>
            <w:vAlign w:val="bottom"/>
          </w:tcPr>
          <w:p w14:paraId="4EAF3677" w14:textId="04F38726"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Palermo</w:t>
            </w:r>
          </w:p>
        </w:tc>
        <w:tc>
          <w:tcPr>
            <w:tcW w:w="1037" w:type="dxa"/>
            <w:tcBorders>
              <w:top w:val="nil"/>
              <w:left w:val="nil"/>
              <w:bottom w:val="nil"/>
              <w:right w:val="single" w:sz="8" w:space="0" w:color="auto"/>
            </w:tcBorders>
            <w:shd w:val="clear" w:color="auto" w:fill="auto"/>
            <w:noWrap/>
            <w:vAlign w:val="bottom"/>
          </w:tcPr>
          <w:p w14:paraId="32C9595C" w14:textId="0D9461A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6,82</w:t>
            </w:r>
          </w:p>
        </w:tc>
        <w:tc>
          <w:tcPr>
            <w:tcW w:w="414" w:type="dxa"/>
            <w:tcBorders>
              <w:top w:val="nil"/>
              <w:left w:val="nil"/>
              <w:bottom w:val="nil"/>
              <w:right w:val="nil"/>
            </w:tcBorders>
            <w:shd w:val="clear" w:color="auto" w:fill="auto"/>
            <w:noWrap/>
            <w:vAlign w:val="bottom"/>
          </w:tcPr>
          <w:p w14:paraId="7175E800" w14:textId="1073C50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82</w:t>
            </w:r>
          </w:p>
        </w:tc>
        <w:tc>
          <w:tcPr>
            <w:tcW w:w="3061" w:type="dxa"/>
            <w:tcBorders>
              <w:top w:val="nil"/>
              <w:left w:val="nil"/>
              <w:bottom w:val="nil"/>
              <w:right w:val="nil"/>
            </w:tcBorders>
            <w:shd w:val="clear" w:color="auto" w:fill="auto"/>
            <w:noWrap/>
            <w:vAlign w:val="bottom"/>
          </w:tcPr>
          <w:p w14:paraId="53523013" w14:textId="445B34BA"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Rimini</w:t>
            </w:r>
          </w:p>
        </w:tc>
        <w:tc>
          <w:tcPr>
            <w:tcW w:w="1037" w:type="dxa"/>
            <w:tcBorders>
              <w:top w:val="nil"/>
              <w:left w:val="nil"/>
              <w:bottom w:val="nil"/>
              <w:right w:val="single" w:sz="8" w:space="0" w:color="auto"/>
            </w:tcBorders>
            <w:shd w:val="clear" w:color="auto" w:fill="auto"/>
            <w:noWrap/>
            <w:vAlign w:val="bottom"/>
          </w:tcPr>
          <w:p w14:paraId="130B2E49" w14:textId="7A02957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5,97</w:t>
            </w:r>
          </w:p>
        </w:tc>
      </w:tr>
      <w:tr w:rsidR="00F12CCE" w:rsidRPr="008C55BD" w14:paraId="1BDA29CD"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A56CD36" w14:textId="502CE486"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28</w:t>
            </w:r>
          </w:p>
        </w:tc>
        <w:tc>
          <w:tcPr>
            <w:tcW w:w="3061" w:type="dxa"/>
            <w:tcBorders>
              <w:top w:val="nil"/>
              <w:left w:val="nil"/>
              <w:bottom w:val="nil"/>
              <w:right w:val="nil"/>
            </w:tcBorders>
            <w:shd w:val="clear" w:color="auto" w:fill="auto"/>
            <w:noWrap/>
            <w:vAlign w:val="bottom"/>
          </w:tcPr>
          <w:p w14:paraId="6F0B9889" w14:textId="6547D0E7"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Verbano-Cusio-Ossola</w:t>
            </w:r>
          </w:p>
        </w:tc>
        <w:tc>
          <w:tcPr>
            <w:tcW w:w="1037" w:type="dxa"/>
            <w:tcBorders>
              <w:top w:val="nil"/>
              <w:left w:val="nil"/>
              <w:bottom w:val="nil"/>
              <w:right w:val="single" w:sz="8" w:space="0" w:color="auto"/>
            </w:tcBorders>
            <w:shd w:val="clear" w:color="auto" w:fill="auto"/>
            <w:noWrap/>
            <w:vAlign w:val="bottom"/>
          </w:tcPr>
          <w:p w14:paraId="2AE7ACCB" w14:textId="0F262129"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6,78</w:t>
            </w:r>
          </w:p>
        </w:tc>
        <w:tc>
          <w:tcPr>
            <w:tcW w:w="414" w:type="dxa"/>
            <w:tcBorders>
              <w:top w:val="nil"/>
              <w:left w:val="nil"/>
              <w:bottom w:val="nil"/>
              <w:right w:val="nil"/>
            </w:tcBorders>
            <w:shd w:val="clear" w:color="auto" w:fill="auto"/>
            <w:noWrap/>
            <w:vAlign w:val="bottom"/>
          </w:tcPr>
          <w:p w14:paraId="14DCA650" w14:textId="44D2E34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83</w:t>
            </w:r>
          </w:p>
        </w:tc>
        <w:tc>
          <w:tcPr>
            <w:tcW w:w="3061" w:type="dxa"/>
            <w:tcBorders>
              <w:top w:val="nil"/>
              <w:left w:val="nil"/>
              <w:bottom w:val="nil"/>
              <w:right w:val="nil"/>
            </w:tcBorders>
            <w:shd w:val="clear" w:color="auto" w:fill="auto"/>
            <w:noWrap/>
            <w:vAlign w:val="bottom"/>
          </w:tcPr>
          <w:p w14:paraId="6FE5183C" w14:textId="69671720"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Vibo Valentia</w:t>
            </w:r>
          </w:p>
        </w:tc>
        <w:tc>
          <w:tcPr>
            <w:tcW w:w="1037" w:type="dxa"/>
            <w:tcBorders>
              <w:top w:val="nil"/>
              <w:left w:val="nil"/>
              <w:bottom w:val="nil"/>
              <w:right w:val="single" w:sz="8" w:space="0" w:color="auto"/>
            </w:tcBorders>
            <w:shd w:val="clear" w:color="auto" w:fill="auto"/>
            <w:noWrap/>
            <w:vAlign w:val="bottom"/>
          </w:tcPr>
          <w:p w14:paraId="42DFB972" w14:textId="32EF272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5,93</w:t>
            </w:r>
          </w:p>
        </w:tc>
      </w:tr>
      <w:tr w:rsidR="00F12CCE" w:rsidRPr="008C55BD" w14:paraId="36A5D287"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1B8259B8" w14:textId="1BBCE42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29</w:t>
            </w:r>
          </w:p>
        </w:tc>
        <w:tc>
          <w:tcPr>
            <w:tcW w:w="3061" w:type="dxa"/>
            <w:tcBorders>
              <w:top w:val="nil"/>
              <w:left w:val="nil"/>
              <w:bottom w:val="nil"/>
              <w:right w:val="nil"/>
            </w:tcBorders>
            <w:shd w:val="clear" w:color="auto" w:fill="auto"/>
            <w:noWrap/>
            <w:vAlign w:val="bottom"/>
          </w:tcPr>
          <w:p w14:paraId="72B89CD1" w14:textId="388A34E4"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Biella</w:t>
            </w:r>
          </w:p>
        </w:tc>
        <w:tc>
          <w:tcPr>
            <w:tcW w:w="1037" w:type="dxa"/>
            <w:tcBorders>
              <w:top w:val="nil"/>
              <w:left w:val="nil"/>
              <w:bottom w:val="nil"/>
              <w:right w:val="single" w:sz="8" w:space="0" w:color="auto"/>
            </w:tcBorders>
            <w:shd w:val="clear" w:color="auto" w:fill="auto"/>
            <w:noWrap/>
            <w:vAlign w:val="bottom"/>
          </w:tcPr>
          <w:p w14:paraId="2F64E7E0" w14:textId="291BDE8E"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6,77</w:t>
            </w:r>
          </w:p>
        </w:tc>
        <w:tc>
          <w:tcPr>
            <w:tcW w:w="414" w:type="dxa"/>
            <w:tcBorders>
              <w:top w:val="nil"/>
              <w:left w:val="nil"/>
              <w:bottom w:val="nil"/>
              <w:right w:val="nil"/>
            </w:tcBorders>
            <w:shd w:val="clear" w:color="auto" w:fill="auto"/>
            <w:noWrap/>
            <w:vAlign w:val="bottom"/>
          </w:tcPr>
          <w:p w14:paraId="4D205038" w14:textId="2D35AB4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84</w:t>
            </w:r>
          </w:p>
        </w:tc>
        <w:tc>
          <w:tcPr>
            <w:tcW w:w="3061" w:type="dxa"/>
            <w:tcBorders>
              <w:top w:val="nil"/>
              <w:left w:val="nil"/>
              <w:bottom w:val="nil"/>
              <w:right w:val="nil"/>
            </w:tcBorders>
            <w:shd w:val="clear" w:color="auto" w:fill="auto"/>
            <w:noWrap/>
            <w:vAlign w:val="bottom"/>
          </w:tcPr>
          <w:p w14:paraId="6BB257FF" w14:textId="7EF7A2E4"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Mantova</w:t>
            </w:r>
          </w:p>
        </w:tc>
        <w:tc>
          <w:tcPr>
            <w:tcW w:w="1037" w:type="dxa"/>
            <w:tcBorders>
              <w:top w:val="nil"/>
              <w:left w:val="nil"/>
              <w:bottom w:val="nil"/>
              <w:right w:val="single" w:sz="8" w:space="0" w:color="auto"/>
            </w:tcBorders>
            <w:shd w:val="clear" w:color="auto" w:fill="auto"/>
            <w:noWrap/>
            <w:vAlign w:val="bottom"/>
          </w:tcPr>
          <w:p w14:paraId="33E6C1CE" w14:textId="7D31139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5,79</w:t>
            </w:r>
          </w:p>
        </w:tc>
      </w:tr>
      <w:tr w:rsidR="00F12CCE" w:rsidRPr="008C55BD" w14:paraId="3D68B8D4"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128A64F4" w14:textId="5EC87C9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29</w:t>
            </w:r>
          </w:p>
        </w:tc>
        <w:tc>
          <w:tcPr>
            <w:tcW w:w="3061" w:type="dxa"/>
            <w:tcBorders>
              <w:top w:val="nil"/>
              <w:left w:val="nil"/>
              <w:bottom w:val="nil"/>
              <w:right w:val="nil"/>
            </w:tcBorders>
            <w:shd w:val="clear" w:color="auto" w:fill="auto"/>
            <w:noWrap/>
            <w:vAlign w:val="bottom"/>
          </w:tcPr>
          <w:p w14:paraId="624FAB4C" w14:textId="4C5F86E4"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Roma</w:t>
            </w:r>
          </w:p>
        </w:tc>
        <w:tc>
          <w:tcPr>
            <w:tcW w:w="1037" w:type="dxa"/>
            <w:tcBorders>
              <w:top w:val="nil"/>
              <w:left w:val="nil"/>
              <w:bottom w:val="nil"/>
              <w:right w:val="single" w:sz="8" w:space="0" w:color="auto"/>
            </w:tcBorders>
            <w:shd w:val="clear" w:color="auto" w:fill="auto"/>
            <w:noWrap/>
            <w:vAlign w:val="bottom"/>
          </w:tcPr>
          <w:p w14:paraId="256B6777" w14:textId="07C6A5D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6,77</w:t>
            </w:r>
          </w:p>
        </w:tc>
        <w:tc>
          <w:tcPr>
            <w:tcW w:w="414" w:type="dxa"/>
            <w:tcBorders>
              <w:top w:val="nil"/>
              <w:left w:val="nil"/>
              <w:bottom w:val="nil"/>
              <w:right w:val="nil"/>
            </w:tcBorders>
            <w:shd w:val="clear" w:color="auto" w:fill="auto"/>
            <w:noWrap/>
            <w:vAlign w:val="bottom"/>
          </w:tcPr>
          <w:p w14:paraId="246D0671" w14:textId="6AD591E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85</w:t>
            </w:r>
          </w:p>
        </w:tc>
        <w:tc>
          <w:tcPr>
            <w:tcW w:w="3061" w:type="dxa"/>
            <w:tcBorders>
              <w:top w:val="nil"/>
              <w:left w:val="nil"/>
              <w:bottom w:val="nil"/>
              <w:right w:val="nil"/>
            </w:tcBorders>
            <w:shd w:val="clear" w:color="auto" w:fill="auto"/>
            <w:noWrap/>
            <w:vAlign w:val="bottom"/>
          </w:tcPr>
          <w:p w14:paraId="059CD819" w14:textId="1E4B58D6"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Lucca</w:t>
            </w:r>
          </w:p>
        </w:tc>
        <w:tc>
          <w:tcPr>
            <w:tcW w:w="1037" w:type="dxa"/>
            <w:tcBorders>
              <w:top w:val="nil"/>
              <w:left w:val="nil"/>
              <w:bottom w:val="nil"/>
              <w:right w:val="single" w:sz="8" w:space="0" w:color="auto"/>
            </w:tcBorders>
            <w:shd w:val="clear" w:color="auto" w:fill="auto"/>
            <w:noWrap/>
            <w:vAlign w:val="bottom"/>
          </w:tcPr>
          <w:p w14:paraId="6D1AEFA7" w14:textId="4B9BBE6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5,77</w:t>
            </w:r>
          </w:p>
        </w:tc>
      </w:tr>
      <w:tr w:rsidR="00F12CCE" w:rsidRPr="008C55BD" w14:paraId="1AB029A9"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5876ADD" w14:textId="30E4DCF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31</w:t>
            </w:r>
          </w:p>
        </w:tc>
        <w:tc>
          <w:tcPr>
            <w:tcW w:w="3061" w:type="dxa"/>
            <w:tcBorders>
              <w:top w:val="nil"/>
              <w:left w:val="nil"/>
              <w:bottom w:val="nil"/>
              <w:right w:val="nil"/>
            </w:tcBorders>
            <w:shd w:val="clear" w:color="auto" w:fill="auto"/>
            <w:noWrap/>
            <w:vAlign w:val="bottom"/>
          </w:tcPr>
          <w:p w14:paraId="671B95EC" w14:textId="56FD1418"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Enna</w:t>
            </w:r>
          </w:p>
        </w:tc>
        <w:tc>
          <w:tcPr>
            <w:tcW w:w="1037" w:type="dxa"/>
            <w:tcBorders>
              <w:top w:val="nil"/>
              <w:left w:val="nil"/>
              <w:bottom w:val="nil"/>
              <w:right w:val="single" w:sz="8" w:space="0" w:color="auto"/>
            </w:tcBorders>
            <w:shd w:val="clear" w:color="auto" w:fill="auto"/>
            <w:noWrap/>
            <w:vAlign w:val="bottom"/>
          </w:tcPr>
          <w:p w14:paraId="28535F78" w14:textId="45F8B0F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6,76</w:t>
            </w:r>
          </w:p>
        </w:tc>
        <w:tc>
          <w:tcPr>
            <w:tcW w:w="414" w:type="dxa"/>
            <w:tcBorders>
              <w:top w:val="nil"/>
              <w:left w:val="nil"/>
              <w:bottom w:val="nil"/>
              <w:right w:val="nil"/>
            </w:tcBorders>
            <w:shd w:val="clear" w:color="auto" w:fill="auto"/>
            <w:noWrap/>
            <w:vAlign w:val="bottom"/>
          </w:tcPr>
          <w:p w14:paraId="2182452E" w14:textId="70A8C75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86</w:t>
            </w:r>
          </w:p>
        </w:tc>
        <w:tc>
          <w:tcPr>
            <w:tcW w:w="3061" w:type="dxa"/>
            <w:tcBorders>
              <w:top w:val="nil"/>
              <w:left w:val="nil"/>
              <w:bottom w:val="nil"/>
              <w:right w:val="nil"/>
            </w:tcBorders>
            <w:shd w:val="clear" w:color="auto" w:fill="auto"/>
            <w:noWrap/>
            <w:vAlign w:val="bottom"/>
          </w:tcPr>
          <w:p w14:paraId="1DA4AD3C" w14:textId="15F3705B"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 xml:space="preserve">Valle d'Aosta / </w:t>
            </w:r>
            <w:proofErr w:type="spellStart"/>
            <w:r>
              <w:rPr>
                <w:rFonts w:ascii="Calibri" w:hAnsi="Calibri" w:cs="Calibri"/>
                <w:color w:val="000000"/>
                <w:sz w:val="18"/>
                <w:szCs w:val="18"/>
              </w:rPr>
              <w:t>Vallée</w:t>
            </w:r>
            <w:proofErr w:type="spellEnd"/>
            <w:r>
              <w:rPr>
                <w:rFonts w:ascii="Calibri" w:hAnsi="Calibri" w:cs="Calibri"/>
                <w:color w:val="000000"/>
                <w:sz w:val="18"/>
                <w:szCs w:val="18"/>
              </w:rPr>
              <w:t xml:space="preserve"> d'</w:t>
            </w:r>
            <w:proofErr w:type="spellStart"/>
            <w:r>
              <w:rPr>
                <w:rFonts w:ascii="Calibri" w:hAnsi="Calibri" w:cs="Calibri"/>
                <w:color w:val="000000"/>
                <w:sz w:val="18"/>
                <w:szCs w:val="18"/>
              </w:rPr>
              <w:t>Aoste</w:t>
            </w:r>
            <w:proofErr w:type="spellEnd"/>
          </w:p>
        </w:tc>
        <w:tc>
          <w:tcPr>
            <w:tcW w:w="1037" w:type="dxa"/>
            <w:tcBorders>
              <w:top w:val="nil"/>
              <w:left w:val="nil"/>
              <w:bottom w:val="nil"/>
              <w:right w:val="single" w:sz="8" w:space="0" w:color="auto"/>
            </w:tcBorders>
            <w:shd w:val="clear" w:color="auto" w:fill="auto"/>
            <w:noWrap/>
            <w:vAlign w:val="bottom"/>
          </w:tcPr>
          <w:p w14:paraId="5196A120" w14:textId="372A0556"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5,76</w:t>
            </w:r>
          </w:p>
        </w:tc>
      </w:tr>
      <w:tr w:rsidR="00F12CCE" w:rsidRPr="008C55BD" w14:paraId="5C0A4A06"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33AF47C" w14:textId="621B898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32</w:t>
            </w:r>
          </w:p>
        </w:tc>
        <w:tc>
          <w:tcPr>
            <w:tcW w:w="3061" w:type="dxa"/>
            <w:tcBorders>
              <w:top w:val="nil"/>
              <w:left w:val="nil"/>
              <w:bottom w:val="nil"/>
              <w:right w:val="nil"/>
            </w:tcBorders>
            <w:shd w:val="clear" w:color="auto" w:fill="auto"/>
            <w:noWrap/>
            <w:vAlign w:val="bottom"/>
          </w:tcPr>
          <w:p w14:paraId="37C22CD0" w14:textId="55773530"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Siracusa</w:t>
            </w:r>
          </w:p>
        </w:tc>
        <w:tc>
          <w:tcPr>
            <w:tcW w:w="1037" w:type="dxa"/>
            <w:tcBorders>
              <w:top w:val="nil"/>
              <w:left w:val="nil"/>
              <w:bottom w:val="nil"/>
              <w:right w:val="single" w:sz="8" w:space="0" w:color="auto"/>
            </w:tcBorders>
            <w:shd w:val="clear" w:color="auto" w:fill="auto"/>
            <w:noWrap/>
            <w:vAlign w:val="bottom"/>
          </w:tcPr>
          <w:p w14:paraId="2F3DF377" w14:textId="5940610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6,74</w:t>
            </w:r>
          </w:p>
        </w:tc>
        <w:tc>
          <w:tcPr>
            <w:tcW w:w="414" w:type="dxa"/>
            <w:tcBorders>
              <w:top w:val="nil"/>
              <w:left w:val="nil"/>
              <w:bottom w:val="nil"/>
              <w:right w:val="nil"/>
            </w:tcBorders>
            <w:shd w:val="clear" w:color="auto" w:fill="auto"/>
            <w:noWrap/>
            <w:vAlign w:val="bottom"/>
          </w:tcPr>
          <w:p w14:paraId="76B1F624" w14:textId="15D74DA5"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87</w:t>
            </w:r>
          </w:p>
        </w:tc>
        <w:tc>
          <w:tcPr>
            <w:tcW w:w="3061" w:type="dxa"/>
            <w:tcBorders>
              <w:top w:val="nil"/>
              <w:left w:val="nil"/>
              <w:bottom w:val="nil"/>
              <w:right w:val="nil"/>
            </w:tcBorders>
            <w:shd w:val="clear" w:color="auto" w:fill="auto"/>
            <w:noWrap/>
            <w:vAlign w:val="bottom"/>
          </w:tcPr>
          <w:p w14:paraId="243CC215" w14:textId="7FCA6F54"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Foggia</w:t>
            </w:r>
          </w:p>
        </w:tc>
        <w:tc>
          <w:tcPr>
            <w:tcW w:w="1037" w:type="dxa"/>
            <w:tcBorders>
              <w:top w:val="nil"/>
              <w:left w:val="nil"/>
              <w:bottom w:val="nil"/>
              <w:right w:val="single" w:sz="8" w:space="0" w:color="auto"/>
            </w:tcBorders>
            <w:shd w:val="clear" w:color="auto" w:fill="auto"/>
            <w:noWrap/>
            <w:vAlign w:val="bottom"/>
          </w:tcPr>
          <w:p w14:paraId="49EE74F9" w14:textId="141DF92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5,72</w:t>
            </w:r>
          </w:p>
        </w:tc>
      </w:tr>
      <w:tr w:rsidR="00F12CCE" w:rsidRPr="008C55BD" w14:paraId="30776CE5"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11C6B2A8" w14:textId="5CEC2EF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33</w:t>
            </w:r>
          </w:p>
        </w:tc>
        <w:tc>
          <w:tcPr>
            <w:tcW w:w="3061" w:type="dxa"/>
            <w:tcBorders>
              <w:top w:val="nil"/>
              <w:left w:val="nil"/>
              <w:bottom w:val="nil"/>
              <w:right w:val="nil"/>
            </w:tcBorders>
            <w:shd w:val="clear" w:color="auto" w:fill="auto"/>
            <w:noWrap/>
            <w:vAlign w:val="bottom"/>
          </w:tcPr>
          <w:p w14:paraId="0EC08EC8" w14:textId="6BD1FBB0"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Matera</w:t>
            </w:r>
          </w:p>
        </w:tc>
        <w:tc>
          <w:tcPr>
            <w:tcW w:w="1037" w:type="dxa"/>
            <w:tcBorders>
              <w:top w:val="nil"/>
              <w:left w:val="nil"/>
              <w:bottom w:val="nil"/>
              <w:right w:val="single" w:sz="8" w:space="0" w:color="auto"/>
            </w:tcBorders>
            <w:shd w:val="clear" w:color="auto" w:fill="auto"/>
            <w:noWrap/>
            <w:vAlign w:val="bottom"/>
          </w:tcPr>
          <w:p w14:paraId="0C324788" w14:textId="71B17FD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6,67</w:t>
            </w:r>
          </w:p>
        </w:tc>
        <w:tc>
          <w:tcPr>
            <w:tcW w:w="414" w:type="dxa"/>
            <w:tcBorders>
              <w:top w:val="nil"/>
              <w:left w:val="nil"/>
              <w:bottom w:val="nil"/>
              <w:right w:val="nil"/>
            </w:tcBorders>
            <w:shd w:val="clear" w:color="auto" w:fill="auto"/>
            <w:noWrap/>
            <w:vAlign w:val="bottom"/>
          </w:tcPr>
          <w:p w14:paraId="7FEEDAB5" w14:textId="4182C435"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88</w:t>
            </w:r>
          </w:p>
        </w:tc>
        <w:tc>
          <w:tcPr>
            <w:tcW w:w="3061" w:type="dxa"/>
            <w:tcBorders>
              <w:top w:val="nil"/>
              <w:left w:val="nil"/>
              <w:bottom w:val="nil"/>
              <w:right w:val="nil"/>
            </w:tcBorders>
            <w:shd w:val="clear" w:color="auto" w:fill="auto"/>
            <w:noWrap/>
            <w:vAlign w:val="bottom"/>
          </w:tcPr>
          <w:p w14:paraId="09495BB3" w14:textId="50AE0264"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Trieste</w:t>
            </w:r>
          </w:p>
        </w:tc>
        <w:tc>
          <w:tcPr>
            <w:tcW w:w="1037" w:type="dxa"/>
            <w:tcBorders>
              <w:top w:val="nil"/>
              <w:left w:val="nil"/>
              <w:bottom w:val="nil"/>
              <w:right w:val="single" w:sz="8" w:space="0" w:color="auto"/>
            </w:tcBorders>
            <w:shd w:val="clear" w:color="auto" w:fill="auto"/>
            <w:noWrap/>
            <w:vAlign w:val="bottom"/>
          </w:tcPr>
          <w:p w14:paraId="5E4FA4F0" w14:textId="3E9E87B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5,69</w:t>
            </w:r>
          </w:p>
        </w:tc>
      </w:tr>
      <w:tr w:rsidR="00F12CCE" w:rsidRPr="008C55BD" w14:paraId="288AB3F1"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09961A2" w14:textId="62C8C1E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33</w:t>
            </w:r>
          </w:p>
        </w:tc>
        <w:tc>
          <w:tcPr>
            <w:tcW w:w="3061" w:type="dxa"/>
            <w:tcBorders>
              <w:top w:val="nil"/>
              <w:left w:val="nil"/>
              <w:bottom w:val="nil"/>
              <w:right w:val="nil"/>
            </w:tcBorders>
            <w:shd w:val="clear" w:color="auto" w:fill="auto"/>
            <w:noWrap/>
            <w:vAlign w:val="bottom"/>
          </w:tcPr>
          <w:p w14:paraId="474378E4" w14:textId="4AC3BFFE"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Varese</w:t>
            </w:r>
          </w:p>
        </w:tc>
        <w:tc>
          <w:tcPr>
            <w:tcW w:w="1037" w:type="dxa"/>
            <w:tcBorders>
              <w:top w:val="nil"/>
              <w:left w:val="nil"/>
              <w:bottom w:val="nil"/>
              <w:right w:val="single" w:sz="8" w:space="0" w:color="auto"/>
            </w:tcBorders>
            <w:shd w:val="clear" w:color="auto" w:fill="auto"/>
            <w:noWrap/>
            <w:vAlign w:val="bottom"/>
          </w:tcPr>
          <w:p w14:paraId="0281922E" w14:textId="52A93D8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6,67</w:t>
            </w:r>
          </w:p>
        </w:tc>
        <w:tc>
          <w:tcPr>
            <w:tcW w:w="414" w:type="dxa"/>
            <w:tcBorders>
              <w:top w:val="nil"/>
              <w:left w:val="nil"/>
              <w:bottom w:val="nil"/>
              <w:right w:val="nil"/>
            </w:tcBorders>
            <w:shd w:val="clear" w:color="auto" w:fill="auto"/>
            <w:noWrap/>
            <w:vAlign w:val="bottom"/>
          </w:tcPr>
          <w:p w14:paraId="3FD1AFE6" w14:textId="41AA3E1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89</w:t>
            </w:r>
          </w:p>
        </w:tc>
        <w:tc>
          <w:tcPr>
            <w:tcW w:w="3061" w:type="dxa"/>
            <w:tcBorders>
              <w:top w:val="nil"/>
              <w:left w:val="nil"/>
              <w:bottom w:val="nil"/>
              <w:right w:val="nil"/>
            </w:tcBorders>
            <w:shd w:val="clear" w:color="auto" w:fill="auto"/>
            <w:noWrap/>
            <w:vAlign w:val="bottom"/>
          </w:tcPr>
          <w:p w14:paraId="6A55E571" w14:textId="3B1D7863"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Lecco</w:t>
            </w:r>
          </w:p>
        </w:tc>
        <w:tc>
          <w:tcPr>
            <w:tcW w:w="1037" w:type="dxa"/>
            <w:tcBorders>
              <w:top w:val="nil"/>
              <w:left w:val="nil"/>
              <w:bottom w:val="nil"/>
              <w:right w:val="single" w:sz="8" w:space="0" w:color="auto"/>
            </w:tcBorders>
            <w:shd w:val="clear" w:color="auto" w:fill="auto"/>
            <w:noWrap/>
            <w:vAlign w:val="bottom"/>
          </w:tcPr>
          <w:p w14:paraId="7C501D8D" w14:textId="74A03AF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5,68</w:t>
            </w:r>
          </w:p>
        </w:tc>
      </w:tr>
      <w:tr w:rsidR="00F12CCE" w:rsidRPr="008C55BD" w14:paraId="6399C3A0"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6C25F8FE" w14:textId="4203F19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35</w:t>
            </w:r>
          </w:p>
        </w:tc>
        <w:tc>
          <w:tcPr>
            <w:tcW w:w="3061" w:type="dxa"/>
            <w:tcBorders>
              <w:top w:val="nil"/>
              <w:left w:val="nil"/>
              <w:bottom w:val="nil"/>
              <w:right w:val="nil"/>
            </w:tcBorders>
            <w:shd w:val="clear" w:color="auto" w:fill="auto"/>
            <w:noWrap/>
            <w:vAlign w:val="bottom"/>
          </w:tcPr>
          <w:p w14:paraId="07CE1D51" w14:textId="2C594864"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Ragusa</w:t>
            </w:r>
          </w:p>
        </w:tc>
        <w:tc>
          <w:tcPr>
            <w:tcW w:w="1037" w:type="dxa"/>
            <w:tcBorders>
              <w:top w:val="nil"/>
              <w:left w:val="nil"/>
              <w:bottom w:val="nil"/>
              <w:right w:val="single" w:sz="8" w:space="0" w:color="auto"/>
            </w:tcBorders>
            <w:shd w:val="clear" w:color="auto" w:fill="auto"/>
            <w:noWrap/>
            <w:vAlign w:val="bottom"/>
          </w:tcPr>
          <w:p w14:paraId="0947556A" w14:textId="783ADFD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6,62</w:t>
            </w:r>
          </w:p>
        </w:tc>
        <w:tc>
          <w:tcPr>
            <w:tcW w:w="414" w:type="dxa"/>
            <w:tcBorders>
              <w:top w:val="nil"/>
              <w:left w:val="nil"/>
              <w:bottom w:val="nil"/>
              <w:right w:val="nil"/>
            </w:tcBorders>
            <w:shd w:val="clear" w:color="auto" w:fill="auto"/>
            <w:noWrap/>
            <w:vAlign w:val="bottom"/>
          </w:tcPr>
          <w:p w14:paraId="10A484B3" w14:textId="05A95DA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90</w:t>
            </w:r>
          </w:p>
        </w:tc>
        <w:tc>
          <w:tcPr>
            <w:tcW w:w="3061" w:type="dxa"/>
            <w:tcBorders>
              <w:top w:val="nil"/>
              <w:left w:val="nil"/>
              <w:bottom w:val="nil"/>
              <w:right w:val="nil"/>
            </w:tcBorders>
            <w:shd w:val="clear" w:color="auto" w:fill="auto"/>
            <w:noWrap/>
            <w:vAlign w:val="bottom"/>
          </w:tcPr>
          <w:p w14:paraId="12837B8E" w14:textId="4D7B55FE"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Modena</w:t>
            </w:r>
          </w:p>
        </w:tc>
        <w:tc>
          <w:tcPr>
            <w:tcW w:w="1037" w:type="dxa"/>
            <w:tcBorders>
              <w:top w:val="nil"/>
              <w:left w:val="nil"/>
              <w:bottom w:val="nil"/>
              <w:right w:val="single" w:sz="8" w:space="0" w:color="auto"/>
            </w:tcBorders>
            <w:shd w:val="clear" w:color="auto" w:fill="auto"/>
            <w:noWrap/>
            <w:vAlign w:val="bottom"/>
          </w:tcPr>
          <w:p w14:paraId="5927B6B9" w14:textId="0F9EC83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5,67</w:t>
            </w:r>
          </w:p>
        </w:tc>
      </w:tr>
      <w:tr w:rsidR="00F12CCE" w:rsidRPr="008C55BD" w14:paraId="1C63AC23"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1CF2CAF6" w14:textId="5972CE4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36</w:t>
            </w:r>
          </w:p>
        </w:tc>
        <w:tc>
          <w:tcPr>
            <w:tcW w:w="3061" w:type="dxa"/>
            <w:tcBorders>
              <w:top w:val="nil"/>
              <w:left w:val="nil"/>
              <w:bottom w:val="nil"/>
              <w:right w:val="nil"/>
            </w:tcBorders>
            <w:shd w:val="clear" w:color="auto" w:fill="auto"/>
            <w:noWrap/>
            <w:vAlign w:val="bottom"/>
          </w:tcPr>
          <w:p w14:paraId="2961002F" w14:textId="245F4DE9"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Pavia</w:t>
            </w:r>
          </w:p>
        </w:tc>
        <w:tc>
          <w:tcPr>
            <w:tcW w:w="1037" w:type="dxa"/>
            <w:tcBorders>
              <w:top w:val="nil"/>
              <w:left w:val="nil"/>
              <w:bottom w:val="nil"/>
              <w:right w:val="single" w:sz="8" w:space="0" w:color="auto"/>
            </w:tcBorders>
            <w:shd w:val="clear" w:color="auto" w:fill="auto"/>
            <w:noWrap/>
            <w:vAlign w:val="bottom"/>
          </w:tcPr>
          <w:p w14:paraId="0950C320" w14:textId="773CA34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6,60</w:t>
            </w:r>
          </w:p>
        </w:tc>
        <w:tc>
          <w:tcPr>
            <w:tcW w:w="414" w:type="dxa"/>
            <w:tcBorders>
              <w:top w:val="nil"/>
              <w:left w:val="nil"/>
              <w:bottom w:val="nil"/>
              <w:right w:val="nil"/>
            </w:tcBorders>
            <w:shd w:val="clear" w:color="auto" w:fill="auto"/>
            <w:noWrap/>
            <w:vAlign w:val="bottom"/>
          </w:tcPr>
          <w:p w14:paraId="7A5A5101" w14:textId="6C4FFCF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91</w:t>
            </w:r>
          </w:p>
        </w:tc>
        <w:tc>
          <w:tcPr>
            <w:tcW w:w="3061" w:type="dxa"/>
            <w:tcBorders>
              <w:top w:val="nil"/>
              <w:left w:val="nil"/>
              <w:bottom w:val="nil"/>
              <w:right w:val="nil"/>
            </w:tcBorders>
            <w:shd w:val="clear" w:color="auto" w:fill="auto"/>
            <w:noWrap/>
            <w:vAlign w:val="bottom"/>
          </w:tcPr>
          <w:p w14:paraId="75E27DE9" w14:textId="53A91980"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Ancona</w:t>
            </w:r>
          </w:p>
        </w:tc>
        <w:tc>
          <w:tcPr>
            <w:tcW w:w="1037" w:type="dxa"/>
            <w:tcBorders>
              <w:top w:val="nil"/>
              <w:left w:val="nil"/>
              <w:bottom w:val="nil"/>
              <w:right w:val="single" w:sz="8" w:space="0" w:color="auto"/>
            </w:tcBorders>
            <w:shd w:val="clear" w:color="auto" w:fill="auto"/>
            <w:noWrap/>
            <w:vAlign w:val="bottom"/>
          </w:tcPr>
          <w:p w14:paraId="0D0538E0" w14:textId="1944282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5,53</w:t>
            </w:r>
          </w:p>
        </w:tc>
      </w:tr>
      <w:tr w:rsidR="00F12CCE" w:rsidRPr="008C55BD" w14:paraId="13011DAE"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36CF8E7C" w14:textId="66C451A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36</w:t>
            </w:r>
          </w:p>
        </w:tc>
        <w:tc>
          <w:tcPr>
            <w:tcW w:w="3061" w:type="dxa"/>
            <w:tcBorders>
              <w:top w:val="nil"/>
              <w:left w:val="nil"/>
              <w:bottom w:val="nil"/>
              <w:right w:val="nil"/>
            </w:tcBorders>
            <w:shd w:val="clear" w:color="auto" w:fill="auto"/>
            <w:noWrap/>
            <w:vAlign w:val="bottom"/>
          </w:tcPr>
          <w:p w14:paraId="539A07BB" w14:textId="147D6171"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Rieti</w:t>
            </w:r>
          </w:p>
        </w:tc>
        <w:tc>
          <w:tcPr>
            <w:tcW w:w="1037" w:type="dxa"/>
            <w:tcBorders>
              <w:top w:val="nil"/>
              <w:left w:val="nil"/>
              <w:bottom w:val="nil"/>
              <w:right w:val="single" w:sz="8" w:space="0" w:color="auto"/>
            </w:tcBorders>
            <w:shd w:val="clear" w:color="auto" w:fill="auto"/>
            <w:noWrap/>
            <w:vAlign w:val="bottom"/>
          </w:tcPr>
          <w:p w14:paraId="57278539" w14:textId="290FE38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6,60</w:t>
            </w:r>
          </w:p>
        </w:tc>
        <w:tc>
          <w:tcPr>
            <w:tcW w:w="414" w:type="dxa"/>
            <w:tcBorders>
              <w:top w:val="nil"/>
              <w:left w:val="nil"/>
              <w:bottom w:val="nil"/>
              <w:right w:val="nil"/>
            </w:tcBorders>
            <w:shd w:val="clear" w:color="auto" w:fill="auto"/>
            <w:noWrap/>
            <w:vAlign w:val="bottom"/>
          </w:tcPr>
          <w:p w14:paraId="222EB1F4" w14:textId="619768D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92</w:t>
            </w:r>
          </w:p>
        </w:tc>
        <w:tc>
          <w:tcPr>
            <w:tcW w:w="3061" w:type="dxa"/>
            <w:tcBorders>
              <w:top w:val="nil"/>
              <w:left w:val="nil"/>
              <w:bottom w:val="nil"/>
              <w:right w:val="nil"/>
            </w:tcBorders>
            <w:shd w:val="clear" w:color="auto" w:fill="auto"/>
            <w:noWrap/>
            <w:vAlign w:val="bottom"/>
          </w:tcPr>
          <w:p w14:paraId="746D93BC" w14:textId="089EA514"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Reggio di Calabria</w:t>
            </w:r>
          </w:p>
        </w:tc>
        <w:tc>
          <w:tcPr>
            <w:tcW w:w="1037" w:type="dxa"/>
            <w:tcBorders>
              <w:top w:val="nil"/>
              <w:left w:val="nil"/>
              <w:bottom w:val="nil"/>
              <w:right w:val="single" w:sz="8" w:space="0" w:color="auto"/>
            </w:tcBorders>
            <w:shd w:val="clear" w:color="auto" w:fill="auto"/>
            <w:noWrap/>
            <w:vAlign w:val="bottom"/>
          </w:tcPr>
          <w:p w14:paraId="2AC9990C" w14:textId="492FABF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5,51</w:t>
            </w:r>
          </w:p>
        </w:tc>
      </w:tr>
      <w:tr w:rsidR="00F12CCE" w:rsidRPr="008C55BD" w14:paraId="08AEA1E4"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2CDC5828" w14:textId="44E5B37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38</w:t>
            </w:r>
          </w:p>
        </w:tc>
        <w:tc>
          <w:tcPr>
            <w:tcW w:w="3061" w:type="dxa"/>
            <w:tcBorders>
              <w:top w:val="nil"/>
              <w:left w:val="nil"/>
              <w:bottom w:val="nil"/>
              <w:right w:val="nil"/>
            </w:tcBorders>
            <w:shd w:val="clear" w:color="auto" w:fill="auto"/>
            <w:noWrap/>
            <w:vAlign w:val="bottom"/>
          </w:tcPr>
          <w:p w14:paraId="1C2EB5FF" w14:textId="3B22E307"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Como</w:t>
            </w:r>
          </w:p>
        </w:tc>
        <w:tc>
          <w:tcPr>
            <w:tcW w:w="1037" w:type="dxa"/>
            <w:tcBorders>
              <w:top w:val="nil"/>
              <w:left w:val="nil"/>
              <w:bottom w:val="nil"/>
              <w:right w:val="single" w:sz="8" w:space="0" w:color="auto"/>
            </w:tcBorders>
            <w:shd w:val="clear" w:color="auto" w:fill="auto"/>
            <w:noWrap/>
            <w:vAlign w:val="bottom"/>
          </w:tcPr>
          <w:p w14:paraId="4708CBB5" w14:textId="446C549E"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6,59</w:t>
            </w:r>
          </w:p>
        </w:tc>
        <w:tc>
          <w:tcPr>
            <w:tcW w:w="414" w:type="dxa"/>
            <w:tcBorders>
              <w:top w:val="nil"/>
              <w:left w:val="nil"/>
              <w:bottom w:val="nil"/>
              <w:right w:val="nil"/>
            </w:tcBorders>
            <w:shd w:val="clear" w:color="auto" w:fill="auto"/>
            <w:noWrap/>
            <w:vAlign w:val="bottom"/>
          </w:tcPr>
          <w:p w14:paraId="377BB0F3" w14:textId="0AF6F96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93</w:t>
            </w:r>
          </w:p>
        </w:tc>
        <w:tc>
          <w:tcPr>
            <w:tcW w:w="3061" w:type="dxa"/>
            <w:tcBorders>
              <w:top w:val="nil"/>
              <w:left w:val="nil"/>
              <w:bottom w:val="nil"/>
              <w:right w:val="nil"/>
            </w:tcBorders>
            <w:shd w:val="clear" w:color="auto" w:fill="auto"/>
            <w:noWrap/>
            <w:vAlign w:val="bottom"/>
          </w:tcPr>
          <w:p w14:paraId="1F403E16" w14:textId="3FCAD39D"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Gorizia</w:t>
            </w:r>
          </w:p>
        </w:tc>
        <w:tc>
          <w:tcPr>
            <w:tcW w:w="1037" w:type="dxa"/>
            <w:tcBorders>
              <w:top w:val="nil"/>
              <w:left w:val="nil"/>
              <w:bottom w:val="nil"/>
              <w:right w:val="single" w:sz="8" w:space="0" w:color="auto"/>
            </w:tcBorders>
            <w:shd w:val="clear" w:color="auto" w:fill="auto"/>
            <w:noWrap/>
            <w:vAlign w:val="bottom"/>
          </w:tcPr>
          <w:p w14:paraId="7E9A835E" w14:textId="6324F6C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5,47</w:t>
            </w:r>
          </w:p>
        </w:tc>
      </w:tr>
      <w:tr w:rsidR="00F12CCE" w:rsidRPr="008C55BD" w14:paraId="288E52DD"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2E855B4E" w14:textId="1C1C8B89"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38</w:t>
            </w:r>
          </w:p>
        </w:tc>
        <w:tc>
          <w:tcPr>
            <w:tcW w:w="3061" w:type="dxa"/>
            <w:tcBorders>
              <w:top w:val="nil"/>
              <w:left w:val="nil"/>
              <w:bottom w:val="nil"/>
              <w:right w:val="nil"/>
            </w:tcBorders>
            <w:shd w:val="clear" w:color="auto" w:fill="auto"/>
            <w:noWrap/>
            <w:vAlign w:val="bottom"/>
          </w:tcPr>
          <w:p w14:paraId="4D0C9102" w14:textId="0E21CCAE"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Piacenza</w:t>
            </w:r>
          </w:p>
        </w:tc>
        <w:tc>
          <w:tcPr>
            <w:tcW w:w="1037" w:type="dxa"/>
            <w:tcBorders>
              <w:top w:val="nil"/>
              <w:left w:val="nil"/>
              <w:bottom w:val="nil"/>
              <w:right w:val="single" w:sz="8" w:space="0" w:color="auto"/>
            </w:tcBorders>
            <w:shd w:val="clear" w:color="auto" w:fill="auto"/>
            <w:noWrap/>
            <w:vAlign w:val="bottom"/>
          </w:tcPr>
          <w:p w14:paraId="7623D31D" w14:textId="41B5F4B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6,59</w:t>
            </w:r>
          </w:p>
        </w:tc>
        <w:tc>
          <w:tcPr>
            <w:tcW w:w="414" w:type="dxa"/>
            <w:tcBorders>
              <w:top w:val="nil"/>
              <w:left w:val="nil"/>
              <w:bottom w:val="nil"/>
              <w:right w:val="nil"/>
            </w:tcBorders>
            <w:shd w:val="clear" w:color="auto" w:fill="auto"/>
            <w:noWrap/>
            <w:vAlign w:val="bottom"/>
          </w:tcPr>
          <w:p w14:paraId="5766F41F" w14:textId="7C7B0C7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94</w:t>
            </w:r>
          </w:p>
        </w:tc>
        <w:tc>
          <w:tcPr>
            <w:tcW w:w="3061" w:type="dxa"/>
            <w:tcBorders>
              <w:top w:val="nil"/>
              <w:left w:val="nil"/>
              <w:bottom w:val="nil"/>
              <w:right w:val="nil"/>
            </w:tcBorders>
            <w:shd w:val="clear" w:color="auto" w:fill="auto"/>
            <w:noWrap/>
            <w:vAlign w:val="bottom"/>
          </w:tcPr>
          <w:p w14:paraId="23B03B61" w14:textId="179928B7"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Potenza</w:t>
            </w:r>
          </w:p>
        </w:tc>
        <w:tc>
          <w:tcPr>
            <w:tcW w:w="1037" w:type="dxa"/>
            <w:tcBorders>
              <w:top w:val="nil"/>
              <w:left w:val="nil"/>
              <w:bottom w:val="nil"/>
              <w:right w:val="single" w:sz="8" w:space="0" w:color="auto"/>
            </w:tcBorders>
            <w:shd w:val="clear" w:color="auto" w:fill="auto"/>
            <w:noWrap/>
            <w:vAlign w:val="bottom"/>
          </w:tcPr>
          <w:p w14:paraId="3AE2C437" w14:textId="69BBAA0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5,40</w:t>
            </w:r>
          </w:p>
        </w:tc>
      </w:tr>
      <w:tr w:rsidR="00F12CCE" w:rsidRPr="008C55BD" w14:paraId="386769A5"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70DBCCD" w14:textId="5F77B00E"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40</w:t>
            </w:r>
          </w:p>
        </w:tc>
        <w:tc>
          <w:tcPr>
            <w:tcW w:w="3061" w:type="dxa"/>
            <w:tcBorders>
              <w:top w:val="nil"/>
              <w:left w:val="nil"/>
              <w:bottom w:val="nil"/>
              <w:right w:val="nil"/>
            </w:tcBorders>
            <w:shd w:val="clear" w:color="auto" w:fill="auto"/>
            <w:noWrap/>
            <w:vAlign w:val="bottom"/>
          </w:tcPr>
          <w:p w14:paraId="6511007A" w14:textId="0DA9E22E"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Siena</w:t>
            </w:r>
          </w:p>
        </w:tc>
        <w:tc>
          <w:tcPr>
            <w:tcW w:w="1037" w:type="dxa"/>
            <w:tcBorders>
              <w:top w:val="nil"/>
              <w:left w:val="nil"/>
              <w:bottom w:val="nil"/>
              <w:right w:val="single" w:sz="8" w:space="0" w:color="auto"/>
            </w:tcBorders>
            <w:shd w:val="clear" w:color="auto" w:fill="auto"/>
            <w:noWrap/>
            <w:vAlign w:val="bottom"/>
          </w:tcPr>
          <w:p w14:paraId="584C39D6" w14:textId="4956B11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6,57</w:t>
            </w:r>
          </w:p>
        </w:tc>
        <w:tc>
          <w:tcPr>
            <w:tcW w:w="414" w:type="dxa"/>
            <w:tcBorders>
              <w:top w:val="nil"/>
              <w:left w:val="nil"/>
              <w:bottom w:val="nil"/>
              <w:right w:val="nil"/>
            </w:tcBorders>
            <w:shd w:val="clear" w:color="auto" w:fill="auto"/>
            <w:noWrap/>
            <w:vAlign w:val="bottom"/>
          </w:tcPr>
          <w:p w14:paraId="7F53A7B2" w14:textId="1DD38F0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94</w:t>
            </w:r>
          </w:p>
        </w:tc>
        <w:tc>
          <w:tcPr>
            <w:tcW w:w="3061" w:type="dxa"/>
            <w:tcBorders>
              <w:top w:val="nil"/>
              <w:left w:val="nil"/>
              <w:bottom w:val="nil"/>
              <w:right w:val="nil"/>
            </w:tcBorders>
            <w:shd w:val="clear" w:color="auto" w:fill="auto"/>
            <w:noWrap/>
            <w:vAlign w:val="bottom"/>
          </w:tcPr>
          <w:p w14:paraId="47555984" w14:textId="5823B033"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Udine</w:t>
            </w:r>
          </w:p>
        </w:tc>
        <w:tc>
          <w:tcPr>
            <w:tcW w:w="1037" w:type="dxa"/>
            <w:tcBorders>
              <w:top w:val="nil"/>
              <w:left w:val="nil"/>
              <w:bottom w:val="nil"/>
              <w:right w:val="single" w:sz="8" w:space="0" w:color="auto"/>
            </w:tcBorders>
            <w:shd w:val="clear" w:color="auto" w:fill="auto"/>
            <w:noWrap/>
            <w:vAlign w:val="bottom"/>
          </w:tcPr>
          <w:p w14:paraId="3057EE8D" w14:textId="6C2B837E"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5,40</w:t>
            </w:r>
          </w:p>
        </w:tc>
      </w:tr>
      <w:tr w:rsidR="00F12CCE" w:rsidRPr="008C55BD" w14:paraId="42F32F81"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24CB149" w14:textId="5C607959"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41</w:t>
            </w:r>
          </w:p>
        </w:tc>
        <w:tc>
          <w:tcPr>
            <w:tcW w:w="3061" w:type="dxa"/>
            <w:tcBorders>
              <w:top w:val="nil"/>
              <w:left w:val="nil"/>
              <w:bottom w:val="nil"/>
              <w:right w:val="nil"/>
            </w:tcBorders>
            <w:shd w:val="clear" w:color="auto" w:fill="auto"/>
            <w:noWrap/>
            <w:vAlign w:val="bottom"/>
          </w:tcPr>
          <w:p w14:paraId="033A2F44" w14:textId="7C1C3FD8"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Monza e della Brianza</w:t>
            </w:r>
          </w:p>
        </w:tc>
        <w:tc>
          <w:tcPr>
            <w:tcW w:w="1037" w:type="dxa"/>
            <w:tcBorders>
              <w:top w:val="nil"/>
              <w:left w:val="nil"/>
              <w:bottom w:val="nil"/>
              <w:right w:val="single" w:sz="8" w:space="0" w:color="auto"/>
            </w:tcBorders>
            <w:shd w:val="clear" w:color="auto" w:fill="auto"/>
            <w:noWrap/>
            <w:vAlign w:val="bottom"/>
          </w:tcPr>
          <w:p w14:paraId="6A33ECFD" w14:textId="62CA2C9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6,56</w:t>
            </w:r>
          </w:p>
        </w:tc>
        <w:tc>
          <w:tcPr>
            <w:tcW w:w="414" w:type="dxa"/>
            <w:tcBorders>
              <w:top w:val="nil"/>
              <w:left w:val="nil"/>
              <w:bottom w:val="nil"/>
              <w:right w:val="nil"/>
            </w:tcBorders>
            <w:shd w:val="clear" w:color="auto" w:fill="auto"/>
            <w:noWrap/>
            <w:vAlign w:val="bottom"/>
          </w:tcPr>
          <w:p w14:paraId="651782F9" w14:textId="011E79A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96</w:t>
            </w:r>
          </w:p>
        </w:tc>
        <w:tc>
          <w:tcPr>
            <w:tcW w:w="3061" w:type="dxa"/>
            <w:tcBorders>
              <w:top w:val="nil"/>
              <w:left w:val="nil"/>
              <w:bottom w:val="nil"/>
              <w:right w:val="nil"/>
            </w:tcBorders>
            <w:shd w:val="clear" w:color="auto" w:fill="auto"/>
            <w:noWrap/>
            <w:vAlign w:val="bottom"/>
          </w:tcPr>
          <w:p w14:paraId="52086BDD" w14:textId="092D9D64"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Trento</w:t>
            </w:r>
          </w:p>
        </w:tc>
        <w:tc>
          <w:tcPr>
            <w:tcW w:w="1037" w:type="dxa"/>
            <w:tcBorders>
              <w:top w:val="nil"/>
              <w:left w:val="nil"/>
              <w:bottom w:val="nil"/>
              <w:right w:val="single" w:sz="8" w:space="0" w:color="auto"/>
            </w:tcBorders>
            <w:shd w:val="clear" w:color="auto" w:fill="auto"/>
            <w:noWrap/>
            <w:vAlign w:val="bottom"/>
          </w:tcPr>
          <w:p w14:paraId="281EDC39" w14:textId="35FBAEC4"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5,38</w:t>
            </w:r>
          </w:p>
        </w:tc>
      </w:tr>
      <w:tr w:rsidR="00F12CCE" w:rsidRPr="008C55BD" w14:paraId="5377E604"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06723591" w14:textId="136C655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42</w:t>
            </w:r>
          </w:p>
        </w:tc>
        <w:tc>
          <w:tcPr>
            <w:tcW w:w="3061" w:type="dxa"/>
            <w:tcBorders>
              <w:top w:val="nil"/>
              <w:left w:val="nil"/>
              <w:bottom w:val="nil"/>
              <w:right w:val="nil"/>
            </w:tcBorders>
            <w:shd w:val="clear" w:color="auto" w:fill="auto"/>
            <w:noWrap/>
            <w:vAlign w:val="bottom"/>
          </w:tcPr>
          <w:p w14:paraId="667DBD03" w14:textId="40788B61"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Asti</w:t>
            </w:r>
          </w:p>
        </w:tc>
        <w:tc>
          <w:tcPr>
            <w:tcW w:w="1037" w:type="dxa"/>
            <w:tcBorders>
              <w:top w:val="nil"/>
              <w:left w:val="nil"/>
              <w:bottom w:val="nil"/>
              <w:right w:val="single" w:sz="8" w:space="0" w:color="auto"/>
            </w:tcBorders>
            <w:shd w:val="clear" w:color="auto" w:fill="auto"/>
            <w:noWrap/>
            <w:vAlign w:val="bottom"/>
          </w:tcPr>
          <w:p w14:paraId="00C904EB" w14:textId="6B87DAB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6,55</w:t>
            </w:r>
          </w:p>
        </w:tc>
        <w:tc>
          <w:tcPr>
            <w:tcW w:w="414" w:type="dxa"/>
            <w:tcBorders>
              <w:top w:val="nil"/>
              <w:left w:val="nil"/>
              <w:bottom w:val="nil"/>
              <w:right w:val="nil"/>
            </w:tcBorders>
            <w:shd w:val="clear" w:color="auto" w:fill="auto"/>
            <w:noWrap/>
            <w:vAlign w:val="bottom"/>
          </w:tcPr>
          <w:p w14:paraId="3ACE6345" w14:textId="55DF379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97</w:t>
            </w:r>
          </w:p>
        </w:tc>
        <w:tc>
          <w:tcPr>
            <w:tcW w:w="3061" w:type="dxa"/>
            <w:tcBorders>
              <w:top w:val="nil"/>
              <w:left w:val="nil"/>
              <w:bottom w:val="nil"/>
              <w:right w:val="nil"/>
            </w:tcBorders>
            <w:shd w:val="clear" w:color="auto" w:fill="auto"/>
            <w:noWrap/>
            <w:vAlign w:val="bottom"/>
          </w:tcPr>
          <w:p w14:paraId="1AC314E1" w14:textId="6F65494A"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Oristano</w:t>
            </w:r>
          </w:p>
        </w:tc>
        <w:tc>
          <w:tcPr>
            <w:tcW w:w="1037" w:type="dxa"/>
            <w:tcBorders>
              <w:top w:val="nil"/>
              <w:left w:val="nil"/>
              <w:bottom w:val="nil"/>
              <w:right w:val="single" w:sz="8" w:space="0" w:color="auto"/>
            </w:tcBorders>
            <w:shd w:val="clear" w:color="auto" w:fill="auto"/>
            <w:noWrap/>
            <w:vAlign w:val="bottom"/>
          </w:tcPr>
          <w:p w14:paraId="4904AD44" w14:textId="1BB9921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5,37</w:t>
            </w:r>
          </w:p>
        </w:tc>
      </w:tr>
      <w:tr w:rsidR="00F12CCE" w:rsidRPr="008C55BD" w14:paraId="6783076B"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39BFF8E7" w14:textId="39277B04"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43</w:t>
            </w:r>
          </w:p>
        </w:tc>
        <w:tc>
          <w:tcPr>
            <w:tcW w:w="3061" w:type="dxa"/>
            <w:tcBorders>
              <w:top w:val="nil"/>
              <w:left w:val="nil"/>
              <w:bottom w:val="nil"/>
              <w:right w:val="nil"/>
            </w:tcBorders>
            <w:shd w:val="clear" w:color="auto" w:fill="auto"/>
            <w:noWrap/>
            <w:vAlign w:val="bottom"/>
          </w:tcPr>
          <w:p w14:paraId="14BC7A68" w14:textId="3AA7146E"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Cuneo</w:t>
            </w:r>
          </w:p>
        </w:tc>
        <w:tc>
          <w:tcPr>
            <w:tcW w:w="1037" w:type="dxa"/>
            <w:tcBorders>
              <w:top w:val="nil"/>
              <w:left w:val="nil"/>
              <w:bottom w:val="nil"/>
              <w:right w:val="single" w:sz="8" w:space="0" w:color="auto"/>
            </w:tcBorders>
            <w:shd w:val="clear" w:color="auto" w:fill="auto"/>
            <w:noWrap/>
            <w:vAlign w:val="bottom"/>
          </w:tcPr>
          <w:p w14:paraId="1DB09C02" w14:textId="36C7A0D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6,51</w:t>
            </w:r>
          </w:p>
        </w:tc>
        <w:tc>
          <w:tcPr>
            <w:tcW w:w="414" w:type="dxa"/>
            <w:tcBorders>
              <w:top w:val="nil"/>
              <w:left w:val="nil"/>
              <w:bottom w:val="nil"/>
              <w:right w:val="nil"/>
            </w:tcBorders>
            <w:shd w:val="clear" w:color="auto" w:fill="auto"/>
            <w:noWrap/>
            <w:vAlign w:val="bottom"/>
          </w:tcPr>
          <w:p w14:paraId="1B5DC35C" w14:textId="237252F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98</w:t>
            </w:r>
          </w:p>
        </w:tc>
        <w:tc>
          <w:tcPr>
            <w:tcW w:w="3061" w:type="dxa"/>
            <w:tcBorders>
              <w:top w:val="nil"/>
              <w:left w:val="nil"/>
              <w:bottom w:val="nil"/>
              <w:right w:val="nil"/>
            </w:tcBorders>
            <w:shd w:val="clear" w:color="auto" w:fill="auto"/>
            <w:noWrap/>
            <w:vAlign w:val="bottom"/>
          </w:tcPr>
          <w:p w14:paraId="771C5099" w14:textId="73E6898D"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Pesaro e Urbino</w:t>
            </w:r>
          </w:p>
        </w:tc>
        <w:tc>
          <w:tcPr>
            <w:tcW w:w="1037" w:type="dxa"/>
            <w:tcBorders>
              <w:top w:val="nil"/>
              <w:left w:val="nil"/>
              <w:bottom w:val="nil"/>
              <w:right w:val="single" w:sz="8" w:space="0" w:color="auto"/>
            </w:tcBorders>
            <w:shd w:val="clear" w:color="auto" w:fill="auto"/>
            <w:noWrap/>
            <w:vAlign w:val="bottom"/>
          </w:tcPr>
          <w:p w14:paraId="144CF5EB" w14:textId="6E37D7A9"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5,29</w:t>
            </w:r>
          </w:p>
        </w:tc>
      </w:tr>
      <w:tr w:rsidR="00F12CCE" w:rsidRPr="008C55BD" w14:paraId="40C47ACD"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28C085EA" w14:textId="6F596EE5"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44</w:t>
            </w:r>
          </w:p>
        </w:tc>
        <w:tc>
          <w:tcPr>
            <w:tcW w:w="3061" w:type="dxa"/>
            <w:tcBorders>
              <w:top w:val="nil"/>
              <w:left w:val="nil"/>
              <w:bottom w:val="nil"/>
              <w:right w:val="nil"/>
            </w:tcBorders>
            <w:shd w:val="clear" w:color="auto" w:fill="auto"/>
            <w:noWrap/>
            <w:vAlign w:val="bottom"/>
          </w:tcPr>
          <w:p w14:paraId="7CDE2703" w14:textId="550034CF"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Barletta-Andria-Trani</w:t>
            </w:r>
          </w:p>
        </w:tc>
        <w:tc>
          <w:tcPr>
            <w:tcW w:w="1037" w:type="dxa"/>
            <w:tcBorders>
              <w:top w:val="nil"/>
              <w:left w:val="nil"/>
              <w:bottom w:val="nil"/>
              <w:right w:val="single" w:sz="8" w:space="0" w:color="auto"/>
            </w:tcBorders>
            <w:shd w:val="clear" w:color="auto" w:fill="auto"/>
            <w:noWrap/>
            <w:vAlign w:val="bottom"/>
          </w:tcPr>
          <w:p w14:paraId="718BA974" w14:textId="03F6DF84"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6,50</w:t>
            </w:r>
          </w:p>
        </w:tc>
        <w:tc>
          <w:tcPr>
            <w:tcW w:w="414" w:type="dxa"/>
            <w:tcBorders>
              <w:top w:val="nil"/>
              <w:left w:val="nil"/>
              <w:bottom w:val="nil"/>
              <w:right w:val="nil"/>
            </w:tcBorders>
            <w:shd w:val="clear" w:color="auto" w:fill="auto"/>
            <w:noWrap/>
            <w:vAlign w:val="bottom"/>
          </w:tcPr>
          <w:p w14:paraId="15F0C1A7" w14:textId="30E97729"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99</w:t>
            </w:r>
          </w:p>
        </w:tc>
        <w:tc>
          <w:tcPr>
            <w:tcW w:w="3061" w:type="dxa"/>
            <w:tcBorders>
              <w:top w:val="nil"/>
              <w:left w:val="nil"/>
              <w:bottom w:val="nil"/>
              <w:right w:val="nil"/>
            </w:tcBorders>
            <w:shd w:val="clear" w:color="auto" w:fill="auto"/>
            <w:noWrap/>
            <w:vAlign w:val="bottom"/>
          </w:tcPr>
          <w:p w14:paraId="5041D68B" w14:textId="078D402E"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Avellino</w:t>
            </w:r>
          </w:p>
        </w:tc>
        <w:tc>
          <w:tcPr>
            <w:tcW w:w="1037" w:type="dxa"/>
            <w:tcBorders>
              <w:top w:val="nil"/>
              <w:left w:val="nil"/>
              <w:bottom w:val="nil"/>
              <w:right w:val="single" w:sz="8" w:space="0" w:color="auto"/>
            </w:tcBorders>
            <w:shd w:val="clear" w:color="auto" w:fill="auto"/>
            <w:noWrap/>
            <w:vAlign w:val="bottom"/>
          </w:tcPr>
          <w:p w14:paraId="08D07927" w14:textId="50E3E7D9"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5,28</w:t>
            </w:r>
          </w:p>
        </w:tc>
      </w:tr>
      <w:tr w:rsidR="00F12CCE" w:rsidRPr="008C55BD" w14:paraId="2E7AF5F1"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4CA7D5B3" w14:textId="52424014"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45</w:t>
            </w:r>
          </w:p>
        </w:tc>
        <w:tc>
          <w:tcPr>
            <w:tcW w:w="3061" w:type="dxa"/>
            <w:tcBorders>
              <w:top w:val="nil"/>
              <w:left w:val="nil"/>
              <w:bottom w:val="nil"/>
              <w:right w:val="nil"/>
            </w:tcBorders>
            <w:shd w:val="clear" w:color="auto" w:fill="auto"/>
            <w:noWrap/>
            <w:vAlign w:val="bottom"/>
          </w:tcPr>
          <w:p w14:paraId="5DBE1BF4" w14:textId="52A12DB6"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Salerno</w:t>
            </w:r>
          </w:p>
        </w:tc>
        <w:tc>
          <w:tcPr>
            <w:tcW w:w="1037" w:type="dxa"/>
            <w:tcBorders>
              <w:top w:val="nil"/>
              <w:left w:val="nil"/>
              <w:bottom w:val="nil"/>
              <w:right w:val="single" w:sz="8" w:space="0" w:color="auto"/>
            </w:tcBorders>
            <w:shd w:val="clear" w:color="auto" w:fill="auto"/>
            <w:noWrap/>
            <w:vAlign w:val="bottom"/>
          </w:tcPr>
          <w:p w14:paraId="61433701" w14:textId="0C636EE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6,49</w:t>
            </w:r>
          </w:p>
        </w:tc>
        <w:tc>
          <w:tcPr>
            <w:tcW w:w="414" w:type="dxa"/>
            <w:tcBorders>
              <w:top w:val="nil"/>
              <w:left w:val="nil"/>
              <w:bottom w:val="nil"/>
              <w:right w:val="nil"/>
            </w:tcBorders>
            <w:shd w:val="clear" w:color="auto" w:fill="auto"/>
            <w:noWrap/>
            <w:vAlign w:val="bottom"/>
          </w:tcPr>
          <w:p w14:paraId="6AA2199F" w14:textId="5DA2F20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100</w:t>
            </w:r>
          </w:p>
        </w:tc>
        <w:tc>
          <w:tcPr>
            <w:tcW w:w="3061" w:type="dxa"/>
            <w:tcBorders>
              <w:top w:val="nil"/>
              <w:left w:val="nil"/>
              <w:bottom w:val="nil"/>
              <w:right w:val="nil"/>
            </w:tcBorders>
            <w:shd w:val="clear" w:color="auto" w:fill="auto"/>
            <w:noWrap/>
            <w:vAlign w:val="bottom"/>
          </w:tcPr>
          <w:p w14:paraId="67BDD70E" w14:textId="4F2AF8E3"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Bolzano / Bozen</w:t>
            </w:r>
          </w:p>
        </w:tc>
        <w:tc>
          <w:tcPr>
            <w:tcW w:w="1037" w:type="dxa"/>
            <w:tcBorders>
              <w:top w:val="nil"/>
              <w:left w:val="nil"/>
              <w:bottom w:val="nil"/>
              <w:right w:val="single" w:sz="8" w:space="0" w:color="auto"/>
            </w:tcBorders>
            <w:shd w:val="clear" w:color="auto" w:fill="auto"/>
            <w:noWrap/>
            <w:vAlign w:val="bottom"/>
          </w:tcPr>
          <w:p w14:paraId="78F01C4F" w14:textId="3E9B053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5,22</w:t>
            </w:r>
          </w:p>
        </w:tc>
      </w:tr>
      <w:tr w:rsidR="00F12CCE" w:rsidRPr="008C55BD" w14:paraId="4EFE581E"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3E39E01D" w14:textId="5C23E645"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46</w:t>
            </w:r>
          </w:p>
        </w:tc>
        <w:tc>
          <w:tcPr>
            <w:tcW w:w="3061" w:type="dxa"/>
            <w:tcBorders>
              <w:top w:val="nil"/>
              <w:left w:val="nil"/>
              <w:bottom w:val="nil"/>
              <w:right w:val="nil"/>
            </w:tcBorders>
            <w:shd w:val="clear" w:color="auto" w:fill="auto"/>
            <w:noWrap/>
            <w:vAlign w:val="bottom"/>
          </w:tcPr>
          <w:p w14:paraId="4D578FE7" w14:textId="6845D65B"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Torino</w:t>
            </w:r>
          </w:p>
        </w:tc>
        <w:tc>
          <w:tcPr>
            <w:tcW w:w="1037" w:type="dxa"/>
            <w:tcBorders>
              <w:top w:val="nil"/>
              <w:left w:val="nil"/>
              <w:bottom w:val="nil"/>
              <w:right w:val="single" w:sz="8" w:space="0" w:color="auto"/>
            </w:tcBorders>
            <w:shd w:val="clear" w:color="auto" w:fill="auto"/>
            <w:noWrap/>
            <w:vAlign w:val="bottom"/>
          </w:tcPr>
          <w:p w14:paraId="333862D1" w14:textId="5A3D5379"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6,48</w:t>
            </w:r>
          </w:p>
        </w:tc>
        <w:tc>
          <w:tcPr>
            <w:tcW w:w="414" w:type="dxa"/>
            <w:tcBorders>
              <w:top w:val="nil"/>
              <w:left w:val="nil"/>
              <w:bottom w:val="nil"/>
              <w:right w:val="nil"/>
            </w:tcBorders>
            <w:shd w:val="clear" w:color="auto" w:fill="auto"/>
            <w:noWrap/>
            <w:vAlign w:val="bottom"/>
          </w:tcPr>
          <w:p w14:paraId="1533B3DC" w14:textId="7DB830CE"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101</w:t>
            </w:r>
          </w:p>
        </w:tc>
        <w:tc>
          <w:tcPr>
            <w:tcW w:w="3061" w:type="dxa"/>
            <w:tcBorders>
              <w:top w:val="nil"/>
              <w:left w:val="nil"/>
              <w:bottom w:val="nil"/>
              <w:right w:val="nil"/>
            </w:tcBorders>
            <w:shd w:val="clear" w:color="auto" w:fill="auto"/>
            <w:noWrap/>
            <w:vAlign w:val="bottom"/>
          </w:tcPr>
          <w:p w14:paraId="7B87C0C8" w14:textId="1E35459A"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Crotone</w:t>
            </w:r>
          </w:p>
        </w:tc>
        <w:tc>
          <w:tcPr>
            <w:tcW w:w="1037" w:type="dxa"/>
            <w:tcBorders>
              <w:top w:val="nil"/>
              <w:left w:val="nil"/>
              <w:bottom w:val="nil"/>
              <w:right w:val="single" w:sz="8" w:space="0" w:color="auto"/>
            </w:tcBorders>
            <w:shd w:val="clear" w:color="auto" w:fill="auto"/>
            <w:noWrap/>
            <w:vAlign w:val="bottom"/>
          </w:tcPr>
          <w:p w14:paraId="21FBABE6" w14:textId="7CBBD4AC"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5,17</w:t>
            </w:r>
          </w:p>
        </w:tc>
      </w:tr>
      <w:tr w:rsidR="00F12CCE" w:rsidRPr="008C55BD" w14:paraId="3927B59B"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0E874E45" w14:textId="4CDABF5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46</w:t>
            </w:r>
          </w:p>
        </w:tc>
        <w:tc>
          <w:tcPr>
            <w:tcW w:w="3061" w:type="dxa"/>
            <w:tcBorders>
              <w:top w:val="nil"/>
              <w:left w:val="nil"/>
              <w:bottom w:val="nil"/>
              <w:right w:val="nil"/>
            </w:tcBorders>
            <w:shd w:val="clear" w:color="auto" w:fill="auto"/>
            <w:noWrap/>
            <w:vAlign w:val="bottom"/>
          </w:tcPr>
          <w:p w14:paraId="77D25899" w14:textId="7EEC8722"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Cagliari</w:t>
            </w:r>
          </w:p>
        </w:tc>
        <w:tc>
          <w:tcPr>
            <w:tcW w:w="1037" w:type="dxa"/>
            <w:tcBorders>
              <w:top w:val="nil"/>
              <w:left w:val="nil"/>
              <w:bottom w:val="nil"/>
              <w:right w:val="single" w:sz="8" w:space="0" w:color="auto"/>
            </w:tcBorders>
            <w:shd w:val="clear" w:color="auto" w:fill="auto"/>
            <w:noWrap/>
            <w:vAlign w:val="bottom"/>
          </w:tcPr>
          <w:p w14:paraId="5B9DD3E0" w14:textId="53092B9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6,48</w:t>
            </w:r>
          </w:p>
        </w:tc>
        <w:tc>
          <w:tcPr>
            <w:tcW w:w="414" w:type="dxa"/>
            <w:tcBorders>
              <w:top w:val="nil"/>
              <w:left w:val="nil"/>
              <w:bottom w:val="nil"/>
              <w:right w:val="nil"/>
            </w:tcBorders>
            <w:shd w:val="clear" w:color="auto" w:fill="auto"/>
            <w:noWrap/>
            <w:vAlign w:val="bottom"/>
          </w:tcPr>
          <w:p w14:paraId="50D62099" w14:textId="21D9629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102</w:t>
            </w:r>
          </w:p>
        </w:tc>
        <w:tc>
          <w:tcPr>
            <w:tcW w:w="3061" w:type="dxa"/>
            <w:tcBorders>
              <w:top w:val="nil"/>
              <w:left w:val="nil"/>
              <w:bottom w:val="nil"/>
              <w:right w:val="nil"/>
            </w:tcBorders>
            <w:shd w:val="clear" w:color="auto" w:fill="auto"/>
            <w:noWrap/>
            <w:vAlign w:val="bottom"/>
          </w:tcPr>
          <w:p w14:paraId="41AD80D2" w14:textId="2BA74F69"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Taranto</w:t>
            </w:r>
          </w:p>
        </w:tc>
        <w:tc>
          <w:tcPr>
            <w:tcW w:w="1037" w:type="dxa"/>
            <w:tcBorders>
              <w:top w:val="nil"/>
              <w:left w:val="nil"/>
              <w:bottom w:val="nil"/>
              <w:right w:val="single" w:sz="8" w:space="0" w:color="auto"/>
            </w:tcBorders>
            <w:shd w:val="clear" w:color="auto" w:fill="auto"/>
            <w:noWrap/>
            <w:vAlign w:val="bottom"/>
          </w:tcPr>
          <w:p w14:paraId="3833E011" w14:textId="4C9E36D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5,16</w:t>
            </w:r>
          </w:p>
        </w:tc>
      </w:tr>
      <w:tr w:rsidR="00F12CCE" w:rsidRPr="008C55BD" w14:paraId="3FE5B993"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436ED573" w14:textId="6CAB1C8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48</w:t>
            </w:r>
          </w:p>
        </w:tc>
        <w:tc>
          <w:tcPr>
            <w:tcW w:w="3061" w:type="dxa"/>
            <w:tcBorders>
              <w:top w:val="nil"/>
              <w:left w:val="nil"/>
              <w:bottom w:val="nil"/>
              <w:right w:val="nil"/>
            </w:tcBorders>
            <w:shd w:val="clear" w:color="auto" w:fill="auto"/>
            <w:noWrap/>
            <w:vAlign w:val="bottom"/>
          </w:tcPr>
          <w:p w14:paraId="0DFF63F6" w14:textId="7B71CD30"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Grosseto</w:t>
            </w:r>
          </w:p>
        </w:tc>
        <w:tc>
          <w:tcPr>
            <w:tcW w:w="1037" w:type="dxa"/>
            <w:tcBorders>
              <w:top w:val="nil"/>
              <w:left w:val="nil"/>
              <w:bottom w:val="nil"/>
              <w:right w:val="single" w:sz="8" w:space="0" w:color="auto"/>
            </w:tcBorders>
            <w:shd w:val="clear" w:color="auto" w:fill="auto"/>
            <w:noWrap/>
            <w:vAlign w:val="bottom"/>
          </w:tcPr>
          <w:p w14:paraId="19AA9D46" w14:textId="57D9B78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6,47</w:t>
            </w:r>
          </w:p>
        </w:tc>
        <w:tc>
          <w:tcPr>
            <w:tcW w:w="414" w:type="dxa"/>
            <w:tcBorders>
              <w:top w:val="nil"/>
              <w:left w:val="nil"/>
              <w:bottom w:val="nil"/>
              <w:right w:val="nil"/>
            </w:tcBorders>
            <w:shd w:val="clear" w:color="auto" w:fill="auto"/>
            <w:noWrap/>
            <w:vAlign w:val="bottom"/>
          </w:tcPr>
          <w:p w14:paraId="41605627" w14:textId="56629114"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103</w:t>
            </w:r>
          </w:p>
        </w:tc>
        <w:tc>
          <w:tcPr>
            <w:tcW w:w="3061" w:type="dxa"/>
            <w:tcBorders>
              <w:top w:val="nil"/>
              <w:left w:val="nil"/>
              <w:bottom w:val="nil"/>
              <w:right w:val="nil"/>
            </w:tcBorders>
            <w:shd w:val="clear" w:color="auto" w:fill="auto"/>
            <w:noWrap/>
            <w:vAlign w:val="bottom"/>
          </w:tcPr>
          <w:p w14:paraId="27D5FA33" w14:textId="1E64A0B5"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Vercelli</w:t>
            </w:r>
          </w:p>
        </w:tc>
        <w:tc>
          <w:tcPr>
            <w:tcW w:w="1037" w:type="dxa"/>
            <w:tcBorders>
              <w:top w:val="nil"/>
              <w:left w:val="nil"/>
              <w:bottom w:val="nil"/>
              <w:right w:val="single" w:sz="8" w:space="0" w:color="auto"/>
            </w:tcBorders>
            <w:shd w:val="clear" w:color="auto" w:fill="auto"/>
            <w:noWrap/>
            <w:vAlign w:val="bottom"/>
          </w:tcPr>
          <w:p w14:paraId="56EC3CCF" w14:textId="1575FD9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5,13</w:t>
            </w:r>
          </w:p>
        </w:tc>
      </w:tr>
      <w:tr w:rsidR="00F12CCE" w:rsidRPr="008C55BD" w14:paraId="70A3E7C5"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6B0D1737" w14:textId="6A8D9E42"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48</w:t>
            </w:r>
          </w:p>
        </w:tc>
        <w:tc>
          <w:tcPr>
            <w:tcW w:w="3061" w:type="dxa"/>
            <w:tcBorders>
              <w:top w:val="nil"/>
              <w:left w:val="nil"/>
              <w:bottom w:val="nil"/>
              <w:right w:val="nil"/>
            </w:tcBorders>
            <w:shd w:val="clear" w:color="auto" w:fill="auto"/>
            <w:noWrap/>
            <w:vAlign w:val="bottom"/>
          </w:tcPr>
          <w:p w14:paraId="70407883" w14:textId="55FD2A1C"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Macerata</w:t>
            </w:r>
          </w:p>
        </w:tc>
        <w:tc>
          <w:tcPr>
            <w:tcW w:w="1037" w:type="dxa"/>
            <w:tcBorders>
              <w:top w:val="nil"/>
              <w:left w:val="nil"/>
              <w:bottom w:val="nil"/>
              <w:right w:val="single" w:sz="8" w:space="0" w:color="auto"/>
            </w:tcBorders>
            <w:shd w:val="clear" w:color="auto" w:fill="auto"/>
            <w:noWrap/>
            <w:vAlign w:val="bottom"/>
          </w:tcPr>
          <w:p w14:paraId="745C2A34" w14:textId="6C454FB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6,47</w:t>
            </w:r>
          </w:p>
        </w:tc>
        <w:tc>
          <w:tcPr>
            <w:tcW w:w="414" w:type="dxa"/>
            <w:tcBorders>
              <w:top w:val="nil"/>
              <w:left w:val="nil"/>
              <w:bottom w:val="nil"/>
              <w:right w:val="nil"/>
            </w:tcBorders>
            <w:shd w:val="clear" w:color="auto" w:fill="auto"/>
            <w:noWrap/>
            <w:vAlign w:val="bottom"/>
          </w:tcPr>
          <w:p w14:paraId="0ECC0D65" w14:textId="3A10B7CA"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104</w:t>
            </w:r>
          </w:p>
        </w:tc>
        <w:tc>
          <w:tcPr>
            <w:tcW w:w="3061" w:type="dxa"/>
            <w:tcBorders>
              <w:top w:val="nil"/>
              <w:left w:val="nil"/>
              <w:bottom w:val="nil"/>
              <w:right w:val="nil"/>
            </w:tcBorders>
            <w:shd w:val="clear" w:color="auto" w:fill="auto"/>
            <w:noWrap/>
            <w:vAlign w:val="bottom"/>
          </w:tcPr>
          <w:p w14:paraId="452AA2F3" w14:textId="2E6787CA"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Sud Sardegna</w:t>
            </w:r>
          </w:p>
        </w:tc>
        <w:tc>
          <w:tcPr>
            <w:tcW w:w="1037" w:type="dxa"/>
            <w:tcBorders>
              <w:top w:val="nil"/>
              <w:left w:val="nil"/>
              <w:bottom w:val="nil"/>
              <w:right w:val="single" w:sz="8" w:space="0" w:color="auto"/>
            </w:tcBorders>
            <w:shd w:val="clear" w:color="auto" w:fill="auto"/>
            <w:noWrap/>
            <w:vAlign w:val="bottom"/>
          </w:tcPr>
          <w:p w14:paraId="0FBA1427" w14:textId="54D12E3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4,99</w:t>
            </w:r>
          </w:p>
        </w:tc>
      </w:tr>
      <w:tr w:rsidR="00F12CCE" w:rsidRPr="008C55BD" w14:paraId="4DABA22E"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5AFF54F8" w14:textId="77E5F786"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48</w:t>
            </w:r>
          </w:p>
        </w:tc>
        <w:tc>
          <w:tcPr>
            <w:tcW w:w="3061" w:type="dxa"/>
            <w:tcBorders>
              <w:top w:val="nil"/>
              <w:left w:val="nil"/>
              <w:bottom w:val="nil"/>
              <w:right w:val="nil"/>
            </w:tcBorders>
            <w:shd w:val="clear" w:color="auto" w:fill="auto"/>
            <w:noWrap/>
            <w:vAlign w:val="bottom"/>
          </w:tcPr>
          <w:p w14:paraId="106B9739" w14:textId="4C55B4D5"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Arezzo</w:t>
            </w:r>
          </w:p>
        </w:tc>
        <w:tc>
          <w:tcPr>
            <w:tcW w:w="1037" w:type="dxa"/>
            <w:tcBorders>
              <w:top w:val="nil"/>
              <w:left w:val="nil"/>
              <w:bottom w:val="nil"/>
              <w:right w:val="single" w:sz="8" w:space="0" w:color="auto"/>
            </w:tcBorders>
            <w:shd w:val="clear" w:color="auto" w:fill="auto"/>
            <w:noWrap/>
            <w:vAlign w:val="bottom"/>
          </w:tcPr>
          <w:p w14:paraId="0A95131E" w14:textId="0F07319D"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6,47</w:t>
            </w:r>
          </w:p>
        </w:tc>
        <w:tc>
          <w:tcPr>
            <w:tcW w:w="414" w:type="dxa"/>
            <w:tcBorders>
              <w:top w:val="nil"/>
              <w:left w:val="nil"/>
              <w:bottom w:val="nil"/>
              <w:right w:val="nil"/>
            </w:tcBorders>
            <w:shd w:val="clear" w:color="auto" w:fill="auto"/>
            <w:noWrap/>
            <w:vAlign w:val="bottom"/>
          </w:tcPr>
          <w:p w14:paraId="140B1C39" w14:textId="22070C89"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105</w:t>
            </w:r>
          </w:p>
        </w:tc>
        <w:tc>
          <w:tcPr>
            <w:tcW w:w="3061" w:type="dxa"/>
            <w:tcBorders>
              <w:top w:val="nil"/>
              <w:left w:val="nil"/>
              <w:bottom w:val="nil"/>
              <w:right w:val="nil"/>
            </w:tcBorders>
            <w:shd w:val="clear" w:color="auto" w:fill="auto"/>
            <w:noWrap/>
            <w:vAlign w:val="bottom"/>
          </w:tcPr>
          <w:p w14:paraId="094684A3" w14:textId="0378959A"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Brindisi</w:t>
            </w:r>
          </w:p>
        </w:tc>
        <w:tc>
          <w:tcPr>
            <w:tcW w:w="1037" w:type="dxa"/>
            <w:tcBorders>
              <w:top w:val="nil"/>
              <w:left w:val="nil"/>
              <w:bottom w:val="nil"/>
              <w:right w:val="single" w:sz="8" w:space="0" w:color="auto"/>
            </w:tcBorders>
            <w:shd w:val="clear" w:color="auto" w:fill="auto"/>
            <w:noWrap/>
            <w:vAlign w:val="bottom"/>
          </w:tcPr>
          <w:p w14:paraId="715B1117" w14:textId="440FE06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4,86</w:t>
            </w:r>
          </w:p>
        </w:tc>
      </w:tr>
      <w:tr w:rsidR="00F12CCE" w:rsidRPr="008C55BD" w14:paraId="08A243DA"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4C799E3E" w14:textId="3020B6BF"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48</w:t>
            </w:r>
          </w:p>
        </w:tc>
        <w:tc>
          <w:tcPr>
            <w:tcW w:w="3061" w:type="dxa"/>
            <w:tcBorders>
              <w:top w:val="nil"/>
              <w:left w:val="nil"/>
              <w:bottom w:val="nil"/>
              <w:right w:val="nil"/>
            </w:tcBorders>
            <w:shd w:val="clear" w:color="auto" w:fill="auto"/>
            <w:noWrap/>
            <w:vAlign w:val="bottom"/>
          </w:tcPr>
          <w:p w14:paraId="70B8A110" w14:textId="720F835E"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La Spezia</w:t>
            </w:r>
          </w:p>
        </w:tc>
        <w:tc>
          <w:tcPr>
            <w:tcW w:w="1037" w:type="dxa"/>
            <w:tcBorders>
              <w:top w:val="nil"/>
              <w:left w:val="nil"/>
              <w:bottom w:val="nil"/>
              <w:right w:val="single" w:sz="8" w:space="0" w:color="auto"/>
            </w:tcBorders>
            <w:shd w:val="clear" w:color="auto" w:fill="auto"/>
            <w:noWrap/>
            <w:vAlign w:val="bottom"/>
          </w:tcPr>
          <w:p w14:paraId="7607DC45" w14:textId="582FA00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6,47</w:t>
            </w:r>
          </w:p>
        </w:tc>
        <w:tc>
          <w:tcPr>
            <w:tcW w:w="414" w:type="dxa"/>
            <w:tcBorders>
              <w:top w:val="nil"/>
              <w:left w:val="nil"/>
              <w:bottom w:val="nil"/>
              <w:right w:val="nil"/>
            </w:tcBorders>
            <w:shd w:val="clear" w:color="auto" w:fill="auto"/>
            <w:noWrap/>
            <w:vAlign w:val="bottom"/>
          </w:tcPr>
          <w:p w14:paraId="269A2DD7" w14:textId="361A7E7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106</w:t>
            </w:r>
          </w:p>
        </w:tc>
        <w:tc>
          <w:tcPr>
            <w:tcW w:w="3061" w:type="dxa"/>
            <w:tcBorders>
              <w:top w:val="nil"/>
              <w:left w:val="nil"/>
              <w:bottom w:val="nil"/>
              <w:right w:val="nil"/>
            </w:tcBorders>
            <w:shd w:val="clear" w:color="auto" w:fill="auto"/>
            <w:noWrap/>
            <w:vAlign w:val="bottom"/>
          </w:tcPr>
          <w:p w14:paraId="03DD64CE" w14:textId="317259DF"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Nuoro</w:t>
            </w:r>
          </w:p>
        </w:tc>
        <w:tc>
          <w:tcPr>
            <w:tcW w:w="1037" w:type="dxa"/>
            <w:tcBorders>
              <w:top w:val="nil"/>
              <w:left w:val="nil"/>
              <w:bottom w:val="nil"/>
              <w:right w:val="single" w:sz="8" w:space="0" w:color="auto"/>
            </w:tcBorders>
            <w:shd w:val="clear" w:color="auto" w:fill="auto"/>
            <w:noWrap/>
            <w:vAlign w:val="bottom"/>
          </w:tcPr>
          <w:p w14:paraId="5F70E230" w14:textId="0AEE9429"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4,52</w:t>
            </w:r>
          </w:p>
        </w:tc>
      </w:tr>
      <w:tr w:rsidR="00F12CCE" w:rsidRPr="008C55BD" w14:paraId="2A83079F"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5411B1B3" w14:textId="7DB69BB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48</w:t>
            </w:r>
          </w:p>
        </w:tc>
        <w:tc>
          <w:tcPr>
            <w:tcW w:w="3061" w:type="dxa"/>
            <w:tcBorders>
              <w:top w:val="nil"/>
              <w:left w:val="nil"/>
              <w:bottom w:val="nil"/>
              <w:right w:val="nil"/>
            </w:tcBorders>
            <w:shd w:val="clear" w:color="auto" w:fill="auto"/>
            <w:noWrap/>
            <w:vAlign w:val="bottom"/>
          </w:tcPr>
          <w:p w14:paraId="45DB0003" w14:textId="617FDB59"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Novara</w:t>
            </w:r>
          </w:p>
        </w:tc>
        <w:tc>
          <w:tcPr>
            <w:tcW w:w="1037" w:type="dxa"/>
            <w:tcBorders>
              <w:top w:val="nil"/>
              <w:left w:val="nil"/>
              <w:bottom w:val="nil"/>
              <w:right w:val="single" w:sz="8" w:space="0" w:color="auto"/>
            </w:tcBorders>
            <w:shd w:val="clear" w:color="auto" w:fill="auto"/>
            <w:noWrap/>
            <w:vAlign w:val="bottom"/>
          </w:tcPr>
          <w:p w14:paraId="7D9C40B6" w14:textId="010EBD87"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6,47</w:t>
            </w:r>
          </w:p>
        </w:tc>
        <w:tc>
          <w:tcPr>
            <w:tcW w:w="414" w:type="dxa"/>
            <w:tcBorders>
              <w:top w:val="nil"/>
              <w:left w:val="nil"/>
              <w:bottom w:val="nil"/>
              <w:right w:val="nil"/>
            </w:tcBorders>
            <w:shd w:val="clear" w:color="auto" w:fill="auto"/>
            <w:noWrap/>
            <w:vAlign w:val="bottom"/>
          </w:tcPr>
          <w:p w14:paraId="6E6B8D36" w14:textId="2D898F8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107</w:t>
            </w:r>
          </w:p>
        </w:tc>
        <w:tc>
          <w:tcPr>
            <w:tcW w:w="3061" w:type="dxa"/>
            <w:tcBorders>
              <w:top w:val="nil"/>
              <w:left w:val="nil"/>
              <w:bottom w:val="nil"/>
              <w:right w:val="nil"/>
            </w:tcBorders>
            <w:shd w:val="clear" w:color="auto" w:fill="auto"/>
            <w:noWrap/>
            <w:vAlign w:val="bottom"/>
          </w:tcPr>
          <w:p w14:paraId="2F153DA4" w14:textId="115308D5" w:rsidR="00F12CCE" w:rsidRPr="008C55BD" w:rsidRDefault="00F12CCE" w:rsidP="00F12CCE">
            <w:pPr>
              <w:jc w:val="left"/>
              <w:rPr>
                <w:sz w:val="20"/>
              </w:rPr>
            </w:pPr>
            <w:r>
              <w:rPr>
                <w:rFonts w:ascii="Calibri" w:hAnsi="Calibri" w:cs="Calibri"/>
                <w:color w:val="000000"/>
                <w:sz w:val="18"/>
                <w:szCs w:val="18"/>
              </w:rPr>
              <w:t>Pordenone</w:t>
            </w:r>
          </w:p>
        </w:tc>
        <w:tc>
          <w:tcPr>
            <w:tcW w:w="1037" w:type="dxa"/>
            <w:tcBorders>
              <w:top w:val="nil"/>
              <w:left w:val="nil"/>
              <w:bottom w:val="nil"/>
              <w:right w:val="single" w:sz="8" w:space="0" w:color="auto"/>
            </w:tcBorders>
            <w:shd w:val="clear" w:color="auto" w:fill="auto"/>
            <w:noWrap/>
            <w:vAlign w:val="bottom"/>
          </w:tcPr>
          <w:p w14:paraId="5CEA7B24" w14:textId="39867E80"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4,51</w:t>
            </w:r>
          </w:p>
        </w:tc>
      </w:tr>
      <w:tr w:rsidR="00F12CCE" w:rsidRPr="008C55BD" w14:paraId="4526BB17" w14:textId="77777777" w:rsidTr="00F12CCE">
        <w:trPr>
          <w:trHeight w:val="20"/>
        </w:trPr>
        <w:tc>
          <w:tcPr>
            <w:tcW w:w="405" w:type="dxa"/>
            <w:tcBorders>
              <w:top w:val="nil"/>
              <w:left w:val="single" w:sz="8" w:space="0" w:color="auto"/>
              <w:bottom w:val="nil"/>
              <w:right w:val="nil"/>
            </w:tcBorders>
            <w:shd w:val="clear" w:color="auto" w:fill="auto"/>
            <w:noWrap/>
            <w:vAlign w:val="bottom"/>
          </w:tcPr>
          <w:p w14:paraId="7FC815AE" w14:textId="77AFCFA6"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53</w:t>
            </w:r>
          </w:p>
        </w:tc>
        <w:tc>
          <w:tcPr>
            <w:tcW w:w="3061" w:type="dxa"/>
            <w:tcBorders>
              <w:top w:val="nil"/>
              <w:left w:val="nil"/>
              <w:bottom w:val="nil"/>
              <w:right w:val="nil"/>
            </w:tcBorders>
            <w:shd w:val="clear" w:color="auto" w:fill="auto"/>
            <w:noWrap/>
            <w:vAlign w:val="bottom"/>
          </w:tcPr>
          <w:p w14:paraId="39F4B9E2" w14:textId="2EBDFF0E"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Ferrara</w:t>
            </w:r>
          </w:p>
        </w:tc>
        <w:tc>
          <w:tcPr>
            <w:tcW w:w="1037" w:type="dxa"/>
            <w:tcBorders>
              <w:top w:val="nil"/>
              <w:left w:val="nil"/>
              <w:bottom w:val="nil"/>
              <w:right w:val="single" w:sz="8" w:space="0" w:color="auto"/>
            </w:tcBorders>
            <w:shd w:val="clear" w:color="auto" w:fill="auto"/>
            <w:noWrap/>
            <w:vAlign w:val="bottom"/>
          </w:tcPr>
          <w:p w14:paraId="7C8BEEBC" w14:textId="49EE775B"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6,46</w:t>
            </w:r>
          </w:p>
        </w:tc>
        <w:tc>
          <w:tcPr>
            <w:tcW w:w="414" w:type="dxa"/>
            <w:tcBorders>
              <w:top w:val="nil"/>
              <w:left w:val="nil"/>
              <w:bottom w:val="nil"/>
              <w:right w:val="nil"/>
            </w:tcBorders>
            <w:shd w:val="clear" w:color="auto" w:fill="auto"/>
            <w:noWrap/>
            <w:vAlign w:val="bottom"/>
          </w:tcPr>
          <w:p w14:paraId="1F52A81F" w14:textId="11953335" w:rsidR="00F12CCE" w:rsidRPr="008C55BD" w:rsidRDefault="00F12CCE" w:rsidP="00F12CCE">
            <w:pPr>
              <w:jc w:val="left"/>
              <w:rPr>
                <w:rFonts w:ascii="Calibri" w:hAnsi="Calibri" w:cs="Calibri"/>
                <w:color w:val="000000"/>
                <w:sz w:val="18"/>
                <w:szCs w:val="18"/>
              </w:rPr>
            </w:pPr>
          </w:p>
        </w:tc>
        <w:tc>
          <w:tcPr>
            <w:tcW w:w="3061" w:type="dxa"/>
            <w:tcBorders>
              <w:top w:val="nil"/>
              <w:left w:val="nil"/>
              <w:bottom w:val="nil"/>
              <w:right w:val="nil"/>
            </w:tcBorders>
            <w:shd w:val="clear" w:color="auto" w:fill="auto"/>
            <w:noWrap/>
            <w:vAlign w:val="bottom"/>
          </w:tcPr>
          <w:p w14:paraId="4108709F" w14:textId="4E82F8F2" w:rsidR="00F12CCE" w:rsidRPr="008C55BD" w:rsidRDefault="00F12CCE" w:rsidP="00F12CCE">
            <w:pPr>
              <w:jc w:val="left"/>
              <w:rPr>
                <w:rFonts w:ascii="Calibri" w:hAnsi="Calibri" w:cs="Calibri"/>
                <w:color w:val="000000"/>
                <w:sz w:val="18"/>
                <w:szCs w:val="18"/>
              </w:rPr>
            </w:pPr>
          </w:p>
        </w:tc>
        <w:tc>
          <w:tcPr>
            <w:tcW w:w="1037" w:type="dxa"/>
            <w:tcBorders>
              <w:top w:val="nil"/>
              <w:left w:val="nil"/>
              <w:bottom w:val="nil"/>
              <w:right w:val="single" w:sz="8" w:space="0" w:color="auto"/>
            </w:tcBorders>
            <w:shd w:val="clear" w:color="auto" w:fill="auto"/>
            <w:noWrap/>
            <w:vAlign w:val="bottom"/>
          </w:tcPr>
          <w:p w14:paraId="7BD568E9" w14:textId="5C65AB8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 </w:t>
            </w:r>
          </w:p>
        </w:tc>
      </w:tr>
      <w:tr w:rsidR="00F12CCE" w:rsidRPr="008C55BD" w14:paraId="609EDDE7" w14:textId="77777777" w:rsidTr="00F12CCE">
        <w:trPr>
          <w:trHeight w:val="170"/>
        </w:trPr>
        <w:tc>
          <w:tcPr>
            <w:tcW w:w="405" w:type="dxa"/>
            <w:tcBorders>
              <w:top w:val="nil"/>
              <w:left w:val="single" w:sz="8" w:space="0" w:color="auto"/>
              <w:bottom w:val="single" w:sz="8" w:space="0" w:color="auto"/>
              <w:right w:val="nil"/>
            </w:tcBorders>
            <w:shd w:val="clear" w:color="auto" w:fill="auto"/>
            <w:noWrap/>
            <w:vAlign w:val="bottom"/>
          </w:tcPr>
          <w:p w14:paraId="79E4325A" w14:textId="43727991"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54</w:t>
            </w:r>
          </w:p>
        </w:tc>
        <w:tc>
          <w:tcPr>
            <w:tcW w:w="3061" w:type="dxa"/>
            <w:tcBorders>
              <w:top w:val="nil"/>
              <w:left w:val="nil"/>
              <w:bottom w:val="single" w:sz="8" w:space="0" w:color="auto"/>
              <w:right w:val="nil"/>
            </w:tcBorders>
            <w:shd w:val="clear" w:color="auto" w:fill="auto"/>
            <w:noWrap/>
            <w:vAlign w:val="bottom"/>
          </w:tcPr>
          <w:p w14:paraId="426C8E19" w14:textId="19AE7E81" w:rsidR="00F12CCE" w:rsidRPr="008C55BD" w:rsidRDefault="00F12CCE" w:rsidP="00F12CCE">
            <w:pPr>
              <w:jc w:val="left"/>
              <w:rPr>
                <w:rFonts w:ascii="Calibri" w:hAnsi="Calibri" w:cs="Calibri"/>
                <w:color w:val="000000"/>
                <w:sz w:val="18"/>
                <w:szCs w:val="18"/>
              </w:rPr>
            </w:pPr>
            <w:r>
              <w:rPr>
                <w:rFonts w:ascii="Calibri" w:hAnsi="Calibri" w:cs="Calibri"/>
                <w:color w:val="000000"/>
                <w:sz w:val="18"/>
                <w:szCs w:val="18"/>
              </w:rPr>
              <w:t>Lodi</w:t>
            </w:r>
          </w:p>
        </w:tc>
        <w:tc>
          <w:tcPr>
            <w:tcW w:w="1037" w:type="dxa"/>
            <w:tcBorders>
              <w:top w:val="nil"/>
              <w:left w:val="nil"/>
              <w:bottom w:val="single" w:sz="8" w:space="0" w:color="auto"/>
              <w:right w:val="single" w:sz="8" w:space="0" w:color="auto"/>
            </w:tcBorders>
            <w:shd w:val="clear" w:color="auto" w:fill="auto"/>
            <w:noWrap/>
            <w:vAlign w:val="bottom"/>
          </w:tcPr>
          <w:p w14:paraId="59942208" w14:textId="5637D1A3"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6,43</w:t>
            </w:r>
          </w:p>
        </w:tc>
        <w:tc>
          <w:tcPr>
            <w:tcW w:w="414" w:type="dxa"/>
            <w:tcBorders>
              <w:top w:val="nil"/>
              <w:left w:val="nil"/>
              <w:bottom w:val="single" w:sz="8" w:space="0" w:color="auto"/>
              <w:right w:val="nil"/>
            </w:tcBorders>
            <w:shd w:val="clear" w:color="auto" w:fill="auto"/>
            <w:noWrap/>
            <w:vAlign w:val="bottom"/>
          </w:tcPr>
          <w:p w14:paraId="22EA7BA7" w14:textId="36722B96" w:rsidR="00F12CCE" w:rsidRPr="008C55BD" w:rsidRDefault="00F12CCE" w:rsidP="00F12CCE">
            <w:pPr>
              <w:jc w:val="left"/>
              <w:rPr>
                <w:rFonts w:ascii="Aptos Narrow" w:hAnsi="Aptos Narrow"/>
                <w:color w:val="000000"/>
                <w:sz w:val="22"/>
                <w:szCs w:val="22"/>
              </w:rPr>
            </w:pPr>
            <w:r>
              <w:rPr>
                <w:rFonts w:ascii="Calibri" w:hAnsi="Calibri" w:cs="Calibri"/>
                <w:color w:val="000000"/>
                <w:sz w:val="18"/>
                <w:szCs w:val="18"/>
              </w:rPr>
              <w:t> </w:t>
            </w:r>
          </w:p>
        </w:tc>
        <w:tc>
          <w:tcPr>
            <w:tcW w:w="3061" w:type="dxa"/>
            <w:tcBorders>
              <w:top w:val="nil"/>
              <w:left w:val="nil"/>
              <w:bottom w:val="single" w:sz="8" w:space="0" w:color="auto"/>
              <w:right w:val="nil"/>
            </w:tcBorders>
            <w:shd w:val="clear" w:color="auto" w:fill="auto"/>
            <w:noWrap/>
            <w:vAlign w:val="bottom"/>
          </w:tcPr>
          <w:p w14:paraId="18967AFB" w14:textId="54FEFD5F" w:rsidR="00F12CCE" w:rsidRPr="008C55BD" w:rsidRDefault="00F12CCE" w:rsidP="00F12CCE">
            <w:pPr>
              <w:jc w:val="left"/>
              <w:rPr>
                <w:rFonts w:ascii="Aptos Narrow" w:hAnsi="Aptos Narrow"/>
                <w:color w:val="000000"/>
                <w:sz w:val="22"/>
                <w:szCs w:val="22"/>
              </w:rPr>
            </w:pPr>
            <w:r>
              <w:rPr>
                <w:rFonts w:ascii="Calibri" w:hAnsi="Calibri" w:cs="Calibri"/>
                <w:color w:val="000000"/>
                <w:sz w:val="18"/>
                <w:szCs w:val="18"/>
              </w:rPr>
              <w:t>Italia</w:t>
            </w:r>
          </w:p>
        </w:tc>
        <w:tc>
          <w:tcPr>
            <w:tcW w:w="1037" w:type="dxa"/>
            <w:tcBorders>
              <w:top w:val="nil"/>
              <w:left w:val="nil"/>
              <w:bottom w:val="single" w:sz="8" w:space="0" w:color="auto"/>
              <w:right w:val="single" w:sz="8" w:space="0" w:color="auto"/>
            </w:tcBorders>
            <w:shd w:val="clear" w:color="auto" w:fill="auto"/>
            <w:noWrap/>
            <w:vAlign w:val="bottom"/>
          </w:tcPr>
          <w:p w14:paraId="5FF8A355" w14:textId="554B0438" w:rsidR="00F12CCE" w:rsidRPr="008C55BD" w:rsidRDefault="00F12CCE" w:rsidP="00F12CCE">
            <w:pPr>
              <w:jc w:val="right"/>
              <w:rPr>
                <w:rFonts w:ascii="Calibri" w:hAnsi="Calibri" w:cs="Calibri"/>
                <w:color w:val="000000"/>
                <w:sz w:val="18"/>
                <w:szCs w:val="18"/>
              </w:rPr>
            </w:pPr>
            <w:r>
              <w:rPr>
                <w:rFonts w:ascii="Calibri" w:hAnsi="Calibri" w:cs="Calibri"/>
                <w:color w:val="000000"/>
                <w:sz w:val="18"/>
                <w:szCs w:val="18"/>
              </w:rPr>
              <w:t>6,55</w:t>
            </w:r>
          </w:p>
        </w:tc>
      </w:tr>
    </w:tbl>
    <w:p w14:paraId="0D6076C4" w14:textId="25C49D2E" w:rsidR="003506C3" w:rsidRDefault="003506C3" w:rsidP="003506C3">
      <w:pPr>
        <w:ind w:left="709" w:hanging="709"/>
        <w:rPr>
          <w:b/>
          <w:bCs/>
          <w:sz w:val="20"/>
        </w:rPr>
      </w:pPr>
      <w:r>
        <w:rPr>
          <w:b/>
          <w:bCs/>
          <w:sz w:val="20"/>
        </w:rPr>
        <w:t>Fonte: Elaborazione Centro Studi delle Camere di Commercio Guglielmo Tagliacarne su dati Unioncamere-Centro Studi delle Camere di Commercio Guglielmo Tagliacarne</w:t>
      </w:r>
    </w:p>
    <w:p w14:paraId="4F5E0587" w14:textId="77777777" w:rsidR="008C55BD" w:rsidRDefault="008C55BD" w:rsidP="008C55BD">
      <w:pPr>
        <w:ind w:left="567" w:hanging="567"/>
        <w:rPr>
          <w:b/>
          <w:bCs/>
          <w:sz w:val="20"/>
        </w:rPr>
      </w:pPr>
    </w:p>
    <w:p w14:paraId="0C6AD775" w14:textId="77777777" w:rsidR="00212CEB" w:rsidRDefault="00212CEB">
      <w:pPr>
        <w:jc w:val="left"/>
        <w:rPr>
          <w:b/>
          <w:bCs/>
          <w:sz w:val="20"/>
        </w:rPr>
      </w:pPr>
      <w:r>
        <w:rPr>
          <w:b/>
          <w:bCs/>
          <w:sz w:val="20"/>
        </w:rPr>
        <w:br w:type="page"/>
      </w:r>
    </w:p>
    <w:p w14:paraId="738D3610" w14:textId="6F117964" w:rsidR="0063677F" w:rsidRPr="00AE7572" w:rsidRDefault="0063677F" w:rsidP="0063677F">
      <w:pPr>
        <w:ind w:left="567" w:hanging="567"/>
        <w:rPr>
          <w:b/>
          <w:bCs/>
          <w:sz w:val="20"/>
        </w:rPr>
      </w:pPr>
      <w:r w:rsidRPr="00AE7572">
        <w:rPr>
          <w:b/>
          <w:bCs/>
          <w:sz w:val="20"/>
        </w:rPr>
        <w:t>Tab.</w:t>
      </w:r>
      <w:r w:rsidR="008C55BD">
        <w:rPr>
          <w:b/>
          <w:bCs/>
          <w:sz w:val="20"/>
        </w:rPr>
        <w:t>5</w:t>
      </w:r>
      <w:r w:rsidRPr="00AE7572">
        <w:rPr>
          <w:b/>
          <w:bCs/>
          <w:sz w:val="20"/>
        </w:rPr>
        <w:t xml:space="preserve">-La classifica delle regioni italiane per </w:t>
      </w:r>
      <w:r>
        <w:rPr>
          <w:b/>
          <w:bCs/>
          <w:sz w:val="20"/>
        </w:rPr>
        <w:t>valore aggiunto pro-capite. Anno 2023. Valori in euro</w:t>
      </w:r>
    </w:p>
    <w:tbl>
      <w:tblPr>
        <w:tblW w:w="9128" w:type="dxa"/>
        <w:tblCellMar>
          <w:left w:w="70" w:type="dxa"/>
          <w:right w:w="70" w:type="dxa"/>
        </w:tblCellMar>
        <w:tblLook w:val="04A0" w:firstRow="1" w:lastRow="0" w:firstColumn="1" w:lastColumn="0" w:noHBand="0" w:noVBand="1"/>
      </w:tblPr>
      <w:tblGrid>
        <w:gridCol w:w="405"/>
        <w:gridCol w:w="2268"/>
        <w:gridCol w:w="869"/>
        <w:gridCol w:w="900"/>
        <w:gridCol w:w="519"/>
        <w:gridCol w:w="405"/>
        <w:gridCol w:w="1474"/>
        <w:gridCol w:w="869"/>
        <w:gridCol w:w="900"/>
        <w:gridCol w:w="519"/>
      </w:tblGrid>
      <w:tr w:rsidR="001D5D57" w:rsidRPr="008C55BD" w14:paraId="42BE2D22" w14:textId="77777777" w:rsidTr="008C55BD">
        <w:trPr>
          <w:trHeight w:val="690"/>
        </w:trPr>
        <w:tc>
          <w:tcPr>
            <w:tcW w:w="405" w:type="dxa"/>
            <w:tcBorders>
              <w:top w:val="single" w:sz="8" w:space="0" w:color="auto"/>
              <w:left w:val="single" w:sz="8" w:space="0" w:color="auto"/>
              <w:bottom w:val="single" w:sz="8" w:space="0" w:color="auto"/>
              <w:right w:val="nil"/>
            </w:tcBorders>
            <w:shd w:val="clear" w:color="auto" w:fill="auto"/>
            <w:noWrap/>
            <w:vAlign w:val="center"/>
            <w:hideMark/>
          </w:tcPr>
          <w:p w14:paraId="1E86482A" w14:textId="77777777" w:rsidR="001D5D57" w:rsidRPr="008C55BD" w:rsidRDefault="001D5D57" w:rsidP="001D5D57">
            <w:pPr>
              <w:jc w:val="center"/>
              <w:rPr>
                <w:rFonts w:ascii="Calibri" w:hAnsi="Calibri" w:cs="Calibri"/>
                <w:b/>
                <w:bCs/>
                <w:color w:val="000000"/>
                <w:sz w:val="18"/>
                <w:szCs w:val="18"/>
              </w:rPr>
            </w:pPr>
            <w:r w:rsidRPr="008C55BD">
              <w:rPr>
                <w:rFonts w:ascii="Calibri" w:hAnsi="Calibri" w:cs="Calibri"/>
                <w:b/>
                <w:bCs/>
                <w:color w:val="000000"/>
                <w:sz w:val="18"/>
                <w:szCs w:val="18"/>
              </w:rPr>
              <w:t>Pos</w:t>
            </w:r>
          </w:p>
        </w:tc>
        <w:tc>
          <w:tcPr>
            <w:tcW w:w="2268" w:type="dxa"/>
            <w:tcBorders>
              <w:top w:val="single" w:sz="8" w:space="0" w:color="auto"/>
              <w:left w:val="nil"/>
              <w:bottom w:val="single" w:sz="8" w:space="0" w:color="auto"/>
              <w:right w:val="nil"/>
            </w:tcBorders>
            <w:shd w:val="clear" w:color="auto" w:fill="auto"/>
            <w:noWrap/>
            <w:vAlign w:val="center"/>
            <w:hideMark/>
          </w:tcPr>
          <w:p w14:paraId="208B477B" w14:textId="77777777" w:rsidR="001D5D57" w:rsidRPr="008C55BD" w:rsidRDefault="001D5D57" w:rsidP="001D5D57">
            <w:pPr>
              <w:jc w:val="center"/>
              <w:rPr>
                <w:rFonts w:ascii="Calibri" w:hAnsi="Calibri" w:cs="Calibri"/>
                <w:b/>
                <w:bCs/>
                <w:color w:val="000000"/>
                <w:sz w:val="18"/>
                <w:szCs w:val="18"/>
              </w:rPr>
            </w:pPr>
            <w:r w:rsidRPr="008C55BD">
              <w:rPr>
                <w:rFonts w:ascii="Calibri" w:hAnsi="Calibri" w:cs="Calibri"/>
                <w:b/>
                <w:bCs/>
                <w:color w:val="000000"/>
                <w:sz w:val="18"/>
                <w:szCs w:val="18"/>
              </w:rPr>
              <w:t>Provincia</w:t>
            </w:r>
          </w:p>
        </w:tc>
        <w:tc>
          <w:tcPr>
            <w:tcW w:w="869" w:type="dxa"/>
            <w:tcBorders>
              <w:top w:val="single" w:sz="8" w:space="0" w:color="auto"/>
              <w:left w:val="single" w:sz="8" w:space="0" w:color="auto"/>
              <w:bottom w:val="single" w:sz="8" w:space="0" w:color="auto"/>
              <w:right w:val="nil"/>
            </w:tcBorders>
            <w:shd w:val="clear" w:color="auto" w:fill="auto"/>
            <w:vAlign w:val="center"/>
            <w:hideMark/>
          </w:tcPr>
          <w:p w14:paraId="1A41F375" w14:textId="19AE7236" w:rsidR="001D5D57" w:rsidRPr="008C55BD" w:rsidRDefault="001D5D57" w:rsidP="001D5D57">
            <w:pPr>
              <w:jc w:val="center"/>
              <w:rPr>
                <w:rFonts w:ascii="Calibri" w:hAnsi="Calibri" w:cs="Calibri"/>
                <w:b/>
                <w:bCs/>
                <w:color w:val="000000"/>
                <w:sz w:val="18"/>
                <w:szCs w:val="18"/>
              </w:rPr>
            </w:pPr>
            <w:r w:rsidRPr="008C55BD">
              <w:rPr>
                <w:rFonts w:ascii="Calibri" w:hAnsi="Calibri" w:cs="Calibri"/>
                <w:b/>
                <w:bCs/>
                <w:color w:val="000000"/>
                <w:sz w:val="18"/>
                <w:szCs w:val="18"/>
              </w:rPr>
              <w:t xml:space="preserve">Euro </w:t>
            </w:r>
            <w:proofErr w:type="spellStart"/>
            <w:r w:rsidRPr="008C55BD">
              <w:rPr>
                <w:rFonts w:ascii="Calibri" w:hAnsi="Calibri" w:cs="Calibri"/>
                <w:b/>
                <w:bCs/>
                <w:color w:val="000000"/>
                <w:sz w:val="18"/>
                <w:szCs w:val="18"/>
              </w:rPr>
              <w:t>procapite</w:t>
            </w:r>
            <w:proofErr w:type="spellEnd"/>
          </w:p>
        </w:tc>
        <w:tc>
          <w:tcPr>
            <w:tcW w:w="900" w:type="dxa"/>
            <w:tcBorders>
              <w:top w:val="single" w:sz="8" w:space="0" w:color="auto"/>
              <w:left w:val="nil"/>
              <w:bottom w:val="single" w:sz="8" w:space="0" w:color="auto"/>
              <w:right w:val="nil"/>
            </w:tcBorders>
            <w:shd w:val="clear" w:color="auto" w:fill="auto"/>
            <w:vAlign w:val="center"/>
            <w:hideMark/>
          </w:tcPr>
          <w:p w14:paraId="6F2584B3" w14:textId="08EA7684" w:rsidR="001D5D57" w:rsidRPr="008C55BD" w:rsidRDefault="001D5D57" w:rsidP="001D5D57">
            <w:pPr>
              <w:jc w:val="center"/>
              <w:rPr>
                <w:rFonts w:ascii="Calibri" w:hAnsi="Calibri" w:cs="Calibri"/>
                <w:b/>
                <w:bCs/>
                <w:color w:val="000000"/>
                <w:sz w:val="18"/>
                <w:szCs w:val="18"/>
              </w:rPr>
            </w:pPr>
            <w:r w:rsidRPr="008C55BD">
              <w:rPr>
                <w:rFonts w:ascii="Calibri" w:hAnsi="Calibri" w:cs="Calibri"/>
                <w:b/>
                <w:bCs/>
                <w:color w:val="000000"/>
                <w:sz w:val="18"/>
                <w:szCs w:val="18"/>
              </w:rPr>
              <w:t>N</w:t>
            </w:r>
            <w:r>
              <w:rPr>
                <w:rFonts w:ascii="Calibri" w:hAnsi="Calibri" w:cs="Calibri"/>
                <w:b/>
                <w:bCs/>
                <w:color w:val="000000"/>
                <w:sz w:val="18"/>
                <w:szCs w:val="18"/>
              </w:rPr>
              <w:t>.I.</w:t>
            </w:r>
            <w:r w:rsidRPr="008C55BD">
              <w:rPr>
                <w:rFonts w:ascii="Calibri" w:hAnsi="Calibri" w:cs="Calibri"/>
                <w:b/>
                <w:bCs/>
                <w:color w:val="000000"/>
                <w:sz w:val="18"/>
                <w:szCs w:val="18"/>
              </w:rPr>
              <w:t xml:space="preserve"> Italia</w:t>
            </w:r>
            <w:r>
              <w:rPr>
                <w:rFonts w:ascii="Calibri" w:hAnsi="Calibri" w:cs="Calibri"/>
                <w:b/>
                <w:bCs/>
                <w:color w:val="000000"/>
                <w:sz w:val="18"/>
                <w:szCs w:val="18"/>
              </w:rPr>
              <w:br/>
            </w:r>
            <w:r w:rsidRPr="008C55BD">
              <w:rPr>
                <w:rFonts w:ascii="Calibri" w:hAnsi="Calibri" w:cs="Calibri"/>
                <w:b/>
                <w:bCs/>
                <w:color w:val="000000"/>
                <w:sz w:val="18"/>
                <w:szCs w:val="18"/>
              </w:rPr>
              <w:t>=100</w:t>
            </w:r>
          </w:p>
        </w:tc>
        <w:tc>
          <w:tcPr>
            <w:tcW w:w="519" w:type="dxa"/>
            <w:tcBorders>
              <w:top w:val="single" w:sz="8" w:space="0" w:color="auto"/>
              <w:left w:val="nil"/>
              <w:bottom w:val="single" w:sz="8" w:space="0" w:color="auto"/>
              <w:right w:val="single" w:sz="8" w:space="0" w:color="auto"/>
            </w:tcBorders>
            <w:shd w:val="clear" w:color="auto" w:fill="auto"/>
            <w:vAlign w:val="center"/>
            <w:hideMark/>
          </w:tcPr>
          <w:p w14:paraId="0D60C5E2" w14:textId="6CAE13A1" w:rsidR="001D5D57" w:rsidRPr="008C55BD" w:rsidRDefault="001D5D57" w:rsidP="001D5D57">
            <w:pPr>
              <w:jc w:val="center"/>
              <w:rPr>
                <w:rFonts w:ascii="Calibri" w:hAnsi="Calibri" w:cs="Calibri"/>
                <w:b/>
                <w:bCs/>
                <w:color w:val="000000"/>
                <w:sz w:val="18"/>
                <w:szCs w:val="18"/>
              </w:rPr>
            </w:pPr>
            <w:r w:rsidRPr="008C55BD">
              <w:rPr>
                <w:rFonts w:ascii="Calibri" w:hAnsi="Calibri" w:cs="Calibri"/>
                <w:b/>
                <w:bCs/>
                <w:color w:val="000000"/>
                <w:sz w:val="18"/>
                <w:szCs w:val="18"/>
              </w:rPr>
              <w:t>Pos anno 2003</w:t>
            </w:r>
          </w:p>
        </w:tc>
        <w:tc>
          <w:tcPr>
            <w:tcW w:w="405" w:type="dxa"/>
            <w:tcBorders>
              <w:top w:val="single" w:sz="8" w:space="0" w:color="auto"/>
              <w:left w:val="nil"/>
              <w:bottom w:val="single" w:sz="8" w:space="0" w:color="auto"/>
              <w:right w:val="nil"/>
            </w:tcBorders>
            <w:shd w:val="clear" w:color="auto" w:fill="auto"/>
            <w:noWrap/>
            <w:vAlign w:val="center"/>
            <w:hideMark/>
          </w:tcPr>
          <w:p w14:paraId="54943682" w14:textId="77777777" w:rsidR="001D5D57" w:rsidRPr="008C55BD" w:rsidRDefault="001D5D57" w:rsidP="001D5D57">
            <w:pPr>
              <w:jc w:val="center"/>
              <w:rPr>
                <w:rFonts w:ascii="Calibri" w:hAnsi="Calibri" w:cs="Calibri"/>
                <w:b/>
                <w:bCs/>
                <w:color w:val="000000"/>
                <w:sz w:val="18"/>
                <w:szCs w:val="18"/>
              </w:rPr>
            </w:pPr>
            <w:r w:rsidRPr="008C55BD">
              <w:rPr>
                <w:rFonts w:ascii="Calibri" w:hAnsi="Calibri" w:cs="Calibri"/>
                <w:b/>
                <w:bCs/>
                <w:color w:val="000000"/>
                <w:sz w:val="18"/>
                <w:szCs w:val="18"/>
              </w:rPr>
              <w:t>Pos</w:t>
            </w:r>
          </w:p>
        </w:tc>
        <w:tc>
          <w:tcPr>
            <w:tcW w:w="1474" w:type="dxa"/>
            <w:tcBorders>
              <w:top w:val="single" w:sz="8" w:space="0" w:color="auto"/>
              <w:left w:val="nil"/>
              <w:bottom w:val="single" w:sz="8" w:space="0" w:color="auto"/>
              <w:right w:val="nil"/>
            </w:tcBorders>
            <w:shd w:val="clear" w:color="auto" w:fill="auto"/>
            <w:noWrap/>
            <w:vAlign w:val="center"/>
            <w:hideMark/>
          </w:tcPr>
          <w:p w14:paraId="54FBF709" w14:textId="77777777" w:rsidR="001D5D57" w:rsidRPr="008C55BD" w:rsidRDefault="001D5D57" w:rsidP="001D5D57">
            <w:pPr>
              <w:jc w:val="center"/>
              <w:rPr>
                <w:rFonts w:ascii="Calibri" w:hAnsi="Calibri" w:cs="Calibri"/>
                <w:b/>
                <w:bCs/>
                <w:color w:val="000000"/>
                <w:sz w:val="18"/>
                <w:szCs w:val="18"/>
              </w:rPr>
            </w:pPr>
            <w:r w:rsidRPr="008C55BD">
              <w:rPr>
                <w:rFonts w:ascii="Calibri" w:hAnsi="Calibri" w:cs="Calibri"/>
                <w:b/>
                <w:bCs/>
                <w:color w:val="000000"/>
                <w:sz w:val="18"/>
                <w:szCs w:val="18"/>
              </w:rPr>
              <w:t>Provincia</w:t>
            </w:r>
          </w:p>
        </w:tc>
        <w:tc>
          <w:tcPr>
            <w:tcW w:w="869" w:type="dxa"/>
            <w:tcBorders>
              <w:top w:val="single" w:sz="8" w:space="0" w:color="auto"/>
              <w:left w:val="single" w:sz="8" w:space="0" w:color="auto"/>
              <w:bottom w:val="single" w:sz="8" w:space="0" w:color="auto"/>
              <w:right w:val="nil"/>
            </w:tcBorders>
            <w:shd w:val="clear" w:color="auto" w:fill="auto"/>
            <w:vAlign w:val="center"/>
            <w:hideMark/>
          </w:tcPr>
          <w:p w14:paraId="6140FDFE" w14:textId="6029C8D5" w:rsidR="001D5D57" w:rsidRPr="008C55BD" w:rsidRDefault="001D5D57" w:rsidP="001D5D57">
            <w:pPr>
              <w:jc w:val="center"/>
              <w:rPr>
                <w:rFonts w:ascii="Calibri" w:hAnsi="Calibri" w:cs="Calibri"/>
                <w:b/>
                <w:bCs/>
                <w:color w:val="000000"/>
                <w:sz w:val="18"/>
                <w:szCs w:val="18"/>
              </w:rPr>
            </w:pPr>
            <w:r w:rsidRPr="008C55BD">
              <w:rPr>
                <w:rFonts w:ascii="Calibri" w:hAnsi="Calibri" w:cs="Calibri"/>
                <w:b/>
                <w:bCs/>
                <w:color w:val="000000"/>
                <w:sz w:val="18"/>
                <w:szCs w:val="18"/>
              </w:rPr>
              <w:t xml:space="preserve">Euro </w:t>
            </w:r>
            <w:proofErr w:type="spellStart"/>
            <w:r w:rsidRPr="008C55BD">
              <w:rPr>
                <w:rFonts w:ascii="Calibri" w:hAnsi="Calibri" w:cs="Calibri"/>
                <w:b/>
                <w:bCs/>
                <w:color w:val="000000"/>
                <w:sz w:val="18"/>
                <w:szCs w:val="18"/>
              </w:rPr>
              <w:t>procapite</w:t>
            </w:r>
            <w:proofErr w:type="spellEnd"/>
          </w:p>
        </w:tc>
        <w:tc>
          <w:tcPr>
            <w:tcW w:w="900" w:type="dxa"/>
            <w:tcBorders>
              <w:top w:val="single" w:sz="8" w:space="0" w:color="auto"/>
              <w:left w:val="nil"/>
              <w:bottom w:val="single" w:sz="8" w:space="0" w:color="auto"/>
              <w:right w:val="nil"/>
            </w:tcBorders>
            <w:shd w:val="clear" w:color="auto" w:fill="auto"/>
            <w:vAlign w:val="center"/>
            <w:hideMark/>
          </w:tcPr>
          <w:p w14:paraId="155CDE6E" w14:textId="358A9B49" w:rsidR="001D5D57" w:rsidRPr="008C55BD" w:rsidRDefault="001D5D57" w:rsidP="001D5D57">
            <w:pPr>
              <w:jc w:val="center"/>
              <w:rPr>
                <w:rFonts w:ascii="Calibri" w:hAnsi="Calibri" w:cs="Calibri"/>
                <w:b/>
                <w:bCs/>
                <w:color w:val="000000"/>
                <w:sz w:val="18"/>
                <w:szCs w:val="18"/>
              </w:rPr>
            </w:pPr>
            <w:r w:rsidRPr="008C55BD">
              <w:rPr>
                <w:rFonts w:ascii="Calibri" w:hAnsi="Calibri" w:cs="Calibri"/>
                <w:b/>
                <w:bCs/>
                <w:color w:val="000000"/>
                <w:sz w:val="18"/>
                <w:szCs w:val="18"/>
              </w:rPr>
              <w:t>N</w:t>
            </w:r>
            <w:r>
              <w:rPr>
                <w:rFonts w:ascii="Calibri" w:hAnsi="Calibri" w:cs="Calibri"/>
                <w:b/>
                <w:bCs/>
                <w:color w:val="000000"/>
                <w:sz w:val="18"/>
                <w:szCs w:val="18"/>
              </w:rPr>
              <w:t>.I.</w:t>
            </w:r>
            <w:r w:rsidRPr="008C55BD">
              <w:rPr>
                <w:rFonts w:ascii="Calibri" w:hAnsi="Calibri" w:cs="Calibri"/>
                <w:b/>
                <w:bCs/>
                <w:color w:val="000000"/>
                <w:sz w:val="18"/>
                <w:szCs w:val="18"/>
              </w:rPr>
              <w:t xml:space="preserve"> Italia</w:t>
            </w:r>
            <w:r>
              <w:rPr>
                <w:rFonts w:ascii="Calibri" w:hAnsi="Calibri" w:cs="Calibri"/>
                <w:b/>
                <w:bCs/>
                <w:color w:val="000000"/>
                <w:sz w:val="18"/>
                <w:szCs w:val="18"/>
              </w:rPr>
              <w:br/>
            </w:r>
            <w:r w:rsidRPr="008C55BD">
              <w:rPr>
                <w:rFonts w:ascii="Calibri" w:hAnsi="Calibri" w:cs="Calibri"/>
                <w:b/>
                <w:bCs/>
                <w:color w:val="000000"/>
                <w:sz w:val="18"/>
                <w:szCs w:val="18"/>
              </w:rPr>
              <w:t>=100</w:t>
            </w:r>
          </w:p>
        </w:tc>
        <w:tc>
          <w:tcPr>
            <w:tcW w:w="519" w:type="dxa"/>
            <w:tcBorders>
              <w:top w:val="single" w:sz="8" w:space="0" w:color="auto"/>
              <w:left w:val="nil"/>
              <w:bottom w:val="single" w:sz="8" w:space="0" w:color="auto"/>
              <w:right w:val="single" w:sz="8" w:space="0" w:color="auto"/>
            </w:tcBorders>
            <w:shd w:val="clear" w:color="auto" w:fill="auto"/>
            <w:vAlign w:val="center"/>
            <w:hideMark/>
          </w:tcPr>
          <w:p w14:paraId="26CDDDAE" w14:textId="7E1A6ECC" w:rsidR="001D5D57" w:rsidRPr="008C55BD" w:rsidRDefault="001D5D57" w:rsidP="001D5D57">
            <w:pPr>
              <w:jc w:val="center"/>
              <w:rPr>
                <w:rFonts w:ascii="Calibri" w:hAnsi="Calibri" w:cs="Calibri"/>
                <w:b/>
                <w:bCs/>
                <w:color w:val="000000"/>
                <w:sz w:val="18"/>
                <w:szCs w:val="18"/>
              </w:rPr>
            </w:pPr>
            <w:r w:rsidRPr="008C55BD">
              <w:rPr>
                <w:rFonts w:ascii="Calibri" w:hAnsi="Calibri" w:cs="Calibri"/>
                <w:b/>
                <w:bCs/>
                <w:color w:val="000000"/>
                <w:sz w:val="18"/>
                <w:szCs w:val="18"/>
              </w:rPr>
              <w:t>Pos anno 2003</w:t>
            </w:r>
          </w:p>
        </w:tc>
      </w:tr>
      <w:tr w:rsidR="00212CEB" w:rsidRPr="008C55BD" w14:paraId="42B5EA66"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14D651CA"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w:t>
            </w:r>
          </w:p>
        </w:tc>
        <w:tc>
          <w:tcPr>
            <w:tcW w:w="2268" w:type="dxa"/>
            <w:tcBorders>
              <w:top w:val="nil"/>
              <w:left w:val="nil"/>
              <w:bottom w:val="nil"/>
              <w:right w:val="nil"/>
            </w:tcBorders>
            <w:shd w:val="clear" w:color="auto" w:fill="auto"/>
            <w:noWrap/>
            <w:vAlign w:val="bottom"/>
            <w:hideMark/>
          </w:tcPr>
          <w:p w14:paraId="7D0C5D17"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Trentino-Alto Adige/Südtirol </w:t>
            </w:r>
          </w:p>
        </w:tc>
        <w:tc>
          <w:tcPr>
            <w:tcW w:w="869" w:type="dxa"/>
            <w:tcBorders>
              <w:top w:val="nil"/>
              <w:left w:val="single" w:sz="8" w:space="0" w:color="auto"/>
              <w:bottom w:val="nil"/>
              <w:right w:val="nil"/>
            </w:tcBorders>
            <w:shd w:val="clear" w:color="auto" w:fill="auto"/>
            <w:noWrap/>
            <w:vAlign w:val="bottom"/>
            <w:hideMark/>
          </w:tcPr>
          <w:p w14:paraId="5E5C29B9"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47.711,00</w:t>
            </w:r>
          </w:p>
        </w:tc>
        <w:tc>
          <w:tcPr>
            <w:tcW w:w="900" w:type="dxa"/>
            <w:tcBorders>
              <w:top w:val="nil"/>
              <w:left w:val="nil"/>
              <w:bottom w:val="nil"/>
              <w:right w:val="nil"/>
            </w:tcBorders>
            <w:shd w:val="clear" w:color="auto" w:fill="auto"/>
            <w:noWrap/>
            <w:vAlign w:val="bottom"/>
            <w:hideMark/>
          </w:tcPr>
          <w:p w14:paraId="10B98D7B"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147,36</w:t>
            </w:r>
          </w:p>
        </w:tc>
        <w:tc>
          <w:tcPr>
            <w:tcW w:w="519" w:type="dxa"/>
            <w:tcBorders>
              <w:top w:val="nil"/>
              <w:left w:val="nil"/>
              <w:bottom w:val="nil"/>
              <w:right w:val="single" w:sz="8" w:space="0" w:color="auto"/>
            </w:tcBorders>
            <w:shd w:val="clear" w:color="auto" w:fill="auto"/>
            <w:noWrap/>
            <w:vAlign w:val="bottom"/>
            <w:hideMark/>
          </w:tcPr>
          <w:p w14:paraId="3975510B" w14:textId="3DDA1682"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2</w:t>
            </w:r>
          </w:p>
        </w:tc>
        <w:tc>
          <w:tcPr>
            <w:tcW w:w="405" w:type="dxa"/>
            <w:tcBorders>
              <w:top w:val="nil"/>
              <w:left w:val="nil"/>
              <w:bottom w:val="nil"/>
              <w:right w:val="nil"/>
            </w:tcBorders>
            <w:shd w:val="clear" w:color="auto" w:fill="auto"/>
            <w:noWrap/>
            <w:vAlign w:val="bottom"/>
            <w:hideMark/>
          </w:tcPr>
          <w:p w14:paraId="64B2F706"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15</w:t>
            </w:r>
          </w:p>
        </w:tc>
        <w:tc>
          <w:tcPr>
            <w:tcW w:w="1474" w:type="dxa"/>
            <w:tcBorders>
              <w:top w:val="nil"/>
              <w:left w:val="nil"/>
              <w:bottom w:val="nil"/>
              <w:right w:val="nil"/>
            </w:tcBorders>
            <w:shd w:val="clear" w:color="auto" w:fill="auto"/>
            <w:noWrap/>
            <w:vAlign w:val="bottom"/>
            <w:hideMark/>
          </w:tcPr>
          <w:p w14:paraId="40BB8DD3"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Molise </w:t>
            </w:r>
          </w:p>
        </w:tc>
        <w:tc>
          <w:tcPr>
            <w:tcW w:w="869" w:type="dxa"/>
            <w:tcBorders>
              <w:top w:val="nil"/>
              <w:left w:val="single" w:sz="8" w:space="0" w:color="auto"/>
              <w:bottom w:val="nil"/>
              <w:right w:val="nil"/>
            </w:tcBorders>
            <w:shd w:val="clear" w:color="auto" w:fill="auto"/>
            <w:noWrap/>
            <w:vAlign w:val="bottom"/>
            <w:hideMark/>
          </w:tcPr>
          <w:p w14:paraId="763CC006"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24.637,57</w:t>
            </w:r>
          </w:p>
        </w:tc>
        <w:tc>
          <w:tcPr>
            <w:tcW w:w="900" w:type="dxa"/>
            <w:tcBorders>
              <w:top w:val="nil"/>
              <w:left w:val="nil"/>
              <w:bottom w:val="nil"/>
              <w:right w:val="nil"/>
            </w:tcBorders>
            <w:shd w:val="clear" w:color="auto" w:fill="auto"/>
            <w:noWrap/>
            <w:vAlign w:val="bottom"/>
            <w:hideMark/>
          </w:tcPr>
          <w:p w14:paraId="139FA75C"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76,09</w:t>
            </w:r>
          </w:p>
        </w:tc>
        <w:tc>
          <w:tcPr>
            <w:tcW w:w="519" w:type="dxa"/>
            <w:tcBorders>
              <w:top w:val="nil"/>
              <w:left w:val="nil"/>
              <w:bottom w:val="nil"/>
              <w:right w:val="single" w:sz="8" w:space="0" w:color="auto"/>
            </w:tcBorders>
            <w:shd w:val="clear" w:color="auto" w:fill="auto"/>
            <w:noWrap/>
            <w:vAlign w:val="bottom"/>
            <w:hideMark/>
          </w:tcPr>
          <w:p w14:paraId="6EE42D97"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14</w:t>
            </w:r>
          </w:p>
        </w:tc>
      </w:tr>
      <w:tr w:rsidR="00212CEB" w:rsidRPr="008C55BD" w14:paraId="2C35322A"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57EE1E4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w:t>
            </w:r>
          </w:p>
        </w:tc>
        <w:tc>
          <w:tcPr>
            <w:tcW w:w="2268" w:type="dxa"/>
            <w:tcBorders>
              <w:top w:val="nil"/>
              <w:left w:val="nil"/>
              <w:bottom w:val="nil"/>
              <w:right w:val="nil"/>
            </w:tcBorders>
            <w:shd w:val="clear" w:color="auto" w:fill="auto"/>
            <w:noWrap/>
            <w:vAlign w:val="bottom"/>
            <w:hideMark/>
          </w:tcPr>
          <w:p w14:paraId="650D423E"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Lombardia </w:t>
            </w:r>
          </w:p>
        </w:tc>
        <w:tc>
          <w:tcPr>
            <w:tcW w:w="869" w:type="dxa"/>
            <w:tcBorders>
              <w:top w:val="nil"/>
              <w:left w:val="single" w:sz="8" w:space="0" w:color="auto"/>
              <w:bottom w:val="nil"/>
              <w:right w:val="nil"/>
            </w:tcBorders>
            <w:shd w:val="clear" w:color="auto" w:fill="auto"/>
            <w:noWrap/>
            <w:vAlign w:val="bottom"/>
            <w:hideMark/>
          </w:tcPr>
          <w:p w14:paraId="48B32F4C"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43.262,92</w:t>
            </w:r>
          </w:p>
        </w:tc>
        <w:tc>
          <w:tcPr>
            <w:tcW w:w="900" w:type="dxa"/>
            <w:tcBorders>
              <w:top w:val="nil"/>
              <w:left w:val="nil"/>
              <w:bottom w:val="nil"/>
              <w:right w:val="nil"/>
            </w:tcBorders>
            <w:shd w:val="clear" w:color="auto" w:fill="auto"/>
            <w:noWrap/>
            <w:vAlign w:val="bottom"/>
            <w:hideMark/>
          </w:tcPr>
          <w:p w14:paraId="1D2A4A3B"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133,62</w:t>
            </w:r>
          </w:p>
        </w:tc>
        <w:tc>
          <w:tcPr>
            <w:tcW w:w="519" w:type="dxa"/>
            <w:tcBorders>
              <w:top w:val="nil"/>
              <w:left w:val="nil"/>
              <w:bottom w:val="nil"/>
              <w:right w:val="single" w:sz="8" w:space="0" w:color="auto"/>
            </w:tcBorders>
            <w:shd w:val="clear" w:color="auto" w:fill="auto"/>
            <w:noWrap/>
            <w:vAlign w:val="bottom"/>
            <w:hideMark/>
          </w:tcPr>
          <w:p w14:paraId="7A6E882E" w14:textId="408EF1B5"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3</w:t>
            </w:r>
          </w:p>
        </w:tc>
        <w:tc>
          <w:tcPr>
            <w:tcW w:w="405" w:type="dxa"/>
            <w:tcBorders>
              <w:top w:val="nil"/>
              <w:left w:val="nil"/>
              <w:bottom w:val="nil"/>
              <w:right w:val="nil"/>
            </w:tcBorders>
            <w:shd w:val="clear" w:color="auto" w:fill="auto"/>
            <w:noWrap/>
            <w:vAlign w:val="bottom"/>
            <w:hideMark/>
          </w:tcPr>
          <w:p w14:paraId="7D6B493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16</w:t>
            </w:r>
          </w:p>
        </w:tc>
        <w:tc>
          <w:tcPr>
            <w:tcW w:w="1474" w:type="dxa"/>
            <w:tcBorders>
              <w:top w:val="nil"/>
              <w:left w:val="nil"/>
              <w:bottom w:val="nil"/>
              <w:right w:val="nil"/>
            </w:tcBorders>
            <w:shd w:val="clear" w:color="auto" w:fill="auto"/>
            <w:noWrap/>
            <w:vAlign w:val="bottom"/>
            <w:hideMark/>
          </w:tcPr>
          <w:p w14:paraId="17E5A52B"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Sardegna </w:t>
            </w:r>
          </w:p>
        </w:tc>
        <w:tc>
          <w:tcPr>
            <w:tcW w:w="869" w:type="dxa"/>
            <w:tcBorders>
              <w:top w:val="nil"/>
              <w:left w:val="single" w:sz="8" w:space="0" w:color="auto"/>
              <w:bottom w:val="nil"/>
              <w:right w:val="nil"/>
            </w:tcBorders>
            <w:shd w:val="clear" w:color="auto" w:fill="auto"/>
            <w:noWrap/>
            <w:vAlign w:val="bottom"/>
            <w:hideMark/>
          </w:tcPr>
          <w:p w14:paraId="5FFE2DC6"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23.647,56</w:t>
            </w:r>
          </w:p>
        </w:tc>
        <w:tc>
          <w:tcPr>
            <w:tcW w:w="900" w:type="dxa"/>
            <w:tcBorders>
              <w:top w:val="nil"/>
              <w:left w:val="nil"/>
              <w:bottom w:val="nil"/>
              <w:right w:val="nil"/>
            </w:tcBorders>
            <w:shd w:val="clear" w:color="auto" w:fill="auto"/>
            <w:noWrap/>
            <w:vAlign w:val="bottom"/>
            <w:hideMark/>
          </w:tcPr>
          <w:p w14:paraId="352EE5E3"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73,04</w:t>
            </w:r>
          </w:p>
        </w:tc>
        <w:tc>
          <w:tcPr>
            <w:tcW w:w="519" w:type="dxa"/>
            <w:tcBorders>
              <w:top w:val="nil"/>
              <w:left w:val="nil"/>
              <w:bottom w:val="nil"/>
              <w:right w:val="single" w:sz="8" w:space="0" w:color="auto"/>
            </w:tcBorders>
            <w:shd w:val="clear" w:color="auto" w:fill="auto"/>
            <w:noWrap/>
            <w:vAlign w:val="bottom"/>
            <w:hideMark/>
          </w:tcPr>
          <w:p w14:paraId="633610F3"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16</w:t>
            </w:r>
          </w:p>
        </w:tc>
      </w:tr>
      <w:tr w:rsidR="00212CEB" w:rsidRPr="008C55BD" w14:paraId="779164A5"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0FD240B7"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w:t>
            </w:r>
          </w:p>
        </w:tc>
        <w:tc>
          <w:tcPr>
            <w:tcW w:w="2268" w:type="dxa"/>
            <w:tcBorders>
              <w:top w:val="nil"/>
              <w:left w:val="nil"/>
              <w:bottom w:val="nil"/>
              <w:right w:val="nil"/>
            </w:tcBorders>
            <w:shd w:val="clear" w:color="auto" w:fill="auto"/>
            <w:noWrap/>
            <w:vAlign w:val="bottom"/>
            <w:hideMark/>
          </w:tcPr>
          <w:p w14:paraId="10095C96"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Valle d'Aosta/</w:t>
            </w:r>
            <w:proofErr w:type="spellStart"/>
            <w:r w:rsidRPr="008C55BD">
              <w:rPr>
                <w:rFonts w:ascii="Calibri" w:hAnsi="Calibri" w:cs="Calibri"/>
                <w:color w:val="000000"/>
                <w:sz w:val="18"/>
                <w:szCs w:val="18"/>
              </w:rPr>
              <w:t>Vallée</w:t>
            </w:r>
            <w:proofErr w:type="spellEnd"/>
            <w:r w:rsidRPr="008C55BD">
              <w:rPr>
                <w:rFonts w:ascii="Calibri" w:hAnsi="Calibri" w:cs="Calibri"/>
                <w:color w:val="000000"/>
                <w:sz w:val="18"/>
                <w:szCs w:val="18"/>
              </w:rPr>
              <w:t xml:space="preserve"> d'</w:t>
            </w:r>
            <w:proofErr w:type="spellStart"/>
            <w:r w:rsidRPr="008C55BD">
              <w:rPr>
                <w:rFonts w:ascii="Calibri" w:hAnsi="Calibri" w:cs="Calibri"/>
                <w:color w:val="000000"/>
                <w:sz w:val="18"/>
                <w:szCs w:val="18"/>
              </w:rPr>
              <w:t>Aoste</w:t>
            </w:r>
            <w:proofErr w:type="spellEnd"/>
            <w:r w:rsidRPr="008C55BD">
              <w:rPr>
                <w:rFonts w:ascii="Calibri" w:hAnsi="Calibri" w:cs="Calibri"/>
                <w:color w:val="000000"/>
                <w:sz w:val="18"/>
                <w:szCs w:val="18"/>
              </w:rPr>
              <w:t xml:space="preserve"> </w:t>
            </w:r>
          </w:p>
        </w:tc>
        <w:tc>
          <w:tcPr>
            <w:tcW w:w="869" w:type="dxa"/>
            <w:tcBorders>
              <w:top w:val="nil"/>
              <w:left w:val="single" w:sz="8" w:space="0" w:color="auto"/>
              <w:bottom w:val="nil"/>
              <w:right w:val="nil"/>
            </w:tcBorders>
            <w:shd w:val="clear" w:color="auto" w:fill="auto"/>
            <w:noWrap/>
            <w:vAlign w:val="bottom"/>
            <w:hideMark/>
          </w:tcPr>
          <w:p w14:paraId="5231B17F"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42.820,58</w:t>
            </w:r>
          </w:p>
        </w:tc>
        <w:tc>
          <w:tcPr>
            <w:tcW w:w="900" w:type="dxa"/>
            <w:tcBorders>
              <w:top w:val="nil"/>
              <w:left w:val="nil"/>
              <w:bottom w:val="nil"/>
              <w:right w:val="nil"/>
            </w:tcBorders>
            <w:shd w:val="clear" w:color="auto" w:fill="auto"/>
            <w:noWrap/>
            <w:vAlign w:val="bottom"/>
            <w:hideMark/>
          </w:tcPr>
          <w:p w14:paraId="57732828"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132,25</w:t>
            </w:r>
          </w:p>
        </w:tc>
        <w:tc>
          <w:tcPr>
            <w:tcW w:w="519" w:type="dxa"/>
            <w:tcBorders>
              <w:top w:val="nil"/>
              <w:left w:val="nil"/>
              <w:bottom w:val="nil"/>
              <w:right w:val="single" w:sz="8" w:space="0" w:color="auto"/>
            </w:tcBorders>
            <w:shd w:val="clear" w:color="auto" w:fill="auto"/>
            <w:noWrap/>
            <w:vAlign w:val="bottom"/>
            <w:hideMark/>
          </w:tcPr>
          <w:p w14:paraId="77D86A42" w14:textId="6F5140AE"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1</w:t>
            </w:r>
          </w:p>
        </w:tc>
        <w:tc>
          <w:tcPr>
            <w:tcW w:w="405" w:type="dxa"/>
            <w:tcBorders>
              <w:top w:val="nil"/>
              <w:left w:val="nil"/>
              <w:bottom w:val="nil"/>
              <w:right w:val="nil"/>
            </w:tcBorders>
            <w:shd w:val="clear" w:color="auto" w:fill="auto"/>
            <w:noWrap/>
            <w:vAlign w:val="bottom"/>
            <w:hideMark/>
          </w:tcPr>
          <w:p w14:paraId="44715D1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17</w:t>
            </w:r>
          </w:p>
        </w:tc>
        <w:tc>
          <w:tcPr>
            <w:tcW w:w="1474" w:type="dxa"/>
            <w:tcBorders>
              <w:top w:val="nil"/>
              <w:left w:val="nil"/>
              <w:bottom w:val="nil"/>
              <w:right w:val="nil"/>
            </w:tcBorders>
            <w:shd w:val="clear" w:color="auto" w:fill="auto"/>
            <w:noWrap/>
            <w:vAlign w:val="bottom"/>
            <w:hideMark/>
          </w:tcPr>
          <w:p w14:paraId="4C0DF42E"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Puglia </w:t>
            </w:r>
          </w:p>
        </w:tc>
        <w:tc>
          <w:tcPr>
            <w:tcW w:w="869" w:type="dxa"/>
            <w:tcBorders>
              <w:top w:val="nil"/>
              <w:left w:val="single" w:sz="8" w:space="0" w:color="auto"/>
              <w:bottom w:val="nil"/>
              <w:right w:val="nil"/>
            </w:tcBorders>
            <w:shd w:val="clear" w:color="auto" w:fill="auto"/>
            <w:noWrap/>
            <w:vAlign w:val="bottom"/>
            <w:hideMark/>
          </w:tcPr>
          <w:p w14:paraId="4E5D6FF6"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21.589,77</w:t>
            </w:r>
          </w:p>
        </w:tc>
        <w:tc>
          <w:tcPr>
            <w:tcW w:w="900" w:type="dxa"/>
            <w:tcBorders>
              <w:top w:val="nil"/>
              <w:left w:val="nil"/>
              <w:bottom w:val="nil"/>
              <w:right w:val="nil"/>
            </w:tcBorders>
            <w:shd w:val="clear" w:color="auto" w:fill="auto"/>
            <w:noWrap/>
            <w:vAlign w:val="bottom"/>
            <w:hideMark/>
          </w:tcPr>
          <w:p w14:paraId="719D15BE"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66,68</w:t>
            </w:r>
          </w:p>
        </w:tc>
        <w:tc>
          <w:tcPr>
            <w:tcW w:w="519" w:type="dxa"/>
            <w:tcBorders>
              <w:top w:val="nil"/>
              <w:left w:val="nil"/>
              <w:bottom w:val="nil"/>
              <w:right w:val="single" w:sz="8" w:space="0" w:color="auto"/>
            </w:tcBorders>
            <w:shd w:val="clear" w:color="auto" w:fill="auto"/>
            <w:noWrap/>
            <w:vAlign w:val="bottom"/>
            <w:hideMark/>
          </w:tcPr>
          <w:p w14:paraId="32581103"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18</w:t>
            </w:r>
          </w:p>
        </w:tc>
      </w:tr>
      <w:tr w:rsidR="00212CEB" w:rsidRPr="008C55BD" w14:paraId="479C097C"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1FCF15D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4</w:t>
            </w:r>
          </w:p>
        </w:tc>
        <w:tc>
          <w:tcPr>
            <w:tcW w:w="2268" w:type="dxa"/>
            <w:tcBorders>
              <w:top w:val="nil"/>
              <w:left w:val="nil"/>
              <w:bottom w:val="nil"/>
              <w:right w:val="nil"/>
            </w:tcBorders>
            <w:shd w:val="clear" w:color="auto" w:fill="auto"/>
            <w:noWrap/>
            <w:vAlign w:val="bottom"/>
            <w:hideMark/>
          </w:tcPr>
          <w:p w14:paraId="668685F1"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Emilia-Romagna </w:t>
            </w:r>
          </w:p>
        </w:tc>
        <w:tc>
          <w:tcPr>
            <w:tcW w:w="869" w:type="dxa"/>
            <w:tcBorders>
              <w:top w:val="nil"/>
              <w:left w:val="single" w:sz="8" w:space="0" w:color="auto"/>
              <w:bottom w:val="nil"/>
              <w:right w:val="nil"/>
            </w:tcBorders>
            <w:shd w:val="clear" w:color="auto" w:fill="auto"/>
            <w:noWrap/>
            <w:vAlign w:val="bottom"/>
            <w:hideMark/>
          </w:tcPr>
          <w:p w14:paraId="51CD5367"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38.703,17</w:t>
            </w:r>
          </w:p>
        </w:tc>
        <w:tc>
          <w:tcPr>
            <w:tcW w:w="900" w:type="dxa"/>
            <w:tcBorders>
              <w:top w:val="nil"/>
              <w:left w:val="nil"/>
              <w:bottom w:val="nil"/>
              <w:right w:val="nil"/>
            </w:tcBorders>
            <w:shd w:val="clear" w:color="auto" w:fill="auto"/>
            <w:noWrap/>
            <w:vAlign w:val="bottom"/>
            <w:hideMark/>
          </w:tcPr>
          <w:p w14:paraId="4D0582F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119,54</w:t>
            </w:r>
          </w:p>
        </w:tc>
        <w:tc>
          <w:tcPr>
            <w:tcW w:w="519" w:type="dxa"/>
            <w:tcBorders>
              <w:top w:val="nil"/>
              <w:left w:val="nil"/>
              <w:bottom w:val="nil"/>
              <w:right w:val="single" w:sz="8" w:space="0" w:color="auto"/>
            </w:tcBorders>
            <w:shd w:val="clear" w:color="auto" w:fill="auto"/>
            <w:noWrap/>
            <w:vAlign w:val="bottom"/>
            <w:hideMark/>
          </w:tcPr>
          <w:p w14:paraId="677F0551" w14:textId="6734A660"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5</w:t>
            </w:r>
          </w:p>
        </w:tc>
        <w:tc>
          <w:tcPr>
            <w:tcW w:w="405" w:type="dxa"/>
            <w:tcBorders>
              <w:top w:val="nil"/>
              <w:left w:val="nil"/>
              <w:bottom w:val="nil"/>
              <w:right w:val="nil"/>
            </w:tcBorders>
            <w:shd w:val="clear" w:color="auto" w:fill="auto"/>
            <w:noWrap/>
            <w:vAlign w:val="bottom"/>
            <w:hideMark/>
          </w:tcPr>
          <w:p w14:paraId="0EFBD35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18</w:t>
            </w:r>
          </w:p>
        </w:tc>
        <w:tc>
          <w:tcPr>
            <w:tcW w:w="1474" w:type="dxa"/>
            <w:tcBorders>
              <w:top w:val="nil"/>
              <w:left w:val="nil"/>
              <w:bottom w:val="nil"/>
              <w:right w:val="nil"/>
            </w:tcBorders>
            <w:shd w:val="clear" w:color="auto" w:fill="auto"/>
            <w:noWrap/>
            <w:vAlign w:val="bottom"/>
            <w:hideMark/>
          </w:tcPr>
          <w:p w14:paraId="6DE84F94"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Campania </w:t>
            </w:r>
          </w:p>
        </w:tc>
        <w:tc>
          <w:tcPr>
            <w:tcW w:w="869" w:type="dxa"/>
            <w:tcBorders>
              <w:top w:val="nil"/>
              <w:left w:val="single" w:sz="8" w:space="0" w:color="auto"/>
              <w:bottom w:val="nil"/>
              <w:right w:val="nil"/>
            </w:tcBorders>
            <w:shd w:val="clear" w:color="auto" w:fill="auto"/>
            <w:noWrap/>
            <w:vAlign w:val="bottom"/>
            <w:hideMark/>
          </w:tcPr>
          <w:p w14:paraId="0441D4D5"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20.996,67</w:t>
            </w:r>
          </w:p>
        </w:tc>
        <w:tc>
          <w:tcPr>
            <w:tcW w:w="900" w:type="dxa"/>
            <w:tcBorders>
              <w:top w:val="nil"/>
              <w:left w:val="nil"/>
              <w:bottom w:val="nil"/>
              <w:right w:val="nil"/>
            </w:tcBorders>
            <w:shd w:val="clear" w:color="auto" w:fill="auto"/>
            <w:noWrap/>
            <w:vAlign w:val="bottom"/>
            <w:hideMark/>
          </w:tcPr>
          <w:p w14:paraId="6C8EB0CA"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64,85</w:t>
            </w:r>
          </w:p>
        </w:tc>
        <w:tc>
          <w:tcPr>
            <w:tcW w:w="519" w:type="dxa"/>
            <w:tcBorders>
              <w:top w:val="nil"/>
              <w:left w:val="nil"/>
              <w:bottom w:val="nil"/>
              <w:right w:val="single" w:sz="8" w:space="0" w:color="auto"/>
            </w:tcBorders>
            <w:shd w:val="clear" w:color="auto" w:fill="auto"/>
            <w:noWrap/>
            <w:vAlign w:val="bottom"/>
            <w:hideMark/>
          </w:tcPr>
          <w:p w14:paraId="3921252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17</w:t>
            </w:r>
          </w:p>
        </w:tc>
      </w:tr>
      <w:tr w:rsidR="00212CEB" w:rsidRPr="008C55BD" w14:paraId="769C38D5"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4824C798"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5</w:t>
            </w:r>
          </w:p>
        </w:tc>
        <w:tc>
          <w:tcPr>
            <w:tcW w:w="2268" w:type="dxa"/>
            <w:tcBorders>
              <w:top w:val="nil"/>
              <w:left w:val="nil"/>
              <w:bottom w:val="nil"/>
              <w:right w:val="nil"/>
            </w:tcBorders>
            <w:shd w:val="clear" w:color="auto" w:fill="auto"/>
            <w:noWrap/>
            <w:vAlign w:val="bottom"/>
            <w:hideMark/>
          </w:tcPr>
          <w:p w14:paraId="4609DB20"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Lazio </w:t>
            </w:r>
          </w:p>
        </w:tc>
        <w:tc>
          <w:tcPr>
            <w:tcW w:w="869" w:type="dxa"/>
            <w:tcBorders>
              <w:top w:val="nil"/>
              <w:left w:val="single" w:sz="8" w:space="0" w:color="auto"/>
              <w:bottom w:val="nil"/>
              <w:right w:val="nil"/>
            </w:tcBorders>
            <w:shd w:val="clear" w:color="auto" w:fill="auto"/>
            <w:noWrap/>
            <w:vAlign w:val="bottom"/>
            <w:hideMark/>
          </w:tcPr>
          <w:p w14:paraId="03282A5A"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36.695,05</w:t>
            </w:r>
          </w:p>
        </w:tc>
        <w:tc>
          <w:tcPr>
            <w:tcW w:w="900" w:type="dxa"/>
            <w:tcBorders>
              <w:top w:val="nil"/>
              <w:left w:val="nil"/>
              <w:bottom w:val="nil"/>
              <w:right w:val="nil"/>
            </w:tcBorders>
            <w:shd w:val="clear" w:color="auto" w:fill="auto"/>
            <w:noWrap/>
            <w:vAlign w:val="bottom"/>
            <w:hideMark/>
          </w:tcPr>
          <w:p w14:paraId="36ED7C5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113,34</w:t>
            </w:r>
          </w:p>
        </w:tc>
        <w:tc>
          <w:tcPr>
            <w:tcW w:w="519" w:type="dxa"/>
            <w:tcBorders>
              <w:top w:val="nil"/>
              <w:left w:val="nil"/>
              <w:bottom w:val="nil"/>
              <w:right w:val="single" w:sz="8" w:space="0" w:color="auto"/>
            </w:tcBorders>
            <w:shd w:val="clear" w:color="auto" w:fill="auto"/>
            <w:noWrap/>
            <w:vAlign w:val="bottom"/>
            <w:hideMark/>
          </w:tcPr>
          <w:p w14:paraId="4FC8C212" w14:textId="42322520"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4</w:t>
            </w:r>
          </w:p>
        </w:tc>
        <w:tc>
          <w:tcPr>
            <w:tcW w:w="405" w:type="dxa"/>
            <w:tcBorders>
              <w:top w:val="nil"/>
              <w:left w:val="nil"/>
              <w:bottom w:val="nil"/>
              <w:right w:val="nil"/>
            </w:tcBorders>
            <w:shd w:val="clear" w:color="auto" w:fill="auto"/>
            <w:noWrap/>
            <w:vAlign w:val="bottom"/>
            <w:hideMark/>
          </w:tcPr>
          <w:p w14:paraId="63CA058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19</w:t>
            </w:r>
          </w:p>
        </w:tc>
        <w:tc>
          <w:tcPr>
            <w:tcW w:w="1474" w:type="dxa"/>
            <w:tcBorders>
              <w:top w:val="nil"/>
              <w:left w:val="nil"/>
              <w:bottom w:val="nil"/>
              <w:right w:val="nil"/>
            </w:tcBorders>
            <w:shd w:val="clear" w:color="auto" w:fill="auto"/>
            <w:noWrap/>
            <w:vAlign w:val="bottom"/>
            <w:hideMark/>
          </w:tcPr>
          <w:p w14:paraId="5843EA55"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Sicilia </w:t>
            </w:r>
          </w:p>
        </w:tc>
        <w:tc>
          <w:tcPr>
            <w:tcW w:w="869" w:type="dxa"/>
            <w:tcBorders>
              <w:top w:val="nil"/>
              <w:left w:val="single" w:sz="8" w:space="0" w:color="auto"/>
              <w:bottom w:val="nil"/>
              <w:right w:val="nil"/>
            </w:tcBorders>
            <w:shd w:val="clear" w:color="auto" w:fill="auto"/>
            <w:noWrap/>
            <w:vAlign w:val="bottom"/>
            <w:hideMark/>
          </w:tcPr>
          <w:p w14:paraId="40819F3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20.062,16</w:t>
            </w:r>
          </w:p>
        </w:tc>
        <w:tc>
          <w:tcPr>
            <w:tcW w:w="900" w:type="dxa"/>
            <w:tcBorders>
              <w:top w:val="nil"/>
              <w:left w:val="nil"/>
              <w:bottom w:val="nil"/>
              <w:right w:val="nil"/>
            </w:tcBorders>
            <w:shd w:val="clear" w:color="auto" w:fill="auto"/>
            <w:noWrap/>
            <w:vAlign w:val="bottom"/>
            <w:hideMark/>
          </w:tcPr>
          <w:p w14:paraId="47C6B144"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61,96</w:t>
            </w:r>
          </w:p>
        </w:tc>
        <w:tc>
          <w:tcPr>
            <w:tcW w:w="519" w:type="dxa"/>
            <w:tcBorders>
              <w:top w:val="nil"/>
              <w:left w:val="nil"/>
              <w:bottom w:val="nil"/>
              <w:right w:val="single" w:sz="8" w:space="0" w:color="auto"/>
            </w:tcBorders>
            <w:shd w:val="clear" w:color="auto" w:fill="auto"/>
            <w:noWrap/>
            <w:vAlign w:val="bottom"/>
            <w:hideMark/>
          </w:tcPr>
          <w:p w14:paraId="2C8B49D5"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19</w:t>
            </w:r>
          </w:p>
        </w:tc>
      </w:tr>
      <w:tr w:rsidR="00212CEB" w:rsidRPr="008C55BD" w14:paraId="77AB2715"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623D3604"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6</w:t>
            </w:r>
          </w:p>
        </w:tc>
        <w:tc>
          <w:tcPr>
            <w:tcW w:w="2268" w:type="dxa"/>
            <w:tcBorders>
              <w:top w:val="nil"/>
              <w:left w:val="nil"/>
              <w:bottom w:val="nil"/>
              <w:right w:val="nil"/>
            </w:tcBorders>
            <w:shd w:val="clear" w:color="auto" w:fill="auto"/>
            <w:noWrap/>
            <w:vAlign w:val="bottom"/>
            <w:hideMark/>
          </w:tcPr>
          <w:p w14:paraId="614E345B"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Veneto </w:t>
            </w:r>
          </w:p>
        </w:tc>
        <w:tc>
          <w:tcPr>
            <w:tcW w:w="869" w:type="dxa"/>
            <w:tcBorders>
              <w:top w:val="nil"/>
              <w:left w:val="single" w:sz="8" w:space="0" w:color="auto"/>
              <w:bottom w:val="nil"/>
              <w:right w:val="nil"/>
            </w:tcBorders>
            <w:shd w:val="clear" w:color="auto" w:fill="auto"/>
            <w:noWrap/>
            <w:vAlign w:val="bottom"/>
            <w:hideMark/>
          </w:tcPr>
          <w:p w14:paraId="103B7F66"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36.537,14</w:t>
            </w:r>
          </w:p>
        </w:tc>
        <w:tc>
          <w:tcPr>
            <w:tcW w:w="900" w:type="dxa"/>
            <w:tcBorders>
              <w:top w:val="nil"/>
              <w:left w:val="nil"/>
              <w:bottom w:val="nil"/>
              <w:right w:val="nil"/>
            </w:tcBorders>
            <w:shd w:val="clear" w:color="auto" w:fill="auto"/>
            <w:noWrap/>
            <w:vAlign w:val="bottom"/>
            <w:hideMark/>
          </w:tcPr>
          <w:p w14:paraId="55931497"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112,85</w:t>
            </w:r>
          </w:p>
        </w:tc>
        <w:tc>
          <w:tcPr>
            <w:tcW w:w="519" w:type="dxa"/>
            <w:tcBorders>
              <w:top w:val="nil"/>
              <w:left w:val="nil"/>
              <w:bottom w:val="nil"/>
              <w:right w:val="single" w:sz="8" w:space="0" w:color="auto"/>
            </w:tcBorders>
            <w:shd w:val="clear" w:color="auto" w:fill="auto"/>
            <w:noWrap/>
            <w:vAlign w:val="bottom"/>
            <w:hideMark/>
          </w:tcPr>
          <w:p w14:paraId="0689C8F7" w14:textId="260C638E"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6</w:t>
            </w:r>
          </w:p>
        </w:tc>
        <w:tc>
          <w:tcPr>
            <w:tcW w:w="405" w:type="dxa"/>
            <w:tcBorders>
              <w:top w:val="nil"/>
              <w:left w:val="nil"/>
              <w:bottom w:val="nil"/>
              <w:right w:val="nil"/>
            </w:tcBorders>
            <w:shd w:val="clear" w:color="auto" w:fill="auto"/>
            <w:noWrap/>
            <w:vAlign w:val="bottom"/>
            <w:hideMark/>
          </w:tcPr>
          <w:p w14:paraId="6EEF529E"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20</w:t>
            </w:r>
          </w:p>
        </w:tc>
        <w:tc>
          <w:tcPr>
            <w:tcW w:w="1474" w:type="dxa"/>
            <w:tcBorders>
              <w:top w:val="nil"/>
              <w:left w:val="nil"/>
              <w:bottom w:val="nil"/>
              <w:right w:val="nil"/>
            </w:tcBorders>
            <w:shd w:val="clear" w:color="auto" w:fill="auto"/>
            <w:noWrap/>
            <w:vAlign w:val="bottom"/>
            <w:hideMark/>
          </w:tcPr>
          <w:p w14:paraId="6E415BA6"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Calabria </w:t>
            </w:r>
          </w:p>
        </w:tc>
        <w:tc>
          <w:tcPr>
            <w:tcW w:w="869" w:type="dxa"/>
            <w:tcBorders>
              <w:top w:val="nil"/>
              <w:left w:val="single" w:sz="8" w:space="0" w:color="auto"/>
              <w:bottom w:val="nil"/>
              <w:right w:val="nil"/>
            </w:tcBorders>
            <w:shd w:val="clear" w:color="auto" w:fill="auto"/>
            <w:noWrap/>
            <w:vAlign w:val="bottom"/>
            <w:hideMark/>
          </w:tcPr>
          <w:p w14:paraId="5C65F101"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19.208,25</w:t>
            </w:r>
          </w:p>
        </w:tc>
        <w:tc>
          <w:tcPr>
            <w:tcW w:w="900" w:type="dxa"/>
            <w:tcBorders>
              <w:top w:val="nil"/>
              <w:left w:val="nil"/>
              <w:bottom w:val="nil"/>
              <w:right w:val="nil"/>
            </w:tcBorders>
            <w:shd w:val="clear" w:color="auto" w:fill="auto"/>
            <w:noWrap/>
            <w:vAlign w:val="bottom"/>
            <w:hideMark/>
          </w:tcPr>
          <w:p w14:paraId="4DDB9D63"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59,33</w:t>
            </w:r>
          </w:p>
        </w:tc>
        <w:tc>
          <w:tcPr>
            <w:tcW w:w="519" w:type="dxa"/>
            <w:tcBorders>
              <w:top w:val="nil"/>
              <w:left w:val="nil"/>
              <w:bottom w:val="nil"/>
              <w:right w:val="single" w:sz="8" w:space="0" w:color="auto"/>
            </w:tcBorders>
            <w:shd w:val="clear" w:color="auto" w:fill="auto"/>
            <w:noWrap/>
            <w:vAlign w:val="bottom"/>
            <w:hideMark/>
          </w:tcPr>
          <w:p w14:paraId="7D31B9A0"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20</w:t>
            </w:r>
          </w:p>
        </w:tc>
      </w:tr>
      <w:tr w:rsidR="00212CEB" w:rsidRPr="008C55BD" w14:paraId="29664106"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7C07497C"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7</w:t>
            </w:r>
          </w:p>
        </w:tc>
        <w:tc>
          <w:tcPr>
            <w:tcW w:w="2268" w:type="dxa"/>
            <w:tcBorders>
              <w:top w:val="nil"/>
              <w:left w:val="nil"/>
              <w:bottom w:val="nil"/>
              <w:right w:val="nil"/>
            </w:tcBorders>
            <w:shd w:val="clear" w:color="auto" w:fill="auto"/>
            <w:noWrap/>
            <w:vAlign w:val="bottom"/>
            <w:hideMark/>
          </w:tcPr>
          <w:p w14:paraId="3E9B19CD"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Liguria </w:t>
            </w:r>
          </w:p>
        </w:tc>
        <w:tc>
          <w:tcPr>
            <w:tcW w:w="869" w:type="dxa"/>
            <w:tcBorders>
              <w:top w:val="nil"/>
              <w:left w:val="single" w:sz="8" w:space="0" w:color="auto"/>
              <w:bottom w:val="nil"/>
              <w:right w:val="nil"/>
            </w:tcBorders>
            <w:shd w:val="clear" w:color="auto" w:fill="auto"/>
            <w:noWrap/>
            <w:vAlign w:val="bottom"/>
            <w:hideMark/>
          </w:tcPr>
          <w:p w14:paraId="5F399BC5"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35.221,88</w:t>
            </w:r>
          </w:p>
        </w:tc>
        <w:tc>
          <w:tcPr>
            <w:tcW w:w="900" w:type="dxa"/>
            <w:tcBorders>
              <w:top w:val="nil"/>
              <w:left w:val="nil"/>
              <w:bottom w:val="nil"/>
              <w:right w:val="nil"/>
            </w:tcBorders>
            <w:shd w:val="clear" w:color="auto" w:fill="auto"/>
            <w:noWrap/>
            <w:vAlign w:val="bottom"/>
            <w:hideMark/>
          </w:tcPr>
          <w:p w14:paraId="4019CDA7"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108,79</w:t>
            </w:r>
          </w:p>
        </w:tc>
        <w:tc>
          <w:tcPr>
            <w:tcW w:w="519" w:type="dxa"/>
            <w:tcBorders>
              <w:top w:val="nil"/>
              <w:left w:val="nil"/>
              <w:bottom w:val="nil"/>
              <w:right w:val="single" w:sz="8" w:space="0" w:color="auto"/>
            </w:tcBorders>
            <w:shd w:val="clear" w:color="auto" w:fill="auto"/>
            <w:noWrap/>
            <w:vAlign w:val="bottom"/>
            <w:hideMark/>
          </w:tcPr>
          <w:p w14:paraId="38F34786" w14:textId="660C63DE"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8</w:t>
            </w:r>
          </w:p>
        </w:tc>
        <w:tc>
          <w:tcPr>
            <w:tcW w:w="405" w:type="dxa"/>
            <w:tcBorders>
              <w:top w:val="nil"/>
              <w:left w:val="nil"/>
              <w:bottom w:val="nil"/>
              <w:right w:val="nil"/>
            </w:tcBorders>
            <w:shd w:val="clear" w:color="auto" w:fill="auto"/>
            <w:noWrap/>
            <w:vAlign w:val="bottom"/>
            <w:hideMark/>
          </w:tcPr>
          <w:p w14:paraId="680BC0EF"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c>
          <w:tcPr>
            <w:tcW w:w="1474" w:type="dxa"/>
            <w:tcBorders>
              <w:top w:val="nil"/>
              <w:left w:val="nil"/>
              <w:bottom w:val="nil"/>
              <w:right w:val="nil"/>
            </w:tcBorders>
            <w:shd w:val="clear" w:color="auto" w:fill="auto"/>
            <w:noWrap/>
            <w:vAlign w:val="bottom"/>
            <w:hideMark/>
          </w:tcPr>
          <w:p w14:paraId="25F58830" w14:textId="77777777" w:rsidR="00212CEB" w:rsidRPr="008C55BD" w:rsidRDefault="00212CEB" w:rsidP="00212CEB">
            <w:pPr>
              <w:jc w:val="left"/>
              <w:rPr>
                <w:rFonts w:ascii="Calibri" w:hAnsi="Calibri" w:cs="Calibri"/>
                <w:color w:val="000000"/>
                <w:sz w:val="18"/>
                <w:szCs w:val="18"/>
              </w:rPr>
            </w:pPr>
          </w:p>
        </w:tc>
        <w:tc>
          <w:tcPr>
            <w:tcW w:w="869" w:type="dxa"/>
            <w:tcBorders>
              <w:top w:val="nil"/>
              <w:left w:val="single" w:sz="8" w:space="0" w:color="auto"/>
              <w:bottom w:val="nil"/>
              <w:right w:val="nil"/>
            </w:tcBorders>
            <w:shd w:val="clear" w:color="auto" w:fill="auto"/>
            <w:noWrap/>
            <w:vAlign w:val="bottom"/>
            <w:hideMark/>
          </w:tcPr>
          <w:p w14:paraId="57765A79"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c>
          <w:tcPr>
            <w:tcW w:w="900" w:type="dxa"/>
            <w:tcBorders>
              <w:top w:val="nil"/>
              <w:left w:val="nil"/>
              <w:bottom w:val="nil"/>
              <w:right w:val="nil"/>
            </w:tcBorders>
            <w:shd w:val="clear" w:color="auto" w:fill="auto"/>
            <w:noWrap/>
            <w:vAlign w:val="bottom"/>
            <w:hideMark/>
          </w:tcPr>
          <w:p w14:paraId="7279C745" w14:textId="77777777" w:rsidR="00212CEB" w:rsidRPr="008C55BD" w:rsidRDefault="00212CEB" w:rsidP="00212CEB">
            <w:pPr>
              <w:jc w:val="left"/>
              <w:rPr>
                <w:rFonts w:ascii="Calibri" w:hAnsi="Calibri" w:cs="Calibri"/>
                <w:color w:val="000000"/>
                <w:sz w:val="18"/>
                <w:szCs w:val="18"/>
              </w:rPr>
            </w:pPr>
          </w:p>
        </w:tc>
        <w:tc>
          <w:tcPr>
            <w:tcW w:w="519" w:type="dxa"/>
            <w:tcBorders>
              <w:top w:val="nil"/>
              <w:left w:val="nil"/>
              <w:bottom w:val="nil"/>
              <w:right w:val="single" w:sz="8" w:space="0" w:color="auto"/>
            </w:tcBorders>
            <w:shd w:val="clear" w:color="auto" w:fill="auto"/>
            <w:noWrap/>
            <w:vAlign w:val="bottom"/>
            <w:hideMark/>
          </w:tcPr>
          <w:p w14:paraId="44DE90CF"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r>
      <w:tr w:rsidR="00212CEB" w:rsidRPr="008C55BD" w14:paraId="6E78F9F0"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52D94544"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8</w:t>
            </w:r>
          </w:p>
        </w:tc>
        <w:tc>
          <w:tcPr>
            <w:tcW w:w="2268" w:type="dxa"/>
            <w:tcBorders>
              <w:top w:val="nil"/>
              <w:left w:val="nil"/>
              <w:bottom w:val="nil"/>
              <w:right w:val="nil"/>
            </w:tcBorders>
            <w:shd w:val="clear" w:color="auto" w:fill="auto"/>
            <w:noWrap/>
            <w:vAlign w:val="bottom"/>
            <w:hideMark/>
          </w:tcPr>
          <w:p w14:paraId="7443237B"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Friuli-Venezia Giulia </w:t>
            </w:r>
          </w:p>
        </w:tc>
        <w:tc>
          <w:tcPr>
            <w:tcW w:w="869" w:type="dxa"/>
            <w:tcBorders>
              <w:top w:val="nil"/>
              <w:left w:val="single" w:sz="8" w:space="0" w:color="auto"/>
              <w:bottom w:val="nil"/>
              <w:right w:val="nil"/>
            </w:tcBorders>
            <w:shd w:val="clear" w:color="auto" w:fill="auto"/>
            <w:noWrap/>
            <w:vAlign w:val="bottom"/>
            <w:hideMark/>
          </w:tcPr>
          <w:p w14:paraId="4EB52775"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34.845,19</w:t>
            </w:r>
          </w:p>
        </w:tc>
        <w:tc>
          <w:tcPr>
            <w:tcW w:w="900" w:type="dxa"/>
            <w:tcBorders>
              <w:top w:val="nil"/>
              <w:left w:val="nil"/>
              <w:bottom w:val="nil"/>
              <w:right w:val="nil"/>
            </w:tcBorders>
            <w:shd w:val="clear" w:color="auto" w:fill="auto"/>
            <w:noWrap/>
            <w:vAlign w:val="bottom"/>
            <w:hideMark/>
          </w:tcPr>
          <w:p w14:paraId="16B7A46C"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107,62</w:t>
            </w:r>
          </w:p>
        </w:tc>
        <w:tc>
          <w:tcPr>
            <w:tcW w:w="519" w:type="dxa"/>
            <w:tcBorders>
              <w:top w:val="nil"/>
              <w:left w:val="nil"/>
              <w:bottom w:val="nil"/>
              <w:right w:val="single" w:sz="8" w:space="0" w:color="auto"/>
            </w:tcBorders>
            <w:shd w:val="clear" w:color="auto" w:fill="auto"/>
            <w:noWrap/>
            <w:vAlign w:val="bottom"/>
            <w:hideMark/>
          </w:tcPr>
          <w:p w14:paraId="1E2B92D0" w14:textId="77613458"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10</w:t>
            </w:r>
          </w:p>
        </w:tc>
        <w:tc>
          <w:tcPr>
            <w:tcW w:w="405" w:type="dxa"/>
            <w:tcBorders>
              <w:top w:val="nil"/>
              <w:left w:val="nil"/>
              <w:bottom w:val="nil"/>
              <w:right w:val="nil"/>
            </w:tcBorders>
            <w:shd w:val="clear" w:color="auto" w:fill="auto"/>
            <w:noWrap/>
            <w:vAlign w:val="bottom"/>
            <w:hideMark/>
          </w:tcPr>
          <w:p w14:paraId="08ABE54C"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w:t>
            </w:r>
          </w:p>
        </w:tc>
        <w:tc>
          <w:tcPr>
            <w:tcW w:w="1474" w:type="dxa"/>
            <w:tcBorders>
              <w:top w:val="nil"/>
              <w:left w:val="nil"/>
              <w:bottom w:val="nil"/>
              <w:right w:val="nil"/>
            </w:tcBorders>
            <w:shd w:val="clear" w:color="auto" w:fill="auto"/>
            <w:noWrap/>
            <w:vAlign w:val="bottom"/>
            <w:hideMark/>
          </w:tcPr>
          <w:p w14:paraId="45883CC5"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Nord-ovest </w:t>
            </w:r>
          </w:p>
        </w:tc>
        <w:tc>
          <w:tcPr>
            <w:tcW w:w="869" w:type="dxa"/>
            <w:tcBorders>
              <w:top w:val="nil"/>
              <w:left w:val="single" w:sz="8" w:space="0" w:color="auto"/>
              <w:bottom w:val="nil"/>
              <w:right w:val="nil"/>
            </w:tcBorders>
            <w:shd w:val="clear" w:color="auto" w:fill="auto"/>
            <w:noWrap/>
            <w:vAlign w:val="bottom"/>
            <w:hideMark/>
          </w:tcPr>
          <w:p w14:paraId="16903932"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39.913,57</w:t>
            </w:r>
          </w:p>
        </w:tc>
        <w:tc>
          <w:tcPr>
            <w:tcW w:w="900" w:type="dxa"/>
            <w:tcBorders>
              <w:top w:val="nil"/>
              <w:left w:val="nil"/>
              <w:bottom w:val="nil"/>
              <w:right w:val="nil"/>
            </w:tcBorders>
            <w:shd w:val="clear" w:color="auto" w:fill="auto"/>
            <w:noWrap/>
            <w:vAlign w:val="bottom"/>
            <w:hideMark/>
          </w:tcPr>
          <w:p w14:paraId="35EEEEA8"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123,28</w:t>
            </w:r>
          </w:p>
        </w:tc>
        <w:tc>
          <w:tcPr>
            <w:tcW w:w="519" w:type="dxa"/>
            <w:tcBorders>
              <w:top w:val="nil"/>
              <w:left w:val="nil"/>
              <w:bottom w:val="nil"/>
              <w:right w:val="single" w:sz="8" w:space="0" w:color="auto"/>
            </w:tcBorders>
            <w:shd w:val="clear" w:color="auto" w:fill="auto"/>
            <w:noWrap/>
            <w:vAlign w:val="bottom"/>
            <w:hideMark/>
          </w:tcPr>
          <w:p w14:paraId="2A46856A"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w:t>
            </w:r>
          </w:p>
        </w:tc>
      </w:tr>
      <w:tr w:rsidR="00212CEB" w:rsidRPr="008C55BD" w14:paraId="56566AE3"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32196280"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9</w:t>
            </w:r>
          </w:p>
        </w:tc>
        <w:tc>
          <w:tcPr>
            <w:tcW w:w="2268" w:type="dxa"/>
            <w:tcBorders>
              <w:top w:val="nil"/>
              <w:left w:val="nil"/>
              <w:bottom w:val="nil"/>
              <w:right w:val="nil"/>
            </w:tcBorders>
            <w:shd w:val="clear" w:color="auto" w:fill="auto"/>
            <w:noWrap/>
            <w:vAlign w:val="bottom"/>
            <w:hideMark/>
          </w:tcPr>
          <w:p w14:paraId="12E49B26"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Toscana </w:t>
            </w:r>
          </w:p>
        </w:tc>
        <w:tc>
          <w:tcPr>
            <w:tcW w:w="869" w:type="dxa"/>
            <w:tcBorders>
              <w:top w:val="nil"/>
              <w:left w:val="single" w:sz="8" w:space="0" w:color="auto"/>
              <w:bottom w:val="nil"/>
              <w:right w:val="nil"/>
            </w:tcBorders>
            <w:shd w:val="clear" w:color="auto" w:fill="auto"/>
            <w:noWrap/>
            <w:vAlign w:val="bottom"/>
            <w:hideMark/>
          </w:tcPr>
          <w:p w14:paraId="6720C1B1"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34.289,86</w:t>
            </w:r>
          </w:p>
        </w:tc>
        <w:tc>
          <w:tcPr>
            <w:tcW w:w="900" w:type="dxa"/>
            <w:tcBorders>
              <w:top w:val="nil"/>
              <w:left w:val="nil"/>
              <w:bottom w:val="nil"/>
              <w:right w:val="nil"/>
            </w:tcBorders>
            <w:shd w:val="clear" w:color="auto" w:fill="auto"/>
            <w:noWrap/>
            <w:vAlign w:val="bottom"/>
            <w:hideMark/>
          </w:tcPr>
          <w:p w14:paraId="6EB388A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105,91</w:t>
            </w:r>
          </w:p>
        </w:tc>
        <w:tc>
          <w:tcPr>
            <w:tcW w:w="519" w:type="dxa"/>
            <w:tcBorders>
              <w:top w:val="nil"/>
              <w:left w:val="nil"/>
              <w:bottom w:val="nil"/>
              <w:right w:val="single" w:sz="8" w:space="0" w:color="auto"/>
            </w:tcBorders>
            <w:shd w:val="clear" w:color="auto" w:fill="auto"/>
            <w:noWrap/>
            <w:vAlign w:val="bottom"/>
            <w:hideMark/>
          </w:tcPr>
          <w:p w14:paraId="788F4BD5" w14:textId="1F30A765"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9</w:t>
            </w:r>
          </w:p>
        </w:tc>
        <w:tc>
          <w:tcPr>
            <w:tcW w:w="405" w:type="dxa"/>
            <w:tcBorders>
              <w:top w:val="nil"/>
              <w:left w:val="nil"/>
              <w:bottom w:val="nil"/>
              <w:right w:val="nil"/>
            </w:tcBorders>
            <w:shd w:val="clear" w:color="auto" w:fill="auto"/>
            <w:noWrap/>
            <w:vAlign w:val="bottom"/>
            <w:hideMark/>
          </w:tcPr>
          <w:p w14:paraId="2C5D154E"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w:t>
            </w:r>
          </w:p>
        </w:tc>
        <w:tc>
          <w:tcPr>
            <w:tcW w:w="1474" w:type="dxa"/>
            <w:tcBorders>
              <w:top w:val="nil"/>
              <w:left w:val="nil"/>
              <w:bottom w:val="nil"/>
              <w:right w:val="nil"/>
            </w:tcBorders>
            <w:shd w:val="clear" w:color="auto" w:fill="auto"/>
            <w:noWrap/>
            <w:vAlign w:val="bottom"/>
            <w:hideMark/>
          </w:tcPr>
          <w:p w14:paraId="0A070C9C"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Nord-est </w:t>
            </w:r>
          </w:p>
        </w:tc>
        <w:tc>
          <w:tcPr>
            <w:tcW w:w="869" w:type="dxa"/>
            <w:tcBorders>
              <w:top w:val="nil"/>
              <w:left w:val="single" w:sz="8" w:space="0" w:color="auto"/>
              <w:bottom w:val="nil"/>
              <w:right w:val="nil"/>
            </w:tcBorders>
            <w:shd w:val="clear" w:color="auto" w:fill="auto"/>
            <w:noWrap/>
            <w:vAlign w:val="bottom"/>
            <w:hideMark/>
          </w:tcPr>
          <w:p w14:paraId="4B7B63C9"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38.237,20</w:t>
            </w:r>
          </w:p>
        </w:tc>
        <w:tc>
          <w:tcPr>
            <w:tcW w:w="900" w:type="dxa"/>
            <w:tcBorders>
              <w:top w:val="nil"/>
              <w:left w:val="nil"/>
              <w:bottom w:val="nil"/>
              <w:right w:val="nil"/>
            </w:tcBorders>
            <w:shd w:val="clear" w:color="auto" w:fill="auto"/>
            <w:noWrap/>
            <w:vAlign w:val="bottom"/>
            <w:hideMark/>
          </w:tcPr>
          <w:p w14:paraId="57AFE8D0"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118,10</w:t>
            </w:r>
          </w:p>
        </w:tc>
        <w:tc>
          <w:tcPr>
            <w:tcW w:w="519" w:type="dxa"/>
            <w:tcBorders>
              <w:top w:val="nil"/>
              <w:left w:val="nil"/>
              <w:bottom w:val="nil"/>
              <w:right w:val="single" w:sz="8" w:space="0" w:color="auto"/>
            </w:tcBorders>
            <w:shd w:val="clear" w:color="auto" w:fill="auto"/>
            <w:noWrap/>
            <w:vAlign w:val="bottom"/>
            <w:hideMark/>
          </w:tcPr>
          <w:p w14:paraId="128368C1"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w:t>
            </w:r>
          </w:p>
        </w:tc>
      </w:tr>
      <w:tr w:rsidR="00212CEB" w:rsidRPr="008C55BD" w14:paraId="2AE262A8"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4C4F57D6"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10</w:t>
            </w:r>
          </w:p>
        </w:tc>
        <w:tc>
          <w:tcPr>
            <w:tcW w:w="2268" w:type="dxa"/>
            <w:tcBorders>
              <w:top w:val="nil"/>
              <w:left w:val="nil"/>
              <w:bottom w:val="nil"/>
              <w:right w:val="nil"/>
            </w:tcBorders>
            <w:shd w:val="clear" w:color="auto" w:fill="auto"/>
            <w:noWrap/>
            <w:vAlign w:val="bottom"/>
            <w:hideMark/>
          </w:tcPr>
          <w:p w14:paraId="1AE990A0"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Piemonte </w:t>
            </w:r>
          </w:p>
        </w:tc>
        <w:tc>
          <w:tcPr>
            <w:tcW w:w="869" w:type="dxa"/>
            <w:tcBorders>
              <w:top w:val="nil"/>
              <w:left w:val="single" w:sz="8" w:space="0" w:color="auto"/>
              <w:bottom w:val="nil"/>
              <w:right w:val="nil"/>
            </w:tcBorders>
            <w:shd w:val="clear" w:color="auto" w:fill="auto"/>
            <w:noWrap/>
            <w:vAlign w:val="bottom"/>
            <w:hideMark/>
          </w:tcPr>
          <w:p w14:paraId="0D5E0279"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33.617,63</w:t>
            </w:r>
          </w:p>
        </w:tc>
        <w:tc>
          <w:tcPr>
            <w:tcW w:w="900" w:type="dxa"/>
            <w:tcBorders>
              <w:top w:val="nil"/>
              <w:left w:val="nil"/>
              <w:bottom w:val="nil"/>
              <w:right w:val="nil"/>
            </w:tcBorders>
            <w:shd w:val="clear" w:color="auto" w:fill="auto"/>
            <w:noWrap/>
            <w:vAlign w:val="bottom"/>
            <w:hideMark/>
          </w:tcPr>
          <w:p w14:paraId="6A91A635"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103,83</w:t>
            </w:r>
          </w:p>
        </w:tc>
        <w:tc>
          <w:tcPr>
            <w:tcW w:w="519" w:type="dxa"/>
            <w:tcBorders>
              <w:top w:val="nil"/>
              <w:left w:val="nil"/>
              <w:bottom w:val="nil"/>
              <w:right w:val="single" w:sz="8" w:space="0" w:color="auto"/>
            </w:tcBorders>
            <w:shd w:val="clear" w:color="auto" w:fill="auto"/>
            <w:noWrap/>
            <w:vAlign w:val="bottom"/>
            <w:hideMark/>
          </w:tcPr>
          <w:p w14:paraId="70A23FAE" w14:textId="198BA81D"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7</w:t>
            </w:r>
          </w:p>
        </w:tc>
        <w:tc>
          <w:tcPr>
            <w:tcW w:w="405" w:type="dxa"/>
            <w:tcBorders>
              <w:top w:val="nil"/>
              <w:left w:val="nil"/>
              <w:bottom w:val="nil"/>
              <w:right w:val="nil"/>
            </w:tcBorders>
            <w:shd w:val="clear" w:color="auto" w:fill="auto"/>
            <w:noWrap/>
            <w:vAlign w:val="bottom"/>
            <w:hideMark/>
          </w:tcPr>
          <w:p w14:paraId="1B71DCCA"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w:t>
            </w:r>
          </w:p>
        </w:tc>
        <w:tc>
          <w:tcPr>
            <w:tcW w:w="1474" w:type="dxa"/>
            <w:tcBorders>
              <w:top w:val="nil"/>
              <w:left w:val="nil"/>
              <w:bottom w:val="nil"/>
              <w:right w:val="nil"/>
            </w:tcBorders>
            <w:shd w:val="clear" w:color="auto" w:fill="auto"/>
            <w:noWrap/>
            <w:vAlign w:val="bottom"/>
            <w:hideMark/>
          </w:tcPr>
          <w:p w14:paraId="7A2FFE7B"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Centro </w:t>
            </w:r>
          </w:p>
        </w:tc>
        <w:tc>
          <w:tcPr>
            <w:tcW w:w="869" w:type="dxa"/>
            <w:tcBorders>
              <w:top w:val="nil"/>
              <w:left w:val="single" w:sz="8" w:space="0" w:color="auto"/>
              <w:bottom w:val="nil"/>
              <w:right w:val="nil"/>
            </w:tcBorders>
            <w:shd w:val="clear" w:color="auto" w:fill="auto"/>
            <w:noWrap/>
            <w:vAlign w:val="bottom"/>
            <w:hideMark/>
          </w:tcPr>
          <w:p w14:paraId="1E42B15E"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34.448,84</w:t>
            </w:r>
          </w:p>
        </w:tc>
        <w:tc>
          <w:tcPr>
            <w:tcW w:w="900" w:type="dxa"/>
            <w:tcBorders>
              <w:top w:val="nil"/>
              <w:left w:val="nil"/>
              <w:bottom w:val="nil"/>
              <w:right w:val="nil"/>
            </w:tcBorders>
            <w:shd w:val="clear" w:color="auto" w:fill="auto"/>
            <w:noWrap/>
            <w:vAlign w:val="bottom"/>
            <w:hideMark/>
          </w:tcPr>
          <w:p w14:paraId="7F9B2036"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106,40</w:t>
            </w:r>
          </w:p>
        </w:tc>
        <w:tc>
          <w:tcPr>
            <w:tcW w:w="519" w:type="dxa"/>
            <w:tcBorders>
              <w:top w:val="nil"/>
              <w:left w:val="nil"/>
              <w:bottom w:val="nil"/>
              <w:right w:val="single" w:sz="8" w:space="0" w:color="auto"/>
            </w:tcBorders>
            <w:shd w:val="clear" w:color="auto" w:fill="auto"/>
            <w:noWrap/>
            <w:vAlign w:val="bottom"/>
            <w:hideMark/>
          </w:tcPr>
          <w:p w14:paraId="7D2FB93D"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w:t>
            </w:r>
          </w:p>
        </w:tc>
      </w:tr>
      <w:tr w:rsidR="00212CEB" w:rsidRPr="008C55BD" w14:paraId="250F17FD"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49EF867F"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11</w:t>
            </w:r>
          </w:p>
        </w:tc>
        <w:tc>
          <w:tcPr>
            <w:tcW w:w="2268" w:type="dxa"/>
            <w:tcBorders>
              <w:top w:val="nil"/>
              <w:left w:val="nil"/>
              <w:bottom w:val="nil"/>
              <w:right w:val="nil"/>
            </w:tcBorders>
            <w:shd w:val="clear" w:color="auto" w:fill="auto"/>
            <w:noWrap/>
            <w:vAlign w:val="bottom"/>
            <w:hideMark/>
          </w:tcPr>
          <w:p w14:paraId="05078A36"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Marche </w:t>
            </w:r>
          </w:p>
        </w:tc>
        <w:tc>
          <w:tcPr>
            <w:tcW w:w="869" w:type="dxa"/>
            <w:tcBorders>
              <w:top w:val="nil"/>
              <w:left w:val="single" w:sz="8" w:space="0" w:color="auto"/>
              <w:bottom w:val="nil"/>
              <w:right w:val="nil"/>
            </w:tcBorders>
            <w:shd w:val="clear" w:color="auto" w:fill="auto"/>
            <w:noWrap/>
            <w:vAlign w:val="bottom"/>
            <w:hideMark/>
          </w:tcPr>
          <w:p w14:paraId="0D4DE574"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30.025,95</w:t>
            </w:r>
          </w:p>
        </w:tc>
        <w:tc>
          <w:tcPr>
            <w:tcW w:w="900" w:type="dxa"/>
            <w:tcBorders>
              <w:top w:val="nil"/>
              <w:left w:val="nil"/>
              <w:bottom w:val="nil"/>
              <w:right w:val="nil"/>
            </w:tcBorders>
            <w:shd w:val="clear" w:color="auto" w:fill="auto"/>
            <w:noWrap/>
            <w:vAlign w:val="bottom"/>
            <w:hideMark/>
          </w:tcPr>
          <w:p w14:paraId="00685096"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92,74</w:t>
            </w:r>
          </w:p>
        </w:tc>
        <w:tc>
          <w:tcPr>
            <w:tcW w:w="519" w:type="dxa"/>
            <w:tcBorders>
              <w:top w:val="nil"/>
              <w:left w:val="nil"/>
              <w:bottom w:val="nil"/>
              <w:right w:val="single" w:sz="8" w:space="0" w:color="auto"/>
            </w:tcBorders>
            <w:shd w:val="clear" w:color="auto" w:fill="auto"/>
            <w:noWrap/>
            <w:vAlign w:val="bottom"/>
            <w:hideMark/>
          </w:tcPr>
          <w:p w14:paraId="3CE83BDF" w14:textId="7922EF5B"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12</w:t>
            </w:r>
          </w:p>
        </w:tc>
        <w:tc>
          <w:tcPr>
            <w:tcW w:w="405" w:type="dxa"/>
            <w:tcBorders>
              <w:top w:val="nil"/>
              <w:left w:val="nil"/>
              <w:bottom w:val="nil"/>
              <w:right w:val="nil"/>
            </w:tcBorders>
            <w:shd w:val="clear" w:color="auto" w:fill="auto"/>
            <w:noWrap/>
            <w:vAlign w:val="bottom"/>
            <w:hideMark/>
          </w:tcPr>
          <w:p w14:paraId="344DA864"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4</w:t>
            </w:r>
          </w:p>
        </w:tc>
        <w:tc>
          <w:tcPr>
            <w:tcW w:w="1474" w:type="dxa"/>
            <w:tcBorders>
              <w:top w:val="nil"/>
              <w:left w:val="nil"/>
              <w:bottom w:val="nil"/>
              <w:right w:val="nil"/>
            </w:tcBorders>
            <w:shd w:val="clear" w:color="auto" w:fill="auto"/>
            <w:noWrap/>
            <w:vAlign w:val="bottom"/>
            <w:hideMark/>
          </w:tcPr>
          <w:p w14:paraId="2241C60B"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Sud e Isole </w:t>
            </w:r>
          </w:p>
        </w:tc>
        <w:tc>
          <w:tcPr>
            <w:tcW w:w="869" w:type="dxa"/>
            <w:tcBorders>
              <w:top w:val="nil"/>
              <w:left w:val="single" w:sz="8" w:space="0" w:color="auto"/>
              <w:bottom w:val="nil"/>
              <w:right w:val="nil"/>
            </w:tcBorders>
            <w:shd w:val="clear" w:color="auto" w:fill="auto"/>
            <w:noWrap/>
            <w:vAlign w:val="bottom"/>
            <w:hideMark/>
          </w:tcPr>
          <w:p w14:paraId="505752EF"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21.542,45</w:t>
            </w:r>
          </w:p>
        </w:tc>
        <w:tc>
          <w:tcPr>
            <w:tcW w:w="900" w:type="dxa"/>
            <w:tcBorders>
              <w:top w:val="nil"/>
              <w:left w:val="nil"/>
              <w:bottom w:val="nil"/>
              <w:right w:val="nil"/>
            </w:tcBorders>
            <w:shd w:val="clear" w:color="auto" w:fill="auto"/>
            <w:noWrap/>
            <w:vAlign w:val="bottom"/>
            <w:hideMark/>
          </w:tcPr>
          <w:p w14:paraId="41158AD8"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66,54</w:t>
            </w:r>
          </w:p>
        </w:tc>
        <w:tc>
          <w:tcPr>
            <w:tcW w:w="519" w:type="dxa"/>
            <w:tcBorders>
              <w:top w:val="nil"/>
              <w:left w:val="nil"/>
              <w:bottom w:val="nil"/>
              <w:right w:val="single" w:sz="8" w:space="0" w:color="auto"/>
            </w:tcBorders>
            <w:shd w:val="clear" w:color="auto" w:fill="auto"/>
            <w:noWrap/>
            <w:vAlign w:val="bottom"/>
            <w:hideMark/>
          </w:tcPr>
          <w:p w14:paraId="727C4925"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4</w:t>
            </w:r>
          </w:p>
        </w:tc>
      </w:tr>
      <w:tr w:rsidR="00212CEB" w:rsidRPr="008C55BD" w14:paraId="02C2A49C"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4F180F03"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12</w:t>
            </w:r>
          </w:p>
        </w:tc>
        <w:tc>
          <w:tcPr>
            <w:tcW w:w="2268" w:type="dxa"/>
            <w:tcBorders>
              <w:top w:val="nil"/>
              <w:left w:val="nil"/>
              <w:bottom w:val="nil"/>
              <w:right w:val="nil"/>
            </w:tcBorders>
            <w:shd w:val="clear" w:color="auto" w:fill="auto"/>
            <w:noWrap/>
            <w:vAlign w:val="bottom"/>
            <w:hideMark/>
          </w:tcPr>
          <w:p w14:paraId="6904D894"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Umbria </w:t>
            </w:r>
          </w:p>
        </w:tc>
        <w:tc>
          <w:tcPr>
            <w:tcW w:w="869" w:type="dxa"/>
            <w:tcBorders>
              <w:top w:val="nil"/>
              <w:left w:val="single" w:sz="8" w:space="0" w:color="auto"/>
              <w:bottom w:val="nil"/>
              <w:right w:val="nil"/>
            </w:tcBorders>
            <w:shd w:val="clear" w:color="auto" w:fill="auto"/>
            <w:noWrap/>
            <w:vAlign w:val="bottom"/>
            <w:hideMark/>
          </w:tcPr>
          <w:p w14:paraId="79F59495"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27.783,39</w:t>
            </w:r>
          </w:p>
        </w:tc>
        <w:tc>
          <w:tcPr>
            <w:tcW w:w="900" w:type="dxa"/>
            <w:tcBorders>
              <w:top w:val="nil"/>
              <w:left w:val="nil"/>
              <w:bottom w:val="nil"/>
              <w:right w:val="nil"/>
            </w:tcBorders>
            <w:shd w:val="clear" w:color="auto" w:fill="auto"/>
            <w:noWrap/>
            <w:vAlign w:val="bottom"/>
            <w:hideMark/>
          </w:tcPr>
          <w:p w14:paraId="5D520AC5"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85,81</w:t>
            </w:r>
          </w:p>
        </w:tc>
        <w:tc>
          <w:tcPr>
            <w:tcW w:w="519" w:type="dxa"/>
            <w:tcBorders>
              <w:top w:val="nil"/>
              <w:left w:val="nil"/>
              <w:bottom w:val="nil"/>
              <w:right w:val="single" w:sz="8" w:space="0" w:color="auto"/>
            </w:tcBorders>
            <w:shd w:val="clear" w:color="auto" w:fill="auto"/>
            <w:noWrap/>
            <w:vAlign w:val="bottom"/>
            <w:hideMark/>
          </w:tcPr>
          <w:p w14:paraId="2F73FE1C" w14:textId="1CC5FD78"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11</w:t>
            </w:r>
          </w:p>
        </w:tc>
        <w:tc>
          <w:tcPr>
            <w:tcW w:w="405" w:type="dxa"/>
            <w:tcBorders>
              <w:top w:val="nil"/>
              <w:left w:val="nil"/>
              <w:bottom w:val="nil"/>
              <w:right w:val="nil"/>
            </w:tcBorders>
            <w:shd w:val="clear" w:color="auto" w:fill="auto"/>
            <w:noWrap/>
            <w:vAlign w:val="bottom"/>
            <w:hideMark/>
          </w:tcPr>
          <w:p w14:paraId="0FE84A26"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c>
          <w:tcPr>
            <w:tcW w:w="1474" w:type="dxa"/>
            <w:tcBorders>
              <w:top w:val="nil"/>
              <w:left w:val="nil"/>
              <w:bottom w:val="nil"/>
              <w:right w:val="nil"/>
            </w:tcBorders>
            <w:shd w:val="clear" w:color="auto" w:fill="auto"/>
            <w:noWrap/>
            <w:vAlign w:val="bottom"/>
            <w:hideMark/>
          </w:tcPr>
          <w:p w14:paraId="5D713C57" w14:textId="77777777" w:rsidR="00212CEB" w:rsidRPr="008C55BD" w:rsidRDefault="00212CEB" w:rsidP="00212CEB">
            <w:pPr>
              <w:jc w:val="left"/>
              <w:rPr>
                <w:rFonts w:ascii="Calibri" w:hAnsi="Calibri" w:cs="Calibri"/>
                <w:color w:val="000000"/>
                <w:sz w:val="18"/>
                <w:szCs w:val="18"/>
              </w:rPr>
            </w:pPr>
          </w:p>
        </w:tc>
        <w:tc>
          <w:tcPr>
            <w:tcW w:w="869" w:type="dxa"/>
            <w:tcBorders>
              <w:top w:val="nil"/>
              <w:left w:val="single" w:sz="8" w:space="0" w:color="auto"/>
              <w:bottom w:val="nil"/>
              <w:right w:val="nil"/>
            </w:tcBorders>
            <w:shd w:val="clear" w:color="auto" w:fill="auto"/>
            <w:noWrap/>
            <w:vAlign w:val="bottom"/>
            <w:hideMark/>
          </w:tcPr>
          <w:p w14:paraId="5C24B9B5"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c>
          <w:tcPr>
            <w:tcW w:w="900" w:type="dxa"/>
            <w:tcBorders>
              <w:top w:val="nil"/>
              <w:left w:val="nil"/>
              <w:bottom w:val="nil"/>
              <w:right w:val="nil"/>
            </w:tcBorders>
            <w:shd w:val="clear" w:color="auto" w:fill="auto"/>
            <w:noWrap/>
            <w:vAlign w:val="bottom"/>
            <w:hideMark/>
          </w:tcPr>
          <w:p w14:paraId="07F5485F" w14:textId="77777777" w:rsidR="00212CEB" w:rsidRPr="008C55BD" w:rsidRDefault="00212CEB" w:rsidP="00212CEB">
            <w:pPr>
              <w:jc w:val="left"/>
              <w:rPr>
                <w:rFonts w:ascii="Calibri" w:hAnsi="Calibri" w:cs="Calibri"/>
                <w:color w:val="000000"/>
                <w:sz w:val="18"/>
                <w:szCs w:val="18"/>
              </w:rPr>
            </w:pPr>
          </w:p>
        </w:tc>
        <w:tc>
          <w:tcPr>
            <w:tcW w:w="519" w:type="dxa"/>
            <w:tcBorders>
              <w:top w:val="nil"/>
              <w:left w:val="nil"/>
              <w:bottom w:val="nil"/>
              <w:right w:val="single" w:sz="8" w:space="0" w:color="auto"/>
            </w:tcBorders>
            <w:shd w:val="clear" w:color="auto" w:fill="auto"/>
            <w:noWrap/>
            <w:vAlign w:val="bottom"/>
            <w:hideMark/>
          </w:tcPr>
          <w:p w14:paraId="67E62266"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r>
      <w:tr w:rsidR="00212CEB" w:rsidRPr="008C55BD" w14:paraId="644C4E57" w14:textId="77777777" w:rsidTr="008C55BD">
        <w:trPr>
          <w:trHeight w:val="20"/>
        </w:trPr>
        <w:tc>
          <w:tcPr>
            <w:tcW w:w="405" w:type="dxa"/>
            <w:tcBorders>
              <w:top w:val="nil"/>
              <w:left w:val="single" w:sz="8" w:space="0" w:color="auto"/>
              <w:bottom w:val="nil"/>
              <w:right w:val="nil"/>
            </w:tcBorders>
            <w:shd w:val="clear" w:color="auto" w:fill="auto"/>
            <w:noWrap/>
            <w:vAlign w:val="bottom"/>
            <w:hideMark/>
          </w:tcPr>
          <w:p w14:paraId="0031AA53"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13</w:t>
            </w:r>
          </w:p>
        </w:tc>
        <w:tc>
          <w:tcPr>
            <w:tcW w:w="2268" w:type="dxa"/>
            <w:tcBorders>
              <w:top w:val="nil"/>
              <w:left w:val="nil"/>
              <w:bottom w:val="nil"/>
              <w:right w:val="nil"/>
            </w:tcBorders>
            <w:shd w:val="clear" w:color="auto" w:fill="auto"/>
            <w:noWrap/>
            <w:vAlign w:val="bottom"/>
            <w:hideMark/>
          </w:tcPr>
          <w:p w14:paraId="0C5FE7BB"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Basilicata </w:t>
            </w:r>
          </w:p>
        </w:tc>
        <w:tc>
          <w:tcPr>
            <w:tcW w:w="869" w:type="dxa"/>
            <w:tcBorders>
              <w:top w:val="nil"/>
              <w:left w:val="single" w:sz="8" w:space="0" w:color="auto"/>
              <w:bottom w:val="nil"/>
              <w:right w:val="nil"/>
            </w:tcBorders>
            <w:shd w:val="clear" w:color="auto" w:fill="auto"/>
            <w:noWrap/>
            <w:vAlign w:val="bottom"/>
            <w:hideMark/>
          </w:tcPr>
          <w:p w14:paraId="5649B689"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27.586,48</w:t>
            </w:r>
          </w:p>
        </w:tc>
        <w:tc>
          <w:tcPr>
            <w:tcW w:w="900" w:type="dxa"/>
            <w:tcBorders>
              <w:top w:val="nil"/>
              <w:left w:val="nil"/>
              <w:bottom w:val="nil"/>
              <w:right w:val="nil"/>
            </w:tcBorders>
            <w:shd w:val="clear" w:color="auto" w:fill="auto"/>
            <w:noWrap/>
            <w:vAlign w:val="bottom"/>
            <w:hideMark/>
          </w:tcPr>
          <w:p w14:paraId="64EC8BE7"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85,20</w:t>
            </w:r>
          </w:p>
        </w:tc>
        <w:tc>
          <w:tcPr>
            <w:tcW w:w="519" w:type="dxa"/>
            <w:tcBorders>
              <w:top w:val="nil"/>
              <w:left w:val="nil"/>
              <w:bottom w:val="nil"/>
              <w:right w:val="single" w:sz="8" w:space="0" w:color="auto"/>
            </w:tcBorders>
            <w:shd w:val="clear" w:color="auto" w:fill="auto"/>
            <w:noWrap/>
            <w:vAlign w:val="bottom"/>
            <w:hideMark/>
          </w:tcPr>
          <w:p w14:paraId="61C01C25" w14:textId="0D512F57"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15</w:t>
            </w:r>
          </w:p>
        </w:tc>
        <w:tc>
          <w:tcPr>
            <w:tcW w:w="405" w:type="dxa"/>
            <w:tcBorders>
              <w:top w:val="nil"/>
              <w:left w:val="nil"/>
              <w:bottom w:val="nil"/>
              <w:right w:val="nil"/>
            </w:tcBorders>
            <w:shd w:val="clear" w:color="auto" w:fill="auto"/>
            <w:noWrap/>
            <w:vAlign w:val="bottom"/>
            <w:hideMark/>
          </w:tcPr>
          <w:p w14:paraId="2204A19E"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c>
          <w:tcPr>
            <w:tcW w:w="1474" w:type="dxa"/>
            <w:tcBorders>
              <w:top w:val="nil"/>
              <w:left w:val="nil"/>
              <w:bottom w:val="nil"/>
              <w:right w:val="nil"/>
            </w:tcBorders>
            <w:shd w:val="clear" w:color="auto" w:fill="auto"/>
            <w:noWrap/>
            <w:vAlign w:val="bottom"/>
            <w:hideMark/>
          </w:tcPr>
          <w:p w14:paraId="26B8ECA3"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Italia</w:t>
            </w:r>
          </w:p>
        </w:tc>
        <w:tc>
          <w:tcPr>
            <w:tcW w:w="869" w:type="dxa"/>
            <w:tcBorders>
              <w:top w:val="nil"/>
              <w:left w:val="single" w:sz="8" w:space="0" w:color="auto"/>
              <w:bottom w:val="nil"/>
              <w:right w:val="nil"/>
            </w:tcBorders>
            <w:shd w:val="clear" w:color="auto" w:fill="auto"/>
            <w:noWrap/>
            <w:vAlign w:val="bottom"/>
            <w:hideMark/>
          </w:tcPr>
          <w:p w14:paraId="1F5AF292"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32.377,42</w:t>
            </w:r>
          </w:p>
        </w:tc>
        <w:tc>
          <w:tcPr>
            <w:tcW w:w="900" w:type="dxa"/>
            <w:tcBorders>
              <w:top w:val="nil"/>
              <w:left w:val="nil"/>
              <w:bottom w:val="nil"/>
              <w:right w:val="nil"/>
            </w:tcBorders>
            <w:shd w:val="clear" w:color="auto" w:fill="auto"/>
            <w:noWrap/>
            <w:vAlign w:val="bottom"/>
            <w:hideMark/>
          </w:tcPr>
          <w:p w14:paraId="7F189E35"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100,00</w:t>
            </w:r>
          </w:p>
        </w:tc>
        <w:tc>
          <w:tcPr>
            <w:tcW w:w="519" w:type="dxa"/>
            <w:tcBorders>
              <w:top w:val="nil"/>
              <w:left w:val="nil"/>
              <w:bottom w:val="nil"/>
              <w:right w:val="single" w:sz="8" w:space="0" w:color="auto"/>
            </w:tcBorders>
            <w:shd w:val="clear" w:color="auto" w:fill="auto"/>
            <w:noWrap/>
            <w:vAlign w:val="bottom"/>
            <w:hideMark/>
          </w:tcPr>
          <w:p w14:paraId="6E7A48EB"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r>
      <w:tr w:rsidR="00212CEB" w:rsidRPr="008C55BD" w14:paraId="21FC26A2" w14:textId="77777777" w:rsidTr="008C55BD">
        <w:trPr>
          <w:trHeight w:val="20"/>
        </w:trPr>
        <w:tc>
          <w:tcPr>
            <w:tcW w:w="405" w:type="dxa"/>
            <w:tcBorders>
              <w:top w:val="nil"/>
              <w:left w:val="single" w:sz="8" w:space="0" w:color="auto"/>
              <w:bottom w:val="single" w:sz="8" w:space="0" w:color="auto"/>
              <w:right w:val="nil"/>
            </w:tcBorders>
            <w:shd w:val="clear" w:color="auto" w:fill="auto"/>
            <w:noWrap/>
            <w:vAlign w:val="bottom"/>
            <w:hideMark/>
          </w:tcPr>
          <w:p w14:paraId="5E6639E4"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14</w:t>
            </w:r>
          </w:p>
        </w:tc>
        <w:tc>
          <w:tcPr>
            <w:tcW w:w="2268" w:type="dxa"/>
            <w:tcBorders>
              <w:top w:val="nil"/>
              <w:left w:val="nil"/>
              <w:bottom w:val="single" w:sz="8" w:space="0" w:color="auto"/>
              <w:right w:val="nil"/>
            </w:tcBorders>
            <w:shd w:val="clear" w:color="auto" w:fill="auto"/>
            <w:noWrap/>
            <w:vAlign w:val="bottom"/>
            <w:hideMark/>
          </w:tcPr>
          <w:p w14:paraId="12C7DB50"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xml:space="preserve">Abruzzo </w:t>
            </w:r>
          </w:p>
        </w:tc>
        <w:tc>
          <w:tcPr>
            <w:tcW w:w="869" w:type="dxa"/>
            <w:tcBorders>
              <w:top w:val="nil"/>
              <w:left w:val="single" w:sz="8" w:space="0" w:color="auto"/>
              <w:bottom w:val="single" w:sz="8" w:space="0" w:color="auto"/>
              <w:right w:val="nil"/>
            </w:tcBorders>
            <w:shd w:val="clear" w:color="auto" w:fill="auto"/>
            <w:noWrap/>
            <w:vAlign w:val="bottom"/>
            <w:hideMark/>
          </w:tcPr>
          <w:p w14:paraId="18354CBA"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26.919,40</w:t>
            </w:r>
          </w:p>
        </w:tc>
        <w:tc>
          <w:tcPr>
            <w:tcW w:w="900" w:type="dxa"/>
            <w:tcBorders>
              <w:top w:val="nil"/>
              <w:left w:val="nil"/>
              <w:bottom w:val="single" w:sz="8" w:space="0" w:color="auto"/>
              <w:right w:val="nil"/>
            </w:tcBorders>
            <w:shd w:val="clear" w:color="auto" w:fill="auto"/>
            <w:noWrap/>
            <w:vAlign w:val="bottom"/>
            <w:hideMark/>
          </w:tcPr>
          <w:p w14:paraId="4FCD4C0B" w14:textId="77777777" w:rsidR="00212CEB" w:rsidRPr="008C55BD" w:rsidRDefault="00212CEB" w:rsidP="00212CEB">
            <w:pPr>
              <w:jc w:val="right"/>
              <w:rPr>
                <w:rFonts w:ascii="Calibri" w:hAnsi="Calibri" w:cs="Calibri"/>
                <w:color w:val="000000"/>
                <w:sz w:val="18"/>
                <w:szCs w:val="18"/>
              </w:rPr>
            </w:pPr>
            <w:r w:rsidRPr="008C55BD">
              <w:rPr>
                <w:rFonts w:ascii="Calibri" w:hAnsi="Calibri" w:cs="Calibri"/>
                <w:color w:val="000000"/>
                <w:sz w:val="18"/>
                <w:szCs w:val="18"/>
              </w:rPr>
              <w:t>83,14</w:t>
            </w:r>
          </w:p>
        </w:tc>
        <w:tc>
          <w:tcPr>
            <w:tcW w:w="519" w:type="dxa"/>
            <w:tcBorders>
              <w:top w:val="nil"/>
              <w:left w:val="nil"/>
              <w:bottom w:val="single" w:sz="8" w:space="0" w:color="auto"/>
              <w:right w:val="single" w:sz="8" w:space="0" w:color="auto"/>
            </w:tcBorders>
            <w:shd w:val="clear" w:color="auto" w:fill="auto"/>
            <w:noWrap/>
            <w:vAlign w:val="bottom"/>
            <w:hideMark/>
          </w:tcPr>
          <w:p w14:paraId="11EB1EFC" w14:textId="3944DA2F" w:rsidR="00212CEB" w:rsidRPr="008C55BD" w:rsidRDefault="00212CEB" w:rsidP="00212CEB">
            <w:pPr>
              <w:jc w:val="right"/>
              <w:rPr>
                <w:rFonts w:ascii="Calibri" w:hAnsi="Calibri" w:cs="Calibri"/>
                <w:color w:val="000000"/>
                <w:sz w:val="18"/>
                <w:szCs w:val="18"/>
              </w:rPr>
            </w:pPr>
            <w:r>
              <w:rPr>
                <w:rFonts w:ascii="Calibri" w:hAnsi="Calibri" w:cs="Calibri"/>
                <w:color w:val="000000"/>
                <w:sz w:val="18"/>
                <w:szCs w:val="18"/>
              </w:rPr>
              <w:t>13</w:t>
            </w:r>
          </w:p>
        </w:tc>
        <w:tc>
          <w:tcPr>
            <w:tcW w:w="405" w:type="dxa"/>
            <w:tcBorders>
              <w:top w:val="nil"/>
              <w:left w:val="nil"/>
              <w:bottom w:val="single" w:sz="8" w:space="0" w:color="auto"/>
              <w:right w:val="nil"/>
            </w:tcBorders>
            <w:shd w:val="clear" w:color="auto" w:fill="auto"/>
            <w:noWrap/>
            <w:vAlign w:val="bottom"/>
            <w:hideMark/>
          </w:tcPr>
          <w:p w14:paraId="04106CFC"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c>
          <w:tcPr>
            <w:tcW w:w="1474" w:type="dxa"/>
            <w:tcBorders>
              <w:top w:val="nil"/>
              <w:left w:val="nil"/>
              <w:bottom w:val="single" w:sz="8" w:space="0" w:color="auto"/>
              <w:right w:val="nil"/>
            </w:tcBorders>
            <w:shd w:val="clear" w:color="auto" w:fill="auto"/>
            <w:noWrap/>
            <w:vAlign w:val="bottom"/>
            <w:hideMark/>
          </w:tcPr>
          <w:p w14:paraId="0531C54F"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c>
          <w:tcPr>
            <w:tcW w:w="869" w:type="dxa"/>
            <w:tcBorders>
              <w:top w:val="nil"/>
              <w:left w:val="single" w:sz="8" w:space="0" w:color="auto"/>
              <w:bottom w:val="single" w:sz="8" w:space="0" w:color="auto"/>
              <w:right w:val="nil"/>
            </w:tcBorders>
            <w:shd w:val="clear" w:color="auto" w:fill="auto"/>
            <w:noWrap/>
            <w:vAlign w:val="bottom"/>
            <w:hideMark/>
          </w:tcPr>
          <w:p w14:paraId="616B1F4B"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c>
          <w:tcPr>
            <w:tcW w:w="900" w:type="dxa"/>
            <w:tcBorders>
              <w:top w:val="nil"/>
              <w:left w:val="nil"/>
              <w:bottom w:val="single" w:sz="8" w:space="0" w:color="auto"/>
              <w:right w:val="nil"/>
            </w:tcBorders>
            <w:shd w:val="clear" w:color="auto" w:fill="auto"/>
            <w:noWrap/>
            <w:vAlign w:val="bottom"/>
            <w:hideMark/>
          </w:tcPr>
          <w:p w14:paraId="659C77E8"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c>
          <w:tcPr>
            <w:tcW w:w="519" w:type="dxa"/>
            <w:tcBorders>
              <w:top w:val="nil"/>
              <w:left w:val="nil"/>
              <w:bottom w:val="single" w:sz="8" w:space="0" w:color="auto"/>
              <w:right w:val="single" w:sz="8" w:space="0" w:color="auto"/>
            </w:tcBorders>
            <w:shd w:val="clear" w:color="auto" w:fill="auto"/>
            <w:noWrap/>
            <w:vAlign w:val="bottom"/>
            <w:hideMark/>
          </w:tcPr>
          <w:p w14:paraId="3EB0DC31" w14:textId="77777777" w:rsidR="00212CEB" w:rsidRPr="008C55BD" w:rsidRDefault="00212CEB" w:rsidP="00212CEB">
            <w:pPr>
              <w:jc w:val="left"/>
              <w:rPr>
                <w:rFonts w:ascii="Calibri" w:hAnsi="Calibri" w:cs="Calibri"/>
                <w:color w:val="000000"/>
                <w:sz w:val="18"/>
                <w:szCs w:val="18"/>
              </w:rPr>
            </w:pPr>
            <w:r w:rsidRPr="008C55BD">
              <w:rPr>
                <w:rFonts w:ascii="Calibri" w:hAnsi="Calibri" w:cs="Calibri"/>
                <w:color w:val="000000"/>
                <w:sz w:val="18"/>
                <w:szCs w:val="18"/>
              </w:rPr>
              <w:t> </w:t>
            </w:r>
          </w:p>
        </w:tc>
      </w:tr>
    </w:tbl>
    <w:p w14:paraId="48B9018A" w14:textId="5CA3DA11" w:rsidR="003506C3" w:rsidRDefault="003506C3" w:rsidP="003506C3">
      <w:pPr>
        <w:ind w:left="709" w:hanging="709"/>
        <w:rPr>
          <w:b/>
          <w:bCs/>
          <w:sz w:val="20"/>
        </w:rPr>
      </w:pPr>
      <w:r>
        <w:rPr>
          <w:b/>
          <w:bCs/>
          <w:sz w:val="20"/>
        </w:rPr>
        <w:t>Fonte: Elaborazione Centro Studi delle Camere di Commercio Guglielmo Tagliacarne su dati Unioncamere-Centro Studi delle Camere di Commercio Guglielmo Tagliacarne e Istat</w:t>
      </w:r>
    </w:p>
    <w:p w14:paraId="4F43CED3" w14:textId="77777777" w:rsidR="004F58D6" w:rsidRDefault="004F58D6" w:rsidP="00C278E6"/>
    <w:p w14:paraId="7EE08692" w14:textId="77777777" w:rsidR="00212CEB" w:rsidRDefault="00212CEB">
      <w:pPr>
        <w:jc w:val="left"/>
        <w:rPr>
          <w:b/>
          <w:bCs/>
          <w:sz w:val="20"/>
        </w:rPr>
      </w:pPr>
      <w:r>
        <w:rPr>
          <w:b/>
          <w:bCs/>
          <w:sz w:val="20"/>
        </w:rPr>
        <w:br w:type="page"/>
      </w:r>
    </w:p>
    <w:p w14:paraId="635B104D" w14:textId="132F4373" w:rsidR="008C55BD" w:rsidRPr="00AE7572" w:rsidRDefault="008C55BD" w:rsidP="008C55BD">
      <w:pPr>
        <w:ind w:left="567" w:hanging="567"/>
        <w:rPr>
          <w:b/>
          <w:bCs/>
          <w:sz w:val="20"/>
        </w:rPr>
      </w:pPr>
      <w:r w:rsidRPr="00AE7572">
        <w:rPr>
          <w:b/>
          <w:bCs/>
          <w:sz w:val="20"/>
        </w:rPr>
        <w:t>Tab.</w:t>
      </w:r>
      <w:r>
        <w:rPr>
          <w:b/>
          <w:bCs/>
          <w:sz w:val="20"/>
        </w:rPr>
        <w:t>6</w:t>
      </w:r>
      <w:r w:rsidRPr="00AE7572">
        <w:rPr>
          <w:b/>
          <w:bCs/>
          <w:sz w:val="20"/>
        </w:rPr>
        <w:t xml:space="preserve">-La classifica delle </w:t>
      </w:r>
      <w:r w:rsidR="00F12CCE">
        <w:rPr>
          <w:b/>
          <w:bCs/>
          <w:sz w:val="20"/>
        </w:rPr>
        <w:t>province</w:t>
      </w:r>
      <w:r w:rsidRPr="00AE7572">
        <w:rPr>
          <w:b/>
          <w:bCs/>
          <w:sz w:val="20"/>
        </w:rPr>
        <w:t xml:space="preserve"> italiane per </w:t>
      </w:r>
      <w:r>
        <w:rPr>
          <w:b/>
          <w:bCs/>
          <w:sz w:val="20"/>
        </w:rPr>
        <w:t>valore aggiunto pro-capite. Anno 2023. Valori in euro</w:t>
      </w:r>
    </w:p>
    <w:tbl>
      <w:tblPr>
        <w:tblW w:w="9013" w:type="dxa"/>
        <w:tblCellMar>
          <w:left w:w="70" w:type="dxa"/>
          <w:right w:w="70" w:type="dxa"/>
        </w:tblCellMar>
        <w:tblLook w:val="04A0" w:firstRow="1" w:lastRow="0" w:firstColumn="1" w:lastColumn="0" w:noHBand="0" w:noVBand="1"/>
      </w:tblPr>
      <w:tblGrid>
        <w:gridCol w:w="405"/>
        <w:gridCol w:w="2324"/>
        <w:gridCol w:w="869"/>
        <w:gridCol w:w="642"/>
        <w:gridCol w:w="519"/>
        <w:gridCol w:w="414"/>
        <w:gridCol w:w="1810"/>
        <w:gridCol w:w="869"/>
        <w:gridCol w:w="642"/>
        <w:gridCol w:w="519"/>
      </w:tblGrid>
      <w:tr w:rsidR="008C55BD" w:rsidRPr="008C55BD" w14:paraId="05A8E82B" w14:textId="77777777" w:rsidTr="003506C3">
        <w:trPr>
          <w:trHeight w:val="735"/>
        </w:trPr>
        <w:tc>
          <w:tcPr>
            <w:tcW w:w="405" w:type="dxa"/>
            <w:tcBorders>
              <w:top w:val="single" w:sz="8" w:space="0" w:color="auto"/>
              <w:left w:val="single" w:sz="8" w:space="0" w:color="auto"/>
              <w:bottom w:val="single" w:sz="8" w:space="0" w:color="auto"/>
              <w:right w:val="nil"/>
            </w:tcBorders>
            <w:shd w:val="clear" w:color="auto" w:fill="auto"/>
            <w:noWrap/>
            <w:vAlign w:val="center"/>
            <w:hideMark/>
          </w:tcPr>
          <w:p w14:paraId="74FB0F97"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Pos</w:t>
            </w:r>
          </w:p>
        </w:tc>
        <w:tc>
          <w:tcPr>
            <w:tcW w:w="2324" w:type="dxa"/>
            <w:tcBorders>
              <w:top w:val="single" w:sz="8" w:space="0" w:color="auto"/>
              <w:left w:val="nil"/>
              <w:bottom w:val="single" w:sz="8" w:space="0" w:color="auto"/>
              <w:right w:val="nil"/>
            </w:tcBorders>
            <w:shd w:val="clear" w:color="auto" w:fill="auto"/>
            <w:noWrap/>
            <w:vAlign w:val="center"/>
            <w:hideMark/>
          </w:tcPr>
          <w:p w14:paraId="5E920AFD"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Provincia</w:t>
            </w:r>
          </w:p>
        </w:tc>
        <w:tc>
          <w:tcPr>
            <w:tcW w:w="869" w:type="dxa"/>
            <w:tcBorders>
              <w:top w:val="single" w:sz="8" w:space="0" w:color="auto"/>
              <w:left w:val="single" w:sz="8" w:space="0" w:color="auto"/>
              <w:bottom w:val="single" w:sz="8" w:space="0" w:color="auto"/>
              <w:right w:val="nil"/>
            </w:tcBorders>
            <w:shd w:val="clear" w:color="auto" w:fill="auto"/>
            <w:vAlign w:val="center"/>
            <w:hideMark/>
          </w:tcPr>
          <w:p w14:paraId="23BC84EC"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 xml:space="preserve">Euro </w:t>
            </w:r>
            <w:proofErr w:type="spellStart"/>
            <w:r w:rsidRPr="008C55BD">
              <w:rPr>
                <w:rFonts w:ascii="Calibri" w:hAnsi="Calibri" w:cs="Calibri"/>
                <w:b/>
                <w:bCs/>
                <w:color w:val="000000"/>
                <w:sz w:val="18"/>
                <w:szCs w:val="18"/>
              </w:rPr>
              <w:t>procapite</w:t>
            </w:r>
            <w:proofErr w:type="spellEnd"/>
          </w:p>
        </w:tc>
        <w:tc>
          <w:tcPr>
            <w:tcW w:w="642" w:type="dxa"/>
            <w:tcBorders>
              <w:top w:val="single" w:sz="8" w:space="0" w:color="auto"/>
              <w:left w:val="nil"/>
              <w:bottom w:val="single" w:sz="8" w:space="0" w:color="auto"/>
              <w:right w:val="nil"/>
            </w:tcBorders>
            <w:shd w:val="clear" w:color="auto" w:fill="auto"/>
            <w:vAlign w:val="center"/>
            <w:hideMark/>
          </w:tcPr>
          <w:p w14:paraId="124412A0" w14:textId="7A1B88E9"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N</w:t>
            </w:r>
            <w:r>
              <w:rPr>
                <w:rFonts w:ascii="Calibri" w:hAnsi="Calibri" w:cs="Calibri"/>
                <w:b/>
                <w:bCs/>
                <w:color w:val="000000"/>
                <w:sz w:val="18"/>
                <w:szCs w:val="18"/>
              </w:rPr>
              <w:t>.I.</w:t>
            </w:r>
            <w:r w:rsidRPr="008C55BD">
              <w:rPr>
                <w:rFonts w:ascii="Calibri" w:hAnsi="Calibri" w:cs="Calibri"/>
                <w:b/>
                <w:bCs/>
                <w:color w:val="000000"/>
                <w:sz w:val="18"/>
                <w:szCs w:val="18"/>
              </w:rPr>
              <w:t xml:space="preserve"> Italia</w:t>
            </w:r>
            <w:r>
              <w:rPr>
                <w:rFonts w:ascii="Calibri" w:hAnsi="Calibri" w:cs="Calibri"/>
                <w:b/>
                <w:bCs/>
                <w:color w:val="000000"/>
                <w:sz w:val="18"/>
                <w:szCs w:val="18"/>
              </w:rPr>
              <w:br/>
            </w:r>
            <w:r w:rsidRPr="008C55BD">
              <w:rPr>
                <w:rFonts w:ascii="Calibri" w:hAnsi="Calibri" w:cs="Calibri"/>
                <w:b/>
                <w:bCs/>
                <w:color w:val="000000"/>
                <w:sz w:val="18"/>
                <w:szCs w:val="18"/>
              </w:rPr>
              <w:t>=100</w:t>
            </w:r>
          </w:p>
        </w:tc>
        <w:tc>
          <w:tcPr>
            <w:tcW w:w="519" w:type="dxa"/>
            <w:tcBorders>
              <w:top w:val="single" w:sz="8" w:space="0" w:color="auto"/>
              <w:left w:val="nil"/>
              <w:bottom w:val="single" w:sz="8" w:space="0" w:color="auto"/>
              <w:right w:val="single" w:sz="8" w:space="0" w:color="auto"/>
            </w:tcBorders>
            <w:shd w:val="clear" w:color="auto" w:fill="auto"/>
            <w:vAlign w:val="center"/>
            <w:hideMark/>
          </w:tcPr>
          <w:p w14:paraId="588B4323"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Pos anno 2003</w:t>
            </w:r>
          </w:p>
        </w:tc>
        <w:tc>
          <w:tcPr>
            <w:tcW w:w="414" w:type="dxa"/>
            <w:tcBorders>
              <w:top w:val="single" w:sz="8" w:space="0" w:color="auto"/>
              <w:left w:val="nil"/>
              <w:bottom w:val="single" w:sz="8" w:space="0" w:color="auto"/>
              <w:right w:val="nil"/>
            </w:tcBorders>
            <w:shd w:val="clear" w:color="auto" w:fill="auto"/>
            <w:noWrap/>
            <w:vAlign w:val="center"/>
            <w:hideMark/>
          </w:tcPr>
          <w:p w14:paraId="719B8CB3"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Pos</w:t>
            </w:r>
          </w:p>
        </w:tc>
        <w:tc>
          <w:tcPr>
            <w:tcW w:w="1810" w:type="dxa"/>
            <w:tcBorders>
              <w:top w:val="single" w:sz="8" w:space="0" w:color="auto"/>
              <w:left w:val="nil"/>
              <w:bottom w:val="single" w:sz="8" w:space="0" w:color="auto"/>
              <w:right w:val="nil"/>
            </w:tcBorders>
            <w:shd w:val="clear" w:color="auto" w:fill="auto"/>
            <w:noWrap/>
            <w:vAlign w:val="center"/>
            <w:hideMark/>
          </w:tcPr>
          <w:p w14:paraId="777199F2"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Provincia</w:t>
            </w:r>
          </w:p>
        </w:tc>
        <w:tc>
          <w:tcPr>
            <w:tcW w:w="869" w:type="dxa"/>
            <w:tcBorders>
              <w:top w:val="single" w:sz="8" w:space="0" w:color="auto"/>
              <w:left w:val="single" w:sz="8" w:space="0" w:color="auto"/>
              <w:bottom w:val="single" w:sz="8" w:space="0" w:color="auto"/>
              <w:right w:val="nil"/>
            </w:tcBorders>
            <w:shd w:val="clear" w:color="auto" w:fill="auto"/>
            <w:vAlign w:val="center"/>
            <w:hideMark/>
          </w:tcPr>
          <w:p w14:paraId="5C2BE0E8"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 xml:space="preserve">Euro </w:t>
            </w:r>
            <w:proofErr w:type="spellStart"/>
            <w:r w:rsidRPr="008C55BD">
              <w:rPr>
                <w:rFonts w:ascii="Calibri" w:hAnsi="Calibri" w:cs="Calibri"/>
                <w:b/>
                <w:bCs/>
                <w:color w:val="000000"/>
                <w:sz w:val="18"/>
                <w:szCs w:val="18"/>
              </w:rPr>
              <w:t>procapite</w:t>
            </w:r>
            <w:proofErr w:type="spellEnd"/>
          </w:p>
        </w:tc>
        <w:tc>
          <w:tcPr>
            <w:tcW w:w="642" w:type="dxa"/>
            <w:tcBorders>
              <w:top w:val="single" w:sz="8" w:space="0" w:color="auto"/>
              <w:left w:val="nil"/>
              <w:bottom w:val="single" w:sz="8" w:space="0" w:color="auto"/>
              <w:right w:val="nil"/>
            </w:tcBorders>
            <w:shd w:val="clear" w:color="auto" w:fill="auto"/>
            <w:vAlign w:val="center"/>
            <w:hideMark/>
          </w:tcPr>
          <w:p w14:paraId="1A601833" w14:textId="16CF7514"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N</w:t>
            </w:r>
            <w:r>
              <w:rPr>
                <w:rFonts w:ascii="Calibri" w:hAnsi="Calibri" w:cs="Calibri"/>
                <w:b/>
                <w:bCs/>
                <w:color w:val="000000"/>
                <w:sz w:val="18"/>
                <w:szCs w:val="18"/>
              </w:rPr>
              <w:t>.I.</w:t>
            </w:r>
            <w:r w:rsidRPr="008C55BD">
              <w:rPr>
                <w:rFonts w:ascii="Calibri" w:hAnsi="Calibri" w:cs="Calibri"/>
                <w:b/>
                <w:bCs/>
                <w:color w:val="000000"/>
                <w:sz w:val="18"/>
                <w:szCs w:val="18"/>
              </w:rPr>
              <w:t xml:space="preserve"> Italia</w:t>
            </w:r>
            <w:r>
              <w:rPr>
                <w:rFonts w:ascii="Calibri" w:hAnsi="Calibri" w:cs="Calibri"/>
                <w:b/>
                <w:bCs/>
                <w:color w:val="000000"/>
                <w:sz w:val="18"/>
                <w:szCs w:val="18"/>
              </w:rPr>
              <w:br/>
            </w:r>
            <w:r w:rsidRPr="008C55BD">
              <w:rPr>
                <w:rFonts w:ascii="Calibri" w:hAnsi="Calibri" w:cs="Calibri"/>
                <w:b/>
                <w:bCs/>
                <w:color w:val="000000"/>
                <w:sz w:val="18"/>
                <w:szCs w:val="18"/>
              </w:rPr>
              <w:t>=100</w:t>
            </w:r>
          </w:p>
        </w:tc>
        <w:tc>
          <w:tcPr>
            <w:tcW w:w="519" w:type="dxa"/>
            <w:tcBorders>
              <w:top w:val="single" w:sz="8" w:space="0" w:color="auto"/>
              <w:left w:val="nil"/>
              <w:bottom w:val="single" w:sz="8" w:space="0" w:color="auto"/>
              <w:right w:val="single" w:sz="8" w:space="0" w:color="auto"/>
            </w:tcBorders>
            <w:shd w:val="clear" w:color="auto" w:fill="auto"/>
            <w:vAlign w:val="center"/>
            <w:hideMark/>
          </w:tcPr>
          <w:p w14:paraId="738D0FED" w14:textId="77777777" w:rsidR="008C55BD" w:rsidRPr="008C55BD" w:rsidRDefault="008C55BD" w:rsidP="008C55BD">
            <w:pPr>
              <w:jc w:val="center"/>
              <w:rPr>
                <w:rFonts w:ascii="Calibri" w:hAnsi="Calibri" w:cs="Calibri"/>
                <w:b/>
                <w:bCs/>
                <w:color w:val="000000"/>
                <w:sz w:val="18"/>
                <w:szCs w:val="18"/>
              </w:rPr>
            </w:pPr>
            <w:r w:rsidRPr="008C55BD">
              <w:rPr>
                <w:rFonts w:ascii="Calibri" w:hAnsi="Calibri" w:cs="Calibri"/>
                <w:b/>
                <w:bCs/>
                <w:color w:val="000000"/>
                <w:sz w:val="18"/>
                <w:szCs w:val="18"/>
              </w:rPr>
              <w:t>Pos anno 2003</w:t>
            </w:r>
          </w:p>
        </w:tc>
      </w:tr>
      <w:tr w:rsidR="008C55BD" w:rsidRPr="008C55BD" w14:paraId="0C2623D6"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3BDF70D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w:t>
            </w:r>
          </w:p>
        </w:tc>
        <w:tc>
          <w:tcPr>
            <w:tcW w:w="2324" w:type="dxa"/>
            <w:tcBorders>
              <w:top w:val="nil"/>
              <w:left w:val="nil"/>
              <w:bottom w:val="nil"/>
              <w:right w:val="nil"/>
            </w:tcBorders>
            <w:shd w:val="clear" w:color="auto" w:fill="auto"/>
            <w:noWrap/>
            <w:vAlign w:val="bottom"/>
            <w:hideMark/>
          </w:tcPr>
          <w:p w14:paraId="05F8E34B"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Milano </w:t>
            </w:r>
          </w:p>
        </w:tc>
        <w:tc>
          <w:tcPr>
            <w:tcW w:w="869" w:type="dxa"/>
            <w:tcBorders>
              <w:top w:val="nil"/>
              <w:left w:val="single" w:sz="8" w:space="0" w:color="auto"/>
              <w:bottom w:val="nil"/>
              <w:right w:val="nil"/>
            </w:tcBorders>
            <w:shd w:val="clear" w:color="auto" w:fill="auto"/>
            <w:noWrap/>
            <w:vAlign w:val="bottom"/>
            <w:hideMark/>
          </w:tcPr>
          <w:p w14:paraId="3834590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62.862,71</w:t>
            </w:r>
          </w:p>
        </w:tc>
        <w:tc>
          <w:tcPr>
            <w:tcW w:w="642" w:type="dxa"/>
            <w:tcBorders>
              <w:top w:val="nil"/>
              <w:left w:val="nil"/>
              <w:bottom w:val="nil"/>
              <w:right w:val="nil"/>
            </w:tcBorders>
            <w:shd w:val="clear" w:color="auto" w:fill="auto"/>
            <w:noWrap/>
            <w:vAlign w:val="bottom"/>
            <w:hideMark/>
          </w:tcPr>
          <w:p w14:paraId="4B488F3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194,16</w:t>
            </w:r>
          </w:p>
        </w:tc>
        <w:tc>
          <w:tcPr>
            <w:tcW w:w="519" w:type="dxa"/>
            <w:tcBorders>
              <w:top w:val="nil"/>
              <w:left w:val="nil"/>
              <w:bottom w:val="nil"/>
              <w:right w:val="single" w:sz="8" w:space="0" w:color="auto"/>
            </w:tcBorders>
            <w:shd w:val="clear" w:color="auto" w:fill="auto"/>
            <w:noWrap/>
            <w:vAlign w:val="bottom"/>
            <w:hideMark/>
          </w:tcPr>
          <w:p w14:paraId="39AB7F8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0349627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56</w:t>
            </w:r>
          </w:p>
        </w:tc>
        <w:tc>
          <w:tcPr>
            <w:tcW w:w="1810" w:type="dxa"/>
            <w:tcBorders>
              <w:top w:val="nil"/>
              <w:left w:val="nil"/>
              <w:bottom w:val="nil"/>
              <w:right w:val="nil"/>
            </w:tcBorders>
            <w:shd w:val="clear" w:color="auto" w:fill="auto"/>
            <w:noWrap/>
            <w:vAlign w:val="bottom"/>
            <w:hideMark/>
          </w:tcPr>
          <w:p w14:paraId="3153876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Ferrara </w:t>
            </w:r>
          </w:p>
        </w:tc>
        <w:tc>
          <w:tcPr>
            <w:tcW w:w="869" w:type="dxa"/>
            <w:tcBorders>
              <w:top w:val="nil"/>
              <w:left w:val="single" w:sz="8" w:space="0" w:color="auto"/>
              <w:bottom w:val="nil"/>
              <w:right w:val="nil"/>
            </w:tcBorders>
            <w:shd w:val="clear" w:color="auto" w:fill="auto"/>
            <w:noWrap/>
            <w:vAlign w:val="bottom"/>
            <w:hideMark/>
          </w:tcPr>
          <w:p w14:paraId="6C7E9D9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28.673,19</w:t>
            </w:r>
          </w:p>
        </w:tc>
        <w:tc>
          <w:tcPr>
            <w:tcW w:w="642" w:type="dxa"/>
            <w:tcBorders>
              <w:top w:val="nil"/>
              <w:left w:val="nil"/>
              <w:bottom w:val="nil"/>
              <w:right w:val="nil"/>
            </w:tcBorders>
            <w:shd w:val="clear" w:color="auto" w:fill="auto"/>
            <w:noWrap/>
            <w:vAlign w:val="bottom"/>
            <w:hideMark/>
          </w:tcPr>
          <w:p w14:paraId="5071720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88,56</w:t>
            </w:r>
          </w:p>
        </w:tc>
        <w:tc>
          <w:tcPr>
            <w:tcW w:w="519" w:type="dxa"/>
            <w:tcBorders>
              <w:top w:val="nil"/>
              <w:left w:val="nil"/>
              <w:bottom w:val="nil"/>
              <w:right w:val="single" w:sz="8" w:space="0" w:color="auto"/>
            </w:tcBorders>
            <w:shd w:val="clear" w:color="auto" w:fill="auto"/>
            <w:noWrap/>
            <w:vAlign w:val="bottom"/>
            <w:hideMark/>
          </w:tcPr>
          <w:p w14:paraId="2B30D9F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49</w:t>
            </w:r>
          </w:p>
        </w:tc>
      </w:tr>
      <w:tr w:rsidR="008C55BD" w:rsidRPr="008C55BD" w14:paraId="48F7A7FB"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E39731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w:t>
            </w:r>
          </w:p>
        </w:tc>
        <w:tc>
          <w:tcPr>
            <w:tcW w:w="2324" w:type="dxa"/>
            <w:tcBorders>
              <w:top w:val="nil"/>
              <w:left w:val="nil"/>
              <w:bottom w:val="nil"/>
              <w:right w:val="nil"/>
            </w:tcBorders>
            <w:shd w:val="clear" w:color="auto" w:fill="auto"/>
            <w:noWrap/>
            <w:vAlign w:val="bottom"/>
            <w:hideMark/>
          </w:tcPr>
          <w:p w14:paraId="6D0091CA"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Bolzano / Bozen </w:t>
            </w:r>
          </w:p>
        </w:tc>
        <w:tc>
          <w:tcPr>
            <w:tcW w:w="869" w:type="dxa"/>
            <w:tcBorders>
              <w:top w:val="nil"/>
              <w:left w:val="single" w:sz="8" w:space="0" w:color="auto"/>
              <w:bottom w:val="nil"/>
              <w:right w:val="nil"/>
            </w:tcBorders>
            <w:shd w:val="clear" w:color="auto" w:fill="auto"/>
            <w:noWrap/>
            <w:vAlign w:val="bottom"/>
            <w:hideMark/>
          </w:tcPr>
          <w:p w14:paraId="49E5F62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52.811,00</w:t>
            </w:r>
          </w:p>
        </w:tc>
        <w:tc>
          <w:tcPr>
            <w:tcW w:w="642" w:type="dxa"/>
            <w:tcBorders>
              <w:top w:val="nil"/>
              <w:left w:val="nil"/>
              <w:bottom w:val="nil"/>
              <w:right w:val="nil"/>
            </w:tcBorders>
            <w:shd w:val="clear" w:color="auto" w:fill="auto"/>
            <w:noWrap/>
            <w:vAlign w:val="bottom"/>
            <w:hideMark/>
          </w:tcPr>
          <w:p w14:paraId="1622300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163,11</w:t>
            </w:r>
          </w:p>
        </w:tc>
        <w:tc>
          <w:tcPr>
            <w:tcW w:w="519" w:type="dxa"/>
            <w:tcBorders>
              <w:top w:val="nil"/>
              <w:left w:val="nil"/>
              <w:bottom w:val="nil"/>
              <w:right w:val="single" w:sz="8" w:space="0" w:color="auto"/>
            </w:tcBorders>
            <w:shd w:val="clear" w:color="auto" w:fill="auto"/>
            <w:noWrap/>
            <w:vAlign w:val="bottom"/>
            <w:hideMark/>
          </w:tcPr>
          <w:p w14:paraId="38997D4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w:t>
            </w:r>
          </w:p>
        </w:tc>
        <w:tc>
          <w:tcPr>
            <w:tcW w:w="414" w:type="dxa"/>
            <w:tcBorders>
              <w:top w:val="nil"/>
              <w:left w:val="nil"/>
              <w:bottom w:val="nil"/>
              <w:right w:val="nil"/>
            </w:tcBorders>
            <w:shd w:val="clear" w:color="auto" w:fill="auto"/>
            <w:noWrap/>
            <w:vAlign w:val="bottom"/>
            <w:hideMark/>
          </w:tcPr>
          <w:p w14:paraId="73679C2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57</w:t>
            </w:r>
          </w:p>
        </w:tc>
        <w:tc>
          <w:tcPr>
            <w:tcW w:w="1810" w:type="dxa"/>
            <w:tcBorders>
              <w:top w:val="nil"/>
              <w:left w:val="nil"/>
              <w:bottom w:val="nil"/>
              <w:right w:val="nil"/>
            </w:tcBorders>
            <w:shd w:val="clear" w:color="auto" w:fill="auto"/>
            <w:noWrap/>
            <w:vAlign w:val="bottom"/>
            <w:hideMark/>
          </w:tcPr>
          <w:p w14:paraId="68DE671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Ascoli Piceno </w:t>
            </w:r>
          </w:p>
        </w:tc>
        <w:tc>
          <w:tcPr>
            <w:tcW w:w="869" w:type="dxa"/>
            <w:tcBorders>
              <w:top w:val="nil"/>
              <w:left w:val="single" w:sz="8" w:space="0" w:color="auto"/>
              <w:bottom w:val="nil"/>
              <w:right w:val="nil"/>
            </w:tcBorders>
            <w:shd w:val="clear" w:color="auto" w:fill="auto"/>
            <w:noWrap/>
            <w:vAlign w:val="bottom"/>
            <w:hideMark/>
          </w:tcPr>
          <w:p w14:paraId="372514C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28.525,30</w:t>
            </w:r>
          </w:p>
        </w:tc>
        <w:tc>
          <w:tcPr>
            <w:tcW w:w="642" w:type="dxa"/>
            <w:tcBorders>
              <w:top w:val="nil"/>
              <w:left w:val="nil"/>
              <w:bottom w:val="nil"/>
              <w:right w:val="nil"/>
            </w:tcBorders>
            <w:shd w:val="clear" w:color="auto" w:fill="auto"/>
            <w:noWrap/>
            <w:vAlign w:val="bottom"/>
            <w:hideMark/>
          </w:tcPr>
          <w:p w14:paraId="2499E33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88,10</w:t>
            </w:r>
          </w:p>
        </w:tc>
        <w:tc>
          <w:tcPr>
            <w:tcW w:w="519" w:type="dxa"/>
            <w:tcBorders>
              <w:top w:val="nil"/>
              <w:left w:val="nil"/>
              <w:bottom w:val="nil"/>
              <w:right w:val="single" w:sz="8" w:space="0" w:color="auto"/>
            </w:tcBorders>
            <w:shd w:val="clear" w:color="auto" w:fill="auto"/>
            <w:noWrap/>
            <w:vAlign w:val="bottom"/>
            <w:hideMark/>
          </w:tcPr>
          <w:p w14:paraId="3EAE8A2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50</w:t>
            </w:r>
          </w:p>
        </w:tc>
      </w:tr>
      <w:tr w:rsidR="008C55BD" w:rsidRPr="008C55BD" w14:paraId="29EC9F1A"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5FF4148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w:t>
            </w:r>
          </w:p>
        </w:tc>
        <w:tc>
          <w:tcPr>
            <w:tcW w:w="2324" w:type="dxa"/>
            <w:tcBorders>
              <w:top w:val="nil"/>
              <w:left w:val="nil"/>
              <w:bottom w:val="nil"/>
              <w:right w:val="nil"/>
            </w:tcBorders>
            <w:shd w:val="clear" w:color="auto" w:fill="auto"/>
            <w:noWrap/>
            <w:vAlign w:val="bottom"/>
            <w:hideMark/>
          </w:tcPr>
          <w:p w14:paraId="31C4A92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Bologna </w:t>
            </w:r>
          </w:p>
        </w:tc>
        <w:tc>
          <w:tcPr>
            <w:tcW w:w="869" w:type="dxa"/>
            <w:tcBorders>
              <w:top w:val="nil"/>
              <w:left w:val="single" w:sz="8" w:space="0" w:color="auto"/>
              <w:bottom w:val="nil"/>
              <w:right w:val="nil"/>
            </w:tcBorders>
            <w:shd w:val="clear" w:color="auto" w:fill="auto"/>
            <w:noWrap/>
            <w:vAlign w:val="bottom"/>
            <w:hideMark/>
          </w:tcPr>
          <w:p w14:paraId="60993D4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43.509,65</w:t>
            </w:r>
          </w:p>
        </w:tc>
        <w:tc>
          <w:tcPr>
            <w:tcW w:w="642" w:type="dxa"/>
            <w:tcBorders>
              <w:top w:val="nil"/>
              <w:left w:val="nil"/>
              <w:bottom w:val="nil"/>
              <w:right w:val="nil"/>
            </w:tcBorders>
            <w:shd w:val="clear" w:color="auto" w:fill="auto"/>
            <w:noWrap/>
            <w:vAlign w:val="bottom"/>
            <w:hideMark/>
          </w:tcPr>
          <w:p w14:paraId="71D0313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134,38</w:t>
            </w:r>
          </w:p>
        </w:tc>
        <w:tc>
          <w:tcPr>
            <w:tcW w:w="519" w:type="dxa"/>
            <w:tcBorders>
              <w:top w:val="nil"/>
              <w:left w:val="nil"/>
              <w:bottom w:val="nil"/>
              <w:right w:val="single" w:sz="8" w:space="0" w:color="auto"/>
            </w:tcBorders>
            <w:shd w:val="clear" w:color="auto" w:fill="auto"/>
            <w:noWrap/>
            <w:vAlign w:val="bottom"/>
            <w:hideMark/>
          </w:tcPr>
          <w:p w14:paraId="5AFD112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w:t>
            </w:r>
          </w:p>
        </w:tc>
        <w:tc>
          <w:tcPr>
            <w:tcW w:w="414" w:type="dxa"/>
            <w:tcBorders>
              <w:top w:val="nil"/>
              <w:left w:val="nil"/>
              <w:bottom w:val="nil"/>
              <w:right w:val="nil"/>
            </w:tcBorders>
            <w:shd w:val="clear" w:color="auto" w:fill="auto"/>
            <w:noWrap/>
            <w:vAlign w:val="bottom"/>
            <w:hideMark/>
          </w:tcPr>
          <w:p w14:paraId="3988D17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58</w:t>
            </w:r>
          </w:p>
        </w:tc>
        <w:tc>
          <w:tcPr>
            <w:tcW w:w="1810" w:type="dxa"/>
            <w:tcBorders>
              <w:top w:val="nil"/>
              <w:left w:val="nil"/>
              <w:bottom w:val="nil"/>
              <w:right w:val="nil"/>
            </w:tcBorders>
            <w:shd w:val="clear" w:color="auto" w:fill="auto"/>
            <w:noWrap/>
            <w:vAlign w:val="bottom"/>
            <w:hideMark/>
          </w:tcPr>
          <w:p w14:paraId="50D8FEE6"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Perugia </w:t>
            </w:r>
          </w:p>
        </w:tc>
        <w:tc>
          <w:tcPr>
            <w:tcW w:w="869" w:type="dxa"/>
            <w:tcBorders>
              <w:top w:val="nil"/>
              <w:left w:val="single" w:sz="8" w:space="0" w:color="auto"/>
              <w:bottom w:val="nil"/>
              <w:right w:val="nil"/>
            </w:tcBorders>
            <w:shd w:val="clear" w:color="auto" w:fill="auto"/>
            <w:noWrap/>
            <w:vAlign w:val="bottom"/>
            <w:hideMark/>
          </w:tcPr>
          <w:p w14:paraId="2FB7A5A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28.211,80</w:t>
            </w:r>
          </w:p>
        </w:tc>
        <w:tc>
          <w:tcPr>
            <w:tcW w:w="642" w:type="dxa"/>
            <w:tcBorders>
              <w:top w:val="nil"/>
              <w:left w:val="nil"/>
              <w:bottom w:val="nil"/>
              <w:right w:val="nil"/>
            </w:tcBorders>
            <w:shd w:val="clear" w:color="auto" w:fill="auto"/>
            <w:noWrap/>
            <w:vAlign w:val="bottom"/>
            <w:hideMark/>
          </w:tcPr>
          <w:p w14:paraId="3359F6C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87,13</w:t>
            </w:r>
          </w:p>
        </w:tc>
        <w:tc>
          <w:tcPr>
            <w:tcW w:w="519" w:type="dxa"/>
            <w:tcBorders>
              <w:top w:val="nil"/>
              <w:left w:val="nil"/>
              <w:bottom w:val="nil"/>
              <w:right w:val="single" w:sz="8" w:space="0" w:color="auto"/>
            </w:tcBorders>
            <w:shd w:val="clear" w:color="auto" w:fill="auto"/>
            <w:noWrap/>
            <w:vAlign w:val="bottom"/>
            <w:hideMark/>
          </w:tcPr>
          <w:p w14:paraId="1D5D936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46</w:t>
            </w:r>
          </w:p>
        </w:tc>
      </w:tr>
      <w:tr w:rsidR="008C55BD" w:rsidRPr="008C55BD" w14:paraId="08BC63FF"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75A0634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w:t>
            </w:r>
          </w:p>
        </w:tc>
        <w:tc>
          <w:tcPr>
            <w:tcW w:w="2324" w:type="dxa"/>
            <w:tcBorders>
              <w:top w:val="nil"/>
              <w:left w:val="nil"/>
              <w:bottom w:val="nil"/>
              <w:right w:val="nil"/>
            </w:tcBorders>
            <w:shd w:val="clear" w:color="auto" w:fill="auto"/>
            <w:noWrap/>
            <w:vAlign w:val="bottom"/>
            <w:hideMark/>
          </w:tcPr>
          <w:p w14:paraId="250CF1BC"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Parma </w:t>
            </w:r>
          </w:p>
        </w:tc>
        <w:tc>
          <w:tcPr>
            <w:tcW w:w="869" w:type="dxa"/>
            <w:tcBorders>
              <w:top w:val="nil"/>
              <w:left w:val="single" w:sz="8" w:space="0" w:color="auto"/>
              <w:bottom w:val="nil"/>
              <w:right w:val="nil"/>
            </w:tcBorders>
            <w:shd w:val="clear" w:color="auto" w:fill="auto"/>
            <w:noWrap/>
            <w:vAlign w:val="bottom"/>
            <w:hideMark/>
          </w:tcPr>
          <w:p w14:paraId="7CA27E7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43.250,28</w:t>
            </w:r>
          </w:p>
        </w:tc>
        <w:tc>
          <w:tcPr>
            <w:tcW w:w="642" w:type="dxa"/>
            <w:tcBorders>
              <w:top w:val="nil"/>
              <w:left w:val="nil"/>
              <w:bottom w:val="nil"/>
              <w:right w:val="nil"/>
            </w:tcBorders>
            <w:shd w:val="clear" w:color="auto" w:fill="auto"/>
            <w:noWrap/>
            <w:vAlign w:val="bottom"/>
            <w:hideMark/>
          </w:tcPr>
          <w:p w14:paraId="00DA1B1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133,58</w:t>
            </w:r>
          </w:p>
        </w:tc>
        <w:tc>
          <w:tcPr>
            <w:tcW w:w="519" w:type="dxa"/>
            <w:tcBorders>
              <w:top w:val="nil"/>
              <w:left w:val="nil"/>
              <w:bottom w:val="nil"/>
              <w:right w:val="single" w:sz="8" w:space="0" w:color="auto"/>
            </w:tcBorders>
            <w:shd w:val="clear" w:color="auto" w:fill="auto"/>
            <w:noWrap/>
            <w:vAlign w:val="bottom"/>
            <w:hideMark/>
          </w:tcPr>
          <w:p w14:paraId="4A4DC0A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w:t>
            </w:r>
          </w:p>
        </w:tc>
        <w:tc>
          <w:tcPr>
            <w:tcW w:w="414" w:type="dxa"/>
            <w:tcBorders>
              <w:top w:val="nil"/>
              <w:left w:val="nil"/>
              <w:bottom w:val="nil"/>
              <w:right w:val="nil"/>
            </w:tcBorders>
            <w:shd w:val="clear" w:color="auto" w:fill="auto"/>
            <w:noWrap/>
            <w:vAlign w:val="bottom"/>
            <w:hideMark/>
          </w:tcPr>
          <w:p w14:paraId="23E5BB1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59</w:t>
            </w:r>
          </w:p>
        </w:tc>
        <w:tc>
          <w:tcPr>
            <w:tcW w:w="1810" w:type="dxa"/>
            <w:tcBorders>
              <w:top w:val="nil"/>
              <w:left w:val="nil"/>
              <w:bottom w:val="nil"/>
              <w:right w:val="nil"/>
            </w:tcBorders>
            <w:shd w:val="clear" w:color="auto" w:fill="auto"/>
            <w:noWrap/>
            <w:vAlign w:val="bottom"/>
            <w:hideMark/>
          </w:tcPr>
          <w:p w14:paraId="3F4630AD"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Pistoia </w:t>
            </w:r>
          </w:p>
        </w:tc>
        <w:tc>
          <w:tcPr>
            <w:tcW w:w="869" w:type="dxa"/>
            <w:tcBorders>
              <w:top w:val="nil"/>
              <w:left w:val="single" w:sz="8" w:space="0" w:color="auto"/>
              <w:bottom w:val="nil"/>
              <w:right w:val="nil"/>
            </w:tcBorders>
            <w:shd w:val="clear" w:color="auto" w:fill="auto"/>
            <w:noWrap/>
            <w:vAlign w:val="bottom"/>
            <w:hideMark/>
          </w:tcPr>
          <w:p w14:paraId="02C62AD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28.159,42</w:t>
            </w:r>
          </w:p>
        </w:tc>
        <w:tc>
          <w:tcPr>
            <w:tcW w:w="642" w:type="dxa"/>
            <w:tcBorders>
              <w:top w:val="nil"/>
              <w:left w:val="nil"/>
              <w:bottom w:val="nil"/>
              <w:right w:val="nil"/>
            </w:tcBorders>
            <w:shd w:val="clear" w:color="auto" w:fill="auto"/>
            <w:noWrap/>
            <w:vAlign w:val="bottom"/>
            <w:hideMark/>
          </w:tcPr>
          <w:p w14:paraId="0766A40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86,97</w:t>
            </w:r>
          </w:p>
        </w:tc>
        <w:tc>
          <w:tcPr>
            <w:tcW w:w="519" w:type="dxa"/>
            <w:tcBorders>
              <w:top w:val="nil"/>
              <w:left w:val="nil"/>
              <w:bottom w:val="nil"/>
              <w:right w:val="single" w:sz="8" w:space="0" w:color="auto"/>
            </w:tcBorders>
            <w:shd w:val="clear" w:color="auto" w:fill="auto"/>
            <w:noWrap/>
            <w:vAlign w:val="bottom"/>
            <w:hideMark/>
          </w:tcPr>
          <w:p w14:paraId="07B0125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63</w:t>
            </w:r>
          </w:p>
        </w:tc>
      </w:tr>
      <w:tr w:rsidR="008C55BD" w:rsidRPr="008C55BD" w14:paraId="46C33CCA"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3E54F46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w:t>
            </w:r>
          </w:p>
        </w:tc>
        <w:tc>
          <w:tcPr>
            <w:tcW w:w="2324" w:type="dxa"/>
            <w:tcBorders>
              <w:top w:val="nil"/>
              <w:left w:val="nil"/>
              <w:bottom w:val="nil"/>
              <w:right w:val="nil"/>
            </w:tcBorders>
            <w:shd w:val="clear" w:color="auto" w:fill="auto"/>
            <w:noWrap/>
            <w:vAlign w:val="bottom"/>
            <w:hideMark/>
          </w:tcPr>
          <w:p w14:paraId="5C30B9EC"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Valle d'Aosta / </w:t>
            </w:r>
            <w:proofErr w:type="spellStart"/>
            <w:r w:rsidRPr="008C55BD">
              <w:rPr>
                <w:rFonts w:ascii="Calibri" w:hAnsi="Calibri" w:cs="Calibri"/>
                <w:color w:val="000000"/>
                <w:sz w:val="18"/>
                <w:szCs w:val="18"/>
              </w:rPr>
              <w:t>Vallée</w:t>
            </w:r>
            <w:proofErr w:type="spellEnd"/>
            <w:r w:rsidRPr="008C55BD">
              <w:rPr>
                <w:rFonts w:ascii="Calibri" w:hAnsi="Calibri" w:cs="Calibri"/>
                <w:color w:val="000000"/>
                <w:sz w:val="18"/>
                <w:szCs w:val="18"/>
              </w:rPr>
              <w:t xml:space="preserve"> d'</w:t>
            </w:r>
            <w:proofErr w:type="spellStart"/>
            <w:r w:rsidRPr="008C55BD">
              <w:rPr>
                <w:rFonts w:ascii="Calibri" w:hAnsi="Calibri" w:cs="Calibri"/>
                <w:color w:val="000000"/>
                <w:sz w:val="18"/>
                <w:szCs w:val="18"/>
              </w:rPr>
              <w:t>Aoste</w:t>
            </w:r>
            <w:proofErr w:type="spellEnd"/>
            <w:r w:rsidRPr="008C55BD">
              <w:rPr>
                <w:rFonts w:ascii="Calibri" w:hAnsi="Calibri" w:cs="Calibri"/>
                <w:color w:val="000000"/>
                <w:sz w:val="18"/>
                <w:szCs w:val="18"/>
              </w:rPr>
              <w:t xml:space="preserve"> </w:t>
            </w:r>
          </w:p>
        </w:tc>
        <w:tc>
          <w:tcPr>
            <w:tcW w:w="869" w:type="dxa"/>
            <w:tcBorders>
              <w:top w:val="nil"/>
              <w:left w:val="single" w:sz="8" w:space="0" w:color="auto"/>
              <w:bottom w:val="nil"/>
              <w:right w:val="nil"/>
            </w:tcBorders>
            <w:shd w:val="clear" w:color="auto" w:fill="auto"/>
            <w:noWrap/>
            <w:vAlign w:val="bottom"/>
            <w:hideMark/>
          </w:tcPr>
          <w:p w14:paraId="54596B3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42.820,58</w:t>
            </w:r>
          </w:p>
        </w:tc>
        <w:tc>
          <w:tcPr>
            <w:tcW w:w="642" w:type="dxa"/>
            <w:tcBorders>
              <w:top w:val="nil"/>
              <w:left w:val="nil"/>
              <w:bottom w:val="nil"/>
              <w:right w:val="nil"/>
            </w:tcBorders>
            <w:shd w:val="clear" w:color="auto" w:fill="auto"/>
            <w:noWrap/>
            <w:vAlign w:val="bottom"/>
            <w:hideMark/>
          </w:tcPr>
          <w:p w14:paraId="0573576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132,25</w:t>
            </w:r>
          </w:p>
        </w:tc>
        <w:tc>
          <w:tcPr>
            <w:tcW w:w="519" w:type="dxa"/>
            <w:tcBorders>
              <w:top w:val="nil"/>
              <w:left w:val="nil"/>
              <w:bottom w:val="nil"/>
              <w:right w:val="single" w:sz="8" w:space="0" w:color="auto"/>
            </w:tcBorders>
            <w:shd w:val="clear" w:color="auto" w:fill="auto"/>
            <w:noWrap/>
            <w:vAlign w:val="bottom"/>
            <w:hideMark/>
          </w:tcPr>
          <w:p w14:paraId="34ECE14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w:t>
            </w:r>
          </w:p>
        </w:tc>
        <w:tc>
          <w:tcPr>
            <w:tcW w:w="414" w:type="dxa"/>
            <w:tcBorders>
              <w:top w:val="nil"/>
              <w:left w:val="nil"/>
              <w:bottom w:val="nil"/>
              <w:right w:val="nil"/>
            </w:tcBorders>
            <w:shd w:val="clear" w:color="auto" w:fill="auto"/>
            <w:noWrap/>
            <w:vAlign w:val="bottom"/>
            <w:hideMark/>
          </w:tcPr>
          <w:p w14:paraId="7E8A8ED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60</w:t>
            </w:r>
          </w:p>
        </w:tc>
        <w:tc>
          <w:tcPr>
            <w:tcW w:w="1810" w:type="dxa"/>
            <w:tcBorders>
              <w:top w:val="nil"/>
              <w:left w:val="nil"/>
              <w:bottom w:val="nil"/>
              <w:right w:val="nil"/>
            </w:tcBorders>
            <w:shd w:val="clear" w:color="auto" w:fill="auto"/>
            <w:noWrap/>
            <w:vAlign w:val="bottom"/>
            <w:hideMark/>
          </w:tcPr>
          <w:p w14:paraId="2495F31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Asti </w:t>
            </w:r>
          </w:p>
        </w:tc>
        <w:tc>
          <w:tcPr>
            <w:tcW w:w="869" w:type="dxa"/>
            <w:tcBorders>
              <w:top w:val="nil"/>
              <w:left w:val="single" w:sz="8" w:space="0" w:color="auto"/>
              <w:bottom w:val="nil"/>
              <w:right w:val="nil"/>
            </w:tcBorders>
            <w:shd w:val="clear" w:color="auto" w:fill="auto"/>
            <w:noWrap/>
            <w:vAlign w:val="bottom"/>
            <w:hideMark/>
          </w:tcPr>
          <w:p w14:paraId="279AB8D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28.048,89</w:t>
            </w:r>
          </w:p>
        </w:tc>
        <w:tc>
          <w:tcPr>
            <w:tcW w:w="642" w:type="dxa"/>
            <w:tcBorders>
              <w:top w:val="nil"/>
              <w:left w:val="nil"/>
              <w:bottom w:val="nil"/>
              <w:right w:val="nil"/>
            </w:tcBorders>
            <w:shd w:val="clear" w:color="auto" w:fill="auto"/>
            <w:noWrap/>
            <w:vAlign w:val="bottom"/>
            <w:hideMark/>
          </w:tcPr>
          <w:p w14:paraId="75B26FB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86,63</w:t>
            </w:r>
          </w:p>
        </w:tc>
        <w:tc>
          <w:tcPr>
            <w:tcW w:w="519" w:type="dxa"/>
            <w:tcBorders>
              <w:top w:val="nil"/>
              <w:left w:val="nil"/>
              <w:bottom w:val="nil"/>
              <w:right w:val="single" w:sz="8" w:space="0" w:color="auto"/>
            </w:tcBorders>
            <w:shd w:val="clear" w:color="auto" w:fill="auto"/>
            <w:noWrap/>
            <w:vAlign w:val="bottom"/>
            <w:hideMark/>
          </w:tcPr>
          <w:p w14:paraId="5973B3B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57</w:t>
            </w:r>
          </w:p>
        </w:tc>
      </w:tr>
      <w:tr w:rsidR="008C55BD" w:rsidRPr="008C55BD" w14:paraId="4F55F468"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4AFFF72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w:t>
            </w:r>
          </w:p>
        </w:tc>
        <w:tc>
          <w:tcPr>
            <w:tcW w:w="2324" w:type="dxa"/>
            <w:tcBorders>
              <w:top w:val="nil"/>
              <w:left w:val="nil"/>
              <w:bottom w:val="nil"/>
              <w:right w:val="nil"/>
            </w:tcBorders>
            <w:shd w:val="clear" w:color="auto" w:fill="auto"/>
            <w:noWrap/>
            <w:vAlign w:val="bottom"/>
            <w:hideMark/>
          </w:tcPr>
          <w:p w14:paraId="58B8C6D1"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Trento </w:t>
            </w:r>
          </w:p>
        </w:tc>
        <w:tc>
          <w:tcPr>
            <w:tcW w:w="869" w:type="dxa"/>
            <w:tcBorders>
              <w:top w:val="nil"/>
              <w:left w:val="single" w:sz="8" w:space="0" w:color="auto"/>
              <w:bottom w:val="nil"/>
              <w:right w:val="nil"/>
            </w:tcBorders>
            <w:shd w:val="clear" w:color="auto" w:fill="auto"/>
            <w:noWrap/>
            <w:vAlign w:val="bottom"/>
            <w:hideMark/>
          </w:tcPr>
          <w:p w14:paraId="43B0163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42.691,14</w:t>
            </w:r>
          </w:p>
        </w:tc>
        <w:tc>
          <w:tcPr>
            <w:tcW w:w="642" w:type="dxa"/>
            <w:tcBorders>
              <w:top w:val="nil"/>
              <w:left w:val="nil"/>
              <w:bottom w:val="nil"/>
              <w:right w:val="nil"/>
            </w:tcBorders>
            <w:shd w:val="clear" w:color="auto" w:fill="auto"/>
            <w:noWrap/>
            <w:vAlign w:val="bottom"/>
            <w:hideMark/>
          </w:tcPr>
          <w:p w14:paraId="55522BF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131,85</w:t>
            </w:r>
          </w:p>
        </w:tc>
        <w:tc>
          <w:tcPr>
            <w:tcW w:w="519" w:type="dxa"/>
            <w:tcBorders>
              <w:top w:val="nil"/>
              <w:left w:val="nil"/>
              <w:bottom w:val="nil"/>
              <w:right w:val="single" w:sz="8" w:space="0" w:color="auto"/>
            </w:tcBorders>
            <w:shd w:val="clear" w:color="auto" w:fill="auto"/>
            <w:noWrap/>
            <w:vAlign w:val="bottom"/>
            <w:hideMark/>
          </w:tcPr>
          <w:p w14:paraId="4C6D0AE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w:t>
            </w:r>
          </w:p>
        </w:tc>
        <w:tc>
          <w:tcPr>
            <w:tcW w:w="414" w:type="dxa"/>
            <w:tcBorders>
              <w:top w:val="nil"/>
              <w:left w:val="nil"/>
              <w:bottom w:val="nil"/>
              <w:right w:val="nil"/>
            </w:tcBorders>
            <w:shd w:val="clear" w:color="auto" w:fill="auto"/>
            <w:noWrap/>
            <w:vAlign w:val="bottom"/>
            <w:hideMark/>
          </w:tcPr>
          <w:p w14:paraId="0E4822E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61</w:t>
            </w:r>
          </w:p>
        </w:tc>
        <w:tc>
          <w:tcPr>
            <w:tcW w:w="1810" w:type="dxa"/>
            <w:tcBorders>
              <w:top w:val="nil"/>
              <w:left w:val="nil"/>
              <w:bottom w:val="nil"/>
              <w:right w:val="nil"/>
            </w:tcBorders>
            <w:shd w:val="clear" w:color="auto" w:fill="auto"/>
            <w:noWrap/>
            <w:vAlign w:val="bottom"/>
            <w:hideMark/>
          </w:tcPr>
          <w:p w14:paraId="006FA960"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Pavia </w:t>
            </w:r>
          </w:p>
        </w:tc>
        <w:tc>
          <w:tcPr>
            <w:tcW w:w="869" w:type="dxa"/>
            <w:tcBorders>
              <w:top w:val="nil"/>
              <w:left w:val="single" w:sz="8" w:space="0" w:color="auto"/>
              <w:bottom w:val="nil"/>
              <w:right w:val="nil"/>
            </w:tcBorders>
            <w:shd w:val="clear" w:color="auto" w:fill="auto"/>
            <w:noWrap/>
            <w:vAlign w:val="bottom"/>
            <w:hideMark/>
          </w:tcPr>
          <w:p w14:paraId="56C176D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27.752,26</w:t>
            </w:r>
          </w:p>
        </w:tc>
        <w:tc>
          <w:tcPr>
            <w:tcW w:w="642" w:type="dxa"/>
            <w:tcBorders>
              <w:top w:val="nil"/>
              <w:left w:val="nil"/>
              <w:bottom w:val="nil"/>
              <w:right w:val="nil"/>
            </w:tcBorders>
            <w:shd w:val="clear" w:color="auto" w:fill="auto"/>
            <w:noWrap/>
            <w:vAlign w:val="bottom"/>
            <w:hideMark/>
          </w:tcPr>
          <w:p w14:paraId="56F9852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85,71</w:t>
            </w:r>
          </w:p>
        </w:tc>
        <w:tc>
          <w:tcPr>
            <w:tcW w:w="519" w:type="dxa"/>
            <w:tcBorders>
              <w:top w:val="nil"/>
              <w:left w:val="nil"/>
              <w:bottom w:val="nil"/>
              <w:right w:val="single" w:sz="8" w:space="0" w:color="auto"/>
            </w:tcBorders>
            <w:shd w:val="clear" w:color="auto" w:fill="auto"/>
            <w:noWrap/>
            <w:vAlign w:val="bottom"/>
            <w:hideMark/>
          </w:tcPr>
          <w:p w14:paraId="3D75129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37</w:t>
            </w:r>
          </w:p>
        </w:tc>
      </w:tr>
      <w:tr w:rsidR="008C55BD" w:rsidRPr="008C55BD" w14:paraId="1193BAC9"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F8E084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w:t>
            </w:r>
          </w:p>
        </w:tc>
        <w:tc>
          <w:tcPr>
            <w:tcW w:w="2324" w:type="dxa"/>
            <w:tcBorders>
              <w:top w:val="nil"/>
              <w:left w:val="nil"/>
              <w:bottom w:val="nil"/>
              <w:right w:val="nil"/>
            </w:tcBorders>
            <w:shd w:val="clear" w:color="auto" w:fill="auto"/>
            <w:noWrap/>
            <w:vAlign w:val="bottom"/>
            <w:hideMark/>
          </w:tcPr>
          <w:p w14:paraId="76E17FF5"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Modena </w:t>
            </w:r>
          </w:p>
        </w:tc>
        <w:tc>
          <w:tcPr>
            <w:tcW w:w="869" w:type="dxa"/>
            <w:tcBorders>
              <w:top w:val="nil"/>
              <w:left w:val="single" w:sz="8" w:space="0" w:color="auto"/>
              <w:bottom w:val="nil"/>
              <w:right w:val="nil"/>
            </w:tcBorders>
            <w:shd w:val="clear" w:color="auto" w:fill="auto"/>
            <w:noWrap/>
            <w:vAlign w:val="bottom"/>
            <w:hideMark/>
          </w:tcPr>
          <w:p w14:paraId="43F6E23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42.087,78</w:t>
            </w:r>
          </w:p>
        </w:tc>
        <w:tc>
          <w:tcPr>
            <w:tcW w:w="642" w:type="dxa"/>
            <w:tcBorders>
              <w:top w:val="nil"/>
              <w:left w:val="nil"/>
              <w:bottom w:val="nil"/>
              <w:right w:val="nil"/>
            </w:tcBorders>
            <w:shd w:val="clear" w:color="auto" w:fill="auto"/>
            <w:noWrap/>
            <w:vAlign w:val="bottom"/>
            <w:hideMark/>
          </w:tcPr>
          <w:p w14:paraId="7151873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129,99</w:t>
            </w:r>
          </w:p>
        </w:tc>
        <w:tc>
          <w:tcPr>
            <w:tcW w:w="519" w:type="dxa"/>
            <w:tcBorders>
              <w:top w:val="nil"/>
              <w:left w:val="nil"/>
              <w:bottom w:val="nil"/>
              <w:right w:val="single" w:sz="8" w:space="0" w:color="auto"/>
            </w:tcBorders>
            <w:shd w:val="clear" w:color="auto" w:fill="auto"/>
            <w:noWrap/>
            <w:vAlign w:val="bottom"/>
            <w:hideMark/>
          </w:tcPr>
          <w:p w14:paraId="5FBE038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w:t>
            </w:r>
          </w:p>
        </w:tc>
        <w:tc>
          <w:tcPr>
            <w:tcW w:w="414" w:type="dxa"/>
            <w:tcBorders>
              <w:top w:val="nil"/>
              <w:left w:val="nil"/>
              <w:bottom w:val="nil"/>
              <w:right w:val="nil"/>
            </w:tcBorders>
            <w:shd w:val="clear" w:color="auto" w:fill="auto"/>
            <w:noWrap/>
            <w:vAlign w:val="bottom"/>
            <w:hideMark/>
          </w:tcPr>
          <w:p w14:paraId="179A404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62</w:t>
            </w:r>
          </w:p>
        </w:tc>
        <w:tc>
          <w:tcPr>
            <w:tcW w:w="1810" w:type="dxa"/>
            <w:tcBorders>
              <w:top w:val="nil"/>
              <w:left w:val="nil"/>
              <w:bottom w:val="nil"/>
              <w:right w:val="nil"/>
            </w:tcBorders>
            <w:shd w:val="clear" w:color="auto" w:fill="auto"/>
            <w:noWrap/>
            <w:vAlign w:val="bottom"/>
            <w:hideMark/>
          </w:tcPr>
          <w:p w14:paraId="13A02B9A"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Chieti </w:t>
            </w:r>
          </w:p>
        </w:tc>
        <w:tc>
          <w:tcPr>
            <w:tcW w:w="869" w:type="dxa"/>
            <w:tcBorders>
              <w:top w:val="nil"/>
              <w:left w:val="single" w:sz="8" w:space="0" w:color="auto"/>
              <w:bottom w:val="nil"/>
              <w:right w:val="nil"/>
            </w:tcBorders>
            <w:shd w:val="clear" w:color="auto" w:fill="auto"/>
            <w:noWrap/>
            <w:vAlign w:val="bottom"/>
            <w:hideMark/>
          </w:tcPr>
          <w:p w14:paraId="02B55D9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27.675,39</w:t>
            </w:r>
          </w:p>
        </w:tc>
        <w:tc>
          <w:tcPr>
            <w:tcW w:w="642" w:type="dxa"/>
            <w:tcBorders>
              <w:top w:val="nil"/>
              <w:left w:val="nil"/>
              <w:bottom w:val="nil"/>
              <w:right w:val="nil"/>
            </w:tcBorders>
            <w:shd w:val="clear" w:color="auto" w:fill="auto"/>
            <w:noWrap/>
            <w:vAlign w:val="bottom"/>
            <w:hideMark/>
          </w:tcPr>
          <w:p w14:paraId="02D3DE2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85,48</w:t>
            </w:r>
          </w:p>
        </w:tc>
        <w:tc>
          <w:tcPr>
            <w:tcW w:w="519" w:type="dxa"/>
            <w:tcBorders>
              <w:top w:val="nil"/>
              <w:left w:val="nil"/>
              <w:bottom w:val="nil"/>
              <w:right w:val="single" w:sz="8" w:space="0" w:color="auto"/>
            </w:tcBorders>
            <w:shd w:val="clear" w:color="auto" w:fill="auto"/>
            <w:noWrap/>
            <w:vAlign w:val="bottom"/>
            <w:hideMark/>
          </w:tcPr>
          <w:p w14:paraId="14FEE49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70</w:t>
            </w:r>
          </w:p>
        </w:tc>
      </w:tr>
      <w:tr w:rsidR="008C55BD" w:rsidRPr="008C55BD" w14:paraId="332B36B2"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6B7165A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w:t>
            </w:r>
          </w:p>
        </w:tc>
        <w:tc>
          <w:tcPr>
            <w:tcW w:w="2324" w:type="dxa"/>
            <w:tcBorders>
              <w:top w:val="nil"/>
              <w:left w:val="nil"/>
              <w:bottom w:val="nil"/>
              <w:right w:val="nil"/>
            </w:tcBorders>
            <w:shd w:val="clear" w:color="auto" w:fill="auto"/>
            <w:noWrap/>
            <w:vAlign w:val="bottom"/>
            <w:hideMark/>
          </w:tcPr>
          <w:p w14:paraId="785503D5"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Firenze </w:t>
            </w:r>
          </w:p>
        </w:tc>
        <w:tc>
          <w:tcPr>
            <w:tcW w:w="869" w:type="dxa"/>
            <w:tcBorders>
              <w:top w:val="nil"/>
              <w:left w:val="single" w:sz="8" w:space="0" w:color="auto"/>
              <w:bottom w:val="nil"/>
              <w:right w:val="nil"/>
            </w:tcBorders>
            <w:shd w:val="clear" w:color="auto" w:fill="auto"/>
            <w:noWrap/>
            <w:vAlign w:val="bottom"/>
            <w:hideMark/>
          </w:tcPr>
          <w:p w14:paraId="7081067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41.580,99</w:t>
            </w:r>
          </w:p>
        </w:tc>
        <w:tc>
          <w:tcPr>
            <w:tcW w:w="642" w:type="dxa"/>
            <w:tcBorders>
              <w:top w:val="nil"/>
              <w:left w:val="nil"/>
              <w:bottom w:val="nil"/>
              <w:right w:val="nil"/>
            </w:tcBorders>
            <w:shd w:val="clear" w:color="auto" w:fill="auto"/>
            <w:noWrap/>
            <w:vAlign w:val="bottom"/>
            <w:hideMark/>
          </w:tcPr>
          <w:p w14:paraId="20E2592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128,43</w:t>
            </w:r>
          </w:p>
        </w:tc>
        <w:tc>
          <w:tcPr>
            <w:tcW w:w="519" w:type="dxa"/>
            <w:tcBorders>
              <w:top w:val="nil"/>
              <w:left w:val="nil"/>
              <w:bottom w:val="nil"/>
              <w:right w:val="single" w:sz="8" w:space="0" w:color="auto"/>
            </w:tcBorders>
            <w:shd w:val="clear" w:color="auto" w:fill="auto"/>
            <w:noWrap/>
            <w:vAlign w:val="bottom"/>
            <w:hideMark/>
          </w:tcPr>
          <w:p w14:paraId="2682F72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w:t>
            </w:r>
          </w:p>
        </w:tc>
        <w:tc>
          <w:tcPr>
            <w:tcW w:w="414" w:type="dxa"/>
            <w:tcBorders>
              <w:top w:val="nil"/>
              <w:left w:val="nil"/>
              <w:bottom w:val="nil"/>
              <w:right w:val="nil"/>
            </w:tcBorders>
            <w:shd w:val="clear" w:color="auto" w:fill="auto"/>
            <w:noWrap/>
            <w:vAlign w:val="bottom"/>
            <w:hideMark/>
          </w:tcPr>
          <w:p w14:paraId="094F44D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63</w:t>
            </w:r>
          </w:p>
        </w:tc>
        <w:tc>
          <w:tcPr>
            <w:tcW w:w="1810" w:type="dxa"/>
            <w:tcBorders>
              <w:top w:val="nil"/>
              <w:left w:val="nil"/>
              <w:bottom w:val="nil"/>
              <w:right w:val="nil"/>
            </w:tcBorders>
            <w:shd w:val="clear" w:color="auto" w:fill="auto"/>
            <w:noWrap/>
            <w:vAlign w:val="bottom"/>
            <w:hideMark/>
          </w:tcPr>
          <w:p w14:paraId="410FD6A0"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Massa-Carrara </w:t>
            </w:r>
          </w:p>
        </w:tc>
        <w:tc>
          <w:tcPr>
            <w:tcW w:w="869" w:type="dxa"/>
            <w:tcBorders>
              <w:top w:val="nil"/>
              <w:left w:val="single" w:sz="8" w:space="0" w:color="auto"/>
              <w:bottom w:val="nil"/>
              <w:right w:val="nil"/>
            </w:tcBorders>
            <w:shd w:val="clear" w:color="auto" w:fill="auto"/>
            <w:noWrap/>
            <w:vAlign w:val="bottom"/>
            <w:hideMark/>
          </w:tcPr>
          <w:p w14:paraId="17A983A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27.663,93</w:t>
            </w:r>
          </w:p>
        </w:tc>
        <w:tc>
          <w:tcPr>
            <w:tcW w:w="642" w:type="dxa"/>
            <w:tcBorders>
              <w:top w:val="nil"/>
              <w:left w:val="nil"/>
              <w:bottom w:val="nil"/>
              <w:right w:val="nil"/>
            </w:tcBorders>
            <w:shd w:val="clear" w:color="auto" w:fill="auto"/>
            <w:noWrap/>
            <w:vAlign w:val="bottom"/>
            <w:hideMark/>
          </w:tcPr>
          <w:p w14:paraId="5D2C7B1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85,44</w:t>
            </w:r>
          </w:p>
        </w:tc>
        <w:tc>
          <w:tcPr>
            <w:tcW w:w="519" w:type="dxa"/>
            <w:tcBorders>
              <w:top w:val="nil"/>
              <w:left w:val="nil"/>
              <w:bottom w:val="nil"/>
              <w:right w:val="single" w:sz="8" w:space="0" w:color="auto"/>
            </w:tcBorders>
            <w:shd w:val="clear" w:color="auto" w:fill="auto"/>
            <w:noWrap/>
            <w:vAlign w:val="bottom"/>
            <w:hideMark/>
          </w:tcPr>
          <w:p w14:paraId="0E7B81B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72</w:t>
            </w:r>
          </w:p>
        </w:tc>
      </w:tr>
      <w:tr w:rsidR="008C55BD" w:rsidRPr="008C55BD" w14:paraId="127D608F"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1BDE2AE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w:t>
            </w:r>
          </w:p>
        </w:tc>
        <w:tc>
          <w:tcPr>
            <w:tcW w:w="2324" w:type="dxa"/>
            <w:tcBorders>
              <w:top w:val="nil"/>
              <w:left w:val="nil"/>
              <w:bottom w:val="nil"/>
              <w:right w:val="nil"/>
            </w:tcBorders>
            <w:shd w:val="clear" w:color="auto" w:fill="auto"/>
            <w:noWrap/>
            <w:vAlign w:val="bottom"/>
            <w:hideMark/>
          </w:tcPr>
          <w:p w14:paraId="351F8F8B"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Roma </w:t>
            </w:r>
          </w:p>
        </w:tc>
        <w:tc>
          <w:tcPr>
            <w:tcW w:w="869" w:type="dxa"/>
            <w:tcBorders>
              <w:top w:val="nil"/>
              <w:left w:val="single" w:sz="8" w:space="0" w:color="auto"/>
              <w:bottom w:val="nil"/>
              <w:right w:val="nil"/>
            </w:tcBorders>
            <w:shd w:val="clear" w:color="auto" w:fill="auto"/>
            <w:noWrap/>
            <w:vAlign w:val="bottom"/>
            <w:hideMark/>
          </w:tcPr>
          <w:p w14:paraId="16D29BD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40.850,95</w:t>
            </w:r>
          </w:p>
        </w:tc>
        <w:tc>
          <w:tcPr>
            <w:tcW w:w="642" w:type="dxa"/>
            <w:tcBorders>
              <w:top w:val="nil"/>
              <w:left w:val="nil"/>
              <w:bottom w:val="nil"/>
              <w:right w:val="nil"/>
            </w:tcBorders>
            <w:shd w:val="clear" w:color="auto" w:fill="auto"/>
            <w:noWrap/>
            <w:vAlign w:val="bottom"/>
            <w:hideMark/>
          </w:tcPr>
          <w:p w14:paraId="28B25B5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126,17</w:t>
            </w:r>
          </w:p>
        </w:tc>
        <w:tc>
          <w:tcPr>
            <w:tcW w:w="519" w:type="dxa"/>
            <w:tcBorders>
              <w:top w:val="nil"/>
              <w:left w:val="nil"/>
              <w:bottom w:val="nil"/>
              <w:right w:val="single" w:sz="8" w:space="0" w:color="auto"/>
            </w:tcBorders>
            <w:shd w:val="clear" w:color="auto" w:fill="auto"/>
            <w:noWrap/>
            <w:vAlign w:val="bottom"/>
            <w:hideMark/>
          </w:tcPr>
          <w:p w14:paraId="5D67856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w:t>
            </w:r>
          </w:p>
        </w:tc>
        <w:tc>
          <w:tcPr>
            <w:tcW w:w="414" w:type="dxa"/>
            <w:tcBorders>
              <w:top w:val="nil"/>
              <w:left w:val="nil"/>
              <w:bottom w:val="nil"/>
              <w:right w:val="nil"/>
            </w:tcBorders>
            <w:shd w:val="clear" w:color="auto" w:fill="auto"/>
            <w:noWrap/>
            <w:vAlign w:val="bottom"/>
            <w:hideMark/>
          </w:tcPr>
          <w:p w14:paraId="6774B37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64</w:t>
            </w:r>
          </w:p>
        </w:tc>
        <w:tc>
          <w:tcPr>
            <w:tcW w:w="1810" w:type="dxa"/>
            <w:tcBorders>
              <w:top w:val="nil"/>
              <w:left w:val="nil"/>
              <w:bottom w:val="nil"/>
              <w:right w:val="nil"/>
            </w:tcBorders>
            <w:shd w:val="clear" w:color="auto" w:fill="auto"/>
            <w:noWrap/>
            <w:vAlign w:val="bottom"/>
            <w:hideMark/>
          </w:tcPr>
          <w:p w14:paraId="031635FA"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Grosseto </w:t>
            </w:r>
          </w:p>
        </w:tc>
        <w:tc>
          <w:tcPr>
            <w:tcW w:w="869" w:type="dxa"/>
            <w:tcBorders>
              <w:top w:val="nil"/>
              <w:left w:val="single" w:sz="8" w:space="0" w:color="auto"/>
              <w:bottom w:val="nil"/>
              <w:right w:val="nil"/>
            </w:tcBorders>
            <w:shd w:val="clear" w:color="auto" w:fill="auto"/>
            <w:noWrap/>
            <w:vAlign w:val="bottom"/>
            <w:hideMark/>
          </w:tcPr>
          <w:p w14:paraId="0621657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27.635,85</w:t>
            </w:r>
          </w:p>
        </w:tc>
        <w:tc>
          <w:tcPr>
            <w:tcW w:w="642" w:type="dxa"/>
            <w:tcBorders>
              <w:top w:val="nil"/>
              <w:left w:val="nil"/>
              <w:bottom w:val="nil"/>
              <w:right w:val="nil"/>
            </w:tcBorders>
            <w:shd w:val="clear" w:color="auto" w:fill="auto"/>
            <w:noWrap/>
            <w:vAlign w:val="bottom"/>
            <w:hideMark/>
          </w:tcPr>
          <w:p w14:paraId="4A3DDE5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85,36</w:t>
            </w:r>
          </w:p>
        </w:tc>
        <w:tc>
          <w:tcPr>
            <w:tcW w:w="519" w:type="dxa"/>
            <w:tcBorders>
              <w:top w:val="nil"/>
              <w:left w:val="nil"/>
              <w:bottom w:val="nil"/>
              <w:right w:val="single" w:sz="8" w:space="0" w:color="auto"/>
            </w:tcBorders>
            <w:shd w:val="clear" w:color="auto" w:fill="auto"/>
            <w:noWrap/>
            <w:vAlign w:val="bottom"/>
            <w:hideMark/>
          </w:tcPr>
          <w:p w14:paraId="4288BB1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66</w:t>
            </w:r>
          </w:p>
        </w:tc>
      </w:tr>
      <w:tr w:rsidR="008C55BD" w:rsidRPr="008C55BD" w14:paraId="4E057996"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6EEDF83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w:t>
            </w:r>
          </w:p>
        </w:tc>
        <w:tc>
          <w:tcPr>
            <w:tcW w:w="2324" w:type="dxa"/>
            <w:tcBorders>
              <w:top w:val="nil"/>
              <w:left w:val="nil"/>
              <w:bottom w:val="nil"/>
              <w:right w:val="nil"/>
            </w:tcBorders>
            <w:shd w:val="clear" w:color="auto" w:fill="auto"/>
            <w:noWrap/>
            <w:vAlign w:val="bottom"/>
            <w:hideMark/>
          </w:tcPr>
          <w:p w14:paraId="3A57F42D"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Trieste </w:t>
            </w:r>
          </w:p>
        </w:tc>
        <w:tc>
          <w:tcPr>
            <w:tcW w:w="869" w:type="dxa"/>
            <w:tcBorders>
              <w:top w:val="nil"/>
              <w:left w:val="single" w:sz="8" w:space="0" w:color="auto"/>
              <w:bottom w:val="nil"/>
              <w:right w:val="nil"/>
            </w:tcBorders>
            <w:shd w:val="clear" w:color="auto" w:fill="auto"/>
            <w:noWrap/>
            <w:vAlign w:val="bottom"/>
            <w:hideMark/>
          </w:tcPr>
          <w:p w14:paraId="5B3F43F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40.513,50</w:t>
            </w:r>
          </w:p>
        </w:tc>
        <w:tc>
          <w:tcPr>
            <w:tcW w:w="642" w:type="dxa"/>
            <w:tcBorders>
              <w:top w:val="nil"/>
              <w:left w:val="nil"/>
              <w:bottom w:val="nil"/>
              <w:right w:val="nil"/>
            </w:tcBorders>
            <w:shd w:val="clear" w:color="auto" w:fill="auto"/>
            <w:noWrap/>
            <w:vAlign w:val="bottom"/>
            <w:hideMark/>
          </w:tcPr>
          <w:p w14:paraId="251FC1A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125,13</w:t>
            </w:r>
          </w:p>
        </w:tc>
        <w:tc>
          <w:tcPr>
            <w:tcW w:w="519" w:type="dxa"/>
            <w:tcBorders>
              <w:top w:val="nil"/>
              <w:left w:val="nil"/>
              <w:bottom w:val="nil"/>
              <w:right w:val="single" w:sz="8" w:space="0" w:color="auto"/>
            </w:tcBorders>
            <w:shd w:val="clear" w:color="auto" w:fill="auto"/>
            <w:noWrap/>
            <w:vAlign w:val="bottom"/>
            <w:hideMark/>
          </w:tcPr>
          <w:p w14:paraId="4E55433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39</w:t>
            </w:r>
          </w:p>
        </w:tc>
        <w:tc>
          <w:tcPr>
            <w:tcW w:w="414" w:type="dxa"/>
            <w:tcBorders>
              <w:top w:val="nil"/>
              <w:left w:val="nil"/>
              <w:bottom w:val="nil"/>
              <w:right w:val="nil"/>
            </w:tcBorders>
            <w:shd w:val="clear" w:color="auto" w:fill="auto"/>
            <w:noWrap/>
            <w:vAlign w:val="bottom"/>
            <w:hideMark/>
          </w:tcPr>
          <w:p w14:paraId="37FF7DA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65</w:t>
            </w:r>
          </w:p>
        </w:tc>
        <w:tc>
          <w:tcPr>
            <w:tcW w:w="1810" w:type="dxa"/>
            <w:tcBorders>
              <w:top w:val="nil"/>
              <w:left w:val="nil"/>
              <w:bottom w:val="nil"/>
              <w:right w:val="nil"/>
            </w:tcBorders>
            <w:shd w:val="clear" w:color="auto" w:fill="auto"/>
            <w:noWrap/>
            <w:vAlign w:val="bottom"/>
            <w:hideMark/>
          </w:tcPr>
          <w:p w14:paraId="5F83404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Imperia </w:t>
            </w:r>
          </w:p>
        </w:tc>
        <w:tc>
          <w:tcPr>
            <w:tcW w:w="869" w:type="dxa"/>
            <w:tcBorders>
              <w:top w:val="nil"/>
              <w:left w:val="single" w:sz="8" w:space="0" w:color="auto"/>
              <w:bottom w:val="nil"/>
              <w:right w:val="nil"/>
            </w:tcBorders>
            <w:shd w:val="clear" w:color="auto" w:fill="auto"/>
            <w:noWrap/>
            <w:vAlign w:val="bottom"/>
            <w:hideMark/>
          </w:tcPr>
          <w:p w14:paraId="49451BB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27.170,59</w:t>
            </w:r>
          </w:p>
        </w:tc>
        <w:tc>
          <w:tcPr>
            <w:tcW w:w="642" w:type="dxa"/>
            <w:tcBorders>
              <w:top w:val="nil"/>
              <w:left w:val="nil"/>
              <w:bottom w:val="nil"/>
              <w:right w:val="nil"/>
            </w:tcBorders>
            <w:shd w:val="clear" w:color="auto" w:fill="auto"/>
            <w:noWrap/>
            <w:vAlign w:val="bottom"/>
            <w:hideMark/>
          </w:tcPr>
          <w:p w14:paraId="7B44F8F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83,92</w:t>
            </w:r>
          </w:p>
        </w:tc>
        <w:tc>
          <w:tcPr>
            <w:tcW w:w="519" w:type="dxa"/>
            <w:tcBorders>
              <w:top w:val="nil"/>
              <w:left w:val="nil"/>
              <w:bottom w:val="nil"/>
              <w:right w:val="single" w:sz="8" w:space="0" w:color="auto"/>
            </w:tcBorders>
            <w:shd w:val="clear" w:color="auto" w:fill="auto"/>
            <w:noWrap/>
            <w:vAlign w:val="bottom"/>
            <w:hideMark/>
          </w:tcPr>
          <w:p w14:paraId="20112D5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59</w:t>
            </w:r>
          </w:p>
        </w:tc>
      </w:tr>
      <w:tr w:rsidR="008C55BD" w:rsidRPr="008C55BD" w14:paraId="4B7518CB"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4316498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w:t>
            </w:r>
          </w:p>
        </w:tc>
        <w:tc>
          <w:tcPr>
            <w:tcW w:w="2324" w:type="dxa"/>
            <w:tcBorders>
              <w:top w:val="nil"/>
              <w:left w:val="nil"/>
              <w:bottom w:val="nil"/>
              <w:right w:val="nil"/>
            </w:tcBorders>
            <w:shd w:val="clear" w:color="auto" w:fill="auto"/>
            <w:noWrap/>
            <w:vAlign w:val="bottom"/>
            <w:hideMark/>
          </w:tcPr>
          <w:p w14:paraId="4910B32A"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Reggio nell'Emilia </w:t>
            </w:r>
          </w:p>
        </w:tc>
        <w:tc>
          <w:tcPr>
            <w:tcW w:w="869" w:type="dxa"/>
            <w:tcBorders>
              <w:top w:val="nil"/>
              <w:left w:val="single" w:sz="8" w:space="0" w:color="auto"/>
              <w:bottom w:val="nil"/>
              <w:right w:val="nil"/>
            </w:tcBorders>
            <w:shd w:val="clear" w:color="auto" w:fill="auto"/>
            <w:noWrap/>
            <w:vAlign w:val="bottom"/>
            <w:hideMark/>
          </w:tcPr>
          <w:p w14:paraId="20B61F4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38.984,46</w:t>
            </w:r>
          </w:p>
        </w:tc>
        <w:tc>
          <w:tcPr>
            <w:tcW w:w="642" w:type="dxa"/>
            <w:tcBorders>
              <w:top w:val="nil"/>
              <w:left w:val="nil"/>
              <w:bottom w:val="nil"/>
              <w:right w:val="nil"/>
            </w:tcBorders>
            <w:shd w:val="clear" w:color="auto" w:fill="auto"/>
            <w:noWrap/>
            <w:vAlign w:val="bottom"/>
            <w:hideMark/>
          </w:tcPr>
          <w:p w14:paraId="05DB02D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120,41</w:t>
            </w:r>
          </w:p>
        </w:tc>
        <w:tc>
          <w:tcPr>
            <w:tcW w:w="519" w:type="dxa"/>
            <w:tcBorders>
              <w:top w:val="nil"/>
              <w:left w:val="nil"/>
              <w:bottom w:val="nil"/>
              <w:right w:val="single" w:sz="8" w:space="0" w:color="auto"/>
            </w:tcBorders>
            <w:shd w:val="clear" w:color="auto" w:fill="auto"/>
            <w:noWrap/>
            <w:vAlign w:val="bottom"/>
            <w:hideMark/>
          </w:tcPr>
          <w:p w14:paraId="3E09E63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w:t>
            </w:r>
          </w:p>
        </w:tc>
        <w:tc>
          <w:tcPr>
            <w:tcW w:w="414" w:type="dxa"/>
            <w:tcBorders>
              <w:top w:val="nil"/>
              <w:left w:val="nil"/>
              <w:bottom w:val="nil"/>
              <w:right w:val="nil"/>
            </w:tcBorders>
            <w:shd w:val="clear" w:color="auto" w:fill="auto"/>
            <w:noWrap/>
            <w:vAlign w:val="bottom"/>
            <w:hideMark/>
          </w:tcPr>
          <w:p w14:paraId="1CD10D6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66</w:t>
            </w:r>
          </w:p>
        </w:tc>
        <w:tc>
          <w:tcPr>
            <w:tcW w:w="1810" w:type="dxa"/>
            <w:tcBorders>
              <w:top w:val="nil"/>
              <w:left w:val="nil"/>
              <w:bottom w:val="nil"/>
              <w:right w:val="nil"/>
            </w:tcBorders>
            <w:shd w:val="clear" w:color="auto" w:fill="auto"/>
            <w:noWrap/>
            <w:vAlign w:val="bottom"/>
            <w:hideMark/>
          </w:tcPr>
          <w:p w14:paraId="1AFC8203"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L'Aquila </w:t>
            </w:r>
          </w:p>
        </w:tc>
        <w:tc>
          <w:tcPr>
            <w:tcW w:w="869" w:type="dxa"/>
            <w:tcBorders>
              <w:top w:val="nil"/>
              <w:left w:val="single" w:sz="8" w:space="0" w:color="auto"/>
              <w:bottom w:val="nil"/>
              <w:right w:val="nil"/>
            </w:tcBorders>
            <w:shd w:val="clear" w:color="auto" w:fill="auto"/>
            <w:noWrap/>
            <w:vAlign w:val="bottom"/>
            <w:hideMark/>
          </w:tcPr>
          <w:p w14:paraId="6414732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26.800,72</w:t>
            </w:r>
          </w:p>
        </w:tc>
        <w:tc>
          <w:tcPr>
            <w:tcW w:w="642" w:type="dxa"/>
            <w:tcBorders>
              <w:top w:val="nil"/>
              <w:left w:val="nil"/>
              <w:bottom w:val="nil"/>
              <w:right w:val="nil"/>
            </w:tcBorders>
            <w:shd w:val="clear" w:color="auto" w:fill="auto"/>
            <w:noWrap/>
            <w:vAlign w:val="bottom"/>
            <w:hideMark/>
          </w:tcPr>
          <w:p w14:paraId="7F924C4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82,78</w:t>
            </w:r>
          </w:p>
        </w:tc>
        <w:tc>
          <w:tcPr>
            <w:tcW w:w="519" w:type="dxa"/>
            <w:tcBorders>
              <w:top w:val="nil"/>
              <w:left w:val="nil"/>
              <w:bottom w:val="nil"/>
              <w:right w:val="single" w:sz="8" w:space="0" w:color="auto"/>
            </w:tcBorders>
            <w:shd w:val="clear" w:color="auto" w:fill="auto"/>
            <w:noWrap/>
            <w:vAlign w:val="bottom"/>
            <w:hideMark/>
          </w:tcPr>
          <w:p w14:paraId="2A85009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73</w:t>
            </w:r>
          </w:p>
        </w:tc>
      </w:tr>
      <w:tr w:rsidR="008C55BD" w:rsidRPr="008C55BD" w14:paraId="668DBCC7"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6644FF7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12</w:t>
            </w:r>
          </w:p>
        </w:tc>
        <w:tc>
          <w:tcPr>
            <w:tcW w:w="2324" w:type="dxa"/>
            <w:tcBorders>
              <w:top w:val="nil"/>
              <w:left w:val="nil"/>
              <w:bottom w:val="nil"/>
              <w:right w:val="nil"/>
            </w:tcBorders>
            <w:shd w:val="clear" w:color="auto" w:fill="auto"/>
            <w:noWrap/>
            <w:vAlign w:val="bottom"/>
            <w:hideMark/>
          </w:tcPr>
          <w:p w14:paraId="000911EF"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Vicenza </w:t>
            </w:r>
          </w:p>
        </w:tc>
        <w:tc>
          <w:tcPr>
            <w:tcW w:w="869" w:type="dxa"/>
            <w:tcBorders>
              <w:top w:val="nil"/>
              <w:left w:val="single" w:sz="8" w:space="0" w:color="auto"/>
              <w:bottom w:val="nil"/>
              <w:right w:val="nil"/>
            </w:tcBorders>
            <w:shd w:val="clear" w:color="auto" w:fill="auto"/>
            <w:noWrap/>
            <w:vAlign w:val="bottom"/>
            <w:hideMark/>
          </w:tcPr>
          <w:p w14:paraId="7701BCE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38.611,82</w:t>
            </w:r>
          </w:p>
        </w:tc>
        <w:tc>
          <w:tcPr>
            <w:tcW w:w="642" w:type="dxa"/>
            <w:tcBorders>
              <w:top w:val="nil"/>
              <w:left w:val="nil"/>
              <w:bottom w:val="nil"/>
              <w:right w:val="nil"/>
            </w:tcBorders>
            <w:shd w:val="clear" w:color="auto" w:fill="auto"/>
            <w:noWrap/>
            <w:vAlign w:val="bottom"/>
            <w:hideMark/>
          </w:tcPr>
          <w:p w14:paraId="18B9349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119,26</w:t>
            </w:r>
          </w:p>
        </w:tc>
        <w:tc>
          <w:tcPr>
            <w:tcW w:w="519" w:type="dxa"/>
            <w:tcBorders>
              <w:top w:val="nil"/>
              <w:left w:val="nil"/>
              <w:bottom w:val="nil"/>
              <w:right w:val="single" w:sz="8" w:space="0" w:color="auto"/>
            </w:tcBorders>
            <w:shd w:val="clear" w:color="auto" w:fill="auto"/>
            <w:noWrap/>
            <w:vAlign w:val="bottom"/>
            <w:hideMark/>
          </w:tcPr>
          <w:p w14:paraId="1423C61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17</w:t>
            </w:r>
          </w:p>
        </w:tc>
        <w:tc>
          <w:tcPr>
            <w:tcW w:w="414" w:type="dxa"/>
            <w:tcBorders>
              <w:top w:val="nil"/>
              <w:left w:val="nil"/>
              <w:bottom w:val="nil"/>
              <w:right w:val="nil"/>
            </w:tcBorders>
            <w:shd w:val="clear" w:color="auto" w:fill="auto"/>
            <w:noWrap/>
            <w:vAlign w:val="bottom"/>
            <w:hideMark/>
          </w:tcPr>
          <w:p w14:paraId="3B7371D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67</w:t>
            </w:r>
          </w:p>
        </w:tc>
        <w:tc>
          <w:tcPr>
            <w:tcW w:w="1810" w:type="dxa"/>
            <w:tcBorders>
              <w:top w:val="nil"/>
              <w:left w:val="nil"/>
              <w:bottom w:val="nil"/>
              <w:right w:val="nil"/>
            </w:tcBorders>
            <w:shd w:val="clear" w:color="auto" w:fill="auto"/>
            <w:noWrap/>
            <w:vAlign w:val="bottom"/>
            <w:hideMark/>
          </w:tcPr>
          <w:p w14:paraId="56E421BF"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Pescara </w:t>
            </w:r>
          </w:p>
        </w:tc>
        <w:tc>
          <w:tcPr>
            <w:tcW w:w="869" w:type="dxa"/>
            <w:tcBorders>
              <w:top w:val="nil"/>
              <w:left w:val="single" w:sz="8" w:space="0" w:color="auto"/>
              <w:bottom w:val="nil"/>
              <w:right w:val="nil"/>
            </w:tcBorders>
            <w:shd w:val="clear" w:color="auto" w:fill="auto"/>
            <w:noWrap/>
            <w:vAlign w:val="bottom"/>
            <w:hideMark/>
          </w:tcPr>
          <w:p w14:paraId="08EF7CE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26.631,82</w:t>
            </w:r>
          </w:p>
        </w:tc>
        <w:tc>
          <w:tcPr>
            <w:tcW w:w="642" w:type="dxa"/>
            <w:tcBorders>
              <w:top w:val="nil"/>
              <w:left w:val="nil"/>
              <w:bottom w:val="nil"/>
              <w:right w:val="nil"/>
            </w:tcBorders>
            <w:shd w:val="clear" w:color="auto" w:fill="auto"/>
            <w:noWrap/>
            <w:vAlign w:val="bottom"/>
            <w:hideMark/>
          </w:tcPr>
          <w:p w14:paraId="6697353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82,25</w:t>
            </w:r>
          </w:p>
        </w:tc>
        <w:tc>
          <w:tcPr>
            <w:tcW w:w="519" w:type="dxa"/>
            <w:tcBorders>
              <w:top w:val="nil"/>
              <w:left w:val="nil"/>
              <w:bottom w:val="nil"/>
              <w:right w:val="single" w:sz="8" w:space="0" w:color="auto"/>
            </w:tcBorders>
            <w:shd w:val="clear" w:color="auto" w:fill="auto"/>
            <w:noWrap/>
            <w:vAlign w:val="bottom"/>
            <w:hideMark/>
          </w:tcPr>
          <w:p w14:paraId="51E202A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54</w:t>
            </w:r>
          </w:p>
        </w:tc>
      </w:tr>
      <w:tr w:rsidR="008C55BD" w:rsidRPr="008C55BD" w14:paraId="02F1BD3E"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669009E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13</w:t>
            </w:r>
          </w:p>
        </w:tc>
        <w:tc>
          <w:tcPr>
            <w:tcW w:w="2324" w:type="dxa"/>
            <w:tcBorders>
              <w:top w:val="nil"/>
              <w:left w:val="nil"/>
              <w:bottom w:val="nil"/>
              <w:right w:val="nil"/>
            </w:tcBorders>
            <w:shd w:val="clear" w:color="auto" w:fill="auto"/>
            <w:noWrap/>
            <w:vAlign w:val="bottom"/>
            <w:hideMark/>
          </w:tcPr>
          <w:p w14:paraId="3ED84360"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Genova </w:t>
            </w:r>
          </w:p>
        </w:tc>
        <w:tc>
          <w:tcPr>
            <w:tcW w:w="869" w:type="dxa"/>
            <w:tcBorders>
              <w:top w:val="nil"/>
              <w:left w:val="single" w:sz="8" w:space="0" w:color="auto"/>
              <w:bottom w:val="nil"/>
              <w:right w:val="nil"/>
            </w:tcBorders>
            <w:shd w:val="clear" w:color="auto" w:fill="auto"/>
            <w:noWrap/>
            <w:vAlign w:val="bottom"/>
            <w:hideMark/>
          </w:tcPr>
          <w:p w14:paraId="099D81A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38.335,67</w:t>
            </w:r>
          </w:p>
        </w:tc>
        <w:tc>
          <w:tcPr>
            <w:tcW w:w="642" w:type="dxa"/>
            <w:tcBorders>
              <w:top w:val="nil"/>
              <w:left w:val="nil"/>
              <w:bottom w:val="nil"/>
              <w:right w:val="nil"/>
            </w:tcBorders>
            <w:shd w:val="clear" w:color="auto" w:fill="auto"/>
            <w:noWrap/>
            <w:vAlign w:val="bottom"/>
            <w:hideMark/>
          </w:tcPr>
          <w:p w14:paraId="7A83E45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118,40</w:t>
            </w:r>
          </w:p>
        </w:tc>
        <w:tc>
          <w:tcPr>
            <w:tcW w:w="519" w:type="dxa"/>
            <w:tcBorders>
              <w:top w:val="nil"/>
              <w:left w:val="nil"/>
              <w:bottom w:val="nil"/>
              <w:right w:val="single" w:sz="8" w:space="0" w:color="auto"/>
            </w:tcBorders>
            <w:shd w:val="clear" w:color="auto" w:fill="auto"/>
            <w:noWrap/>
            <w:vAlign w:val="bottom"/>
            <w:hideMark/>
          </w:tcPr>
          <w:p w14:paraId="30DAF2E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18</w:t>
            </w:r>
          </w:p>
        </w:tc>
        <w:tc>
          <w:tcPr>
            <w:tcW w:w="414" w:type="dxa"/>
            <w:tcBorders>
              <w:top w:val="nil"/>
              <w:left w:val="nil"/>
              <w:bottom w:val="nil"/>
              <w:right w:val="nil"/>
            </w:tcBorders>
            <w:shd w:val="clear" w:color="auto" w:fill="auto"/>
            <w:noWrap/>
            <w:vAlign w:val="bottom"/>
            <w:hideMark/>
          </w:tcPr>
          <w:p w14:paraId="5AA5954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68</w:t>
            </w:r>
          </w:p>
        </w:tc>
        <w:tc>
          <w:tcPr>
            <w:tcW w:w="1810" w:type="dxa"/>
            <w:tcBorders>
              <w:top w:val="nil"/>
              <w:left w:val="nil"/>
              <w:bottom w:val="nil"/>
              <w:right w:val="nil"/>
            </w:tcBorders>
            <w:shd w:val="clear" w:color="auto" w:fill="auto"/>
            <w:noWrap/>
            <w:vAlign w:val="bottom"/>
            <w:hideMark/>
          </w:tcPr>
          <w:p w14:paraId="1D5DC82D"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Terni </w:t>
            </w:r>
          </w:p>
        </w:tc>
        <w:tc>
          <w:tcPr>
            <w:tcW w:w="869" w:type="dxa"/>
            <w:tcBorders>
              <w:top w:val="nil"/>
              <w:left w:val="single" w:sz="8" w:space="0" w:color="auto"/>
              <w:bottom w:val="nil"/>
              <w:right w:val="nil"/>
            </w:tcBorders>
            <w:shd w:val="clear" w:color="auto" w:fill="auto"/>
            <w:noWrap/>
            <w:vAlign w:val="bottom"/>
            <w:hideMark/>
          </w:tcPr>
          <w:p w14:paraId="31D51CF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26.520,82</w:t>
            </w:r>
          </w:p>
        </w:tc>
        <w:tc>
          <w:tcPr>
            <w:tcW w:w="642" w:type="dxa"/>
            <w:tcBorders>
              <w:top w:val="nil"/>
              <w:left w:val="nil"/>
              <w:bottom w:val="nil"/>
              <w:right w:val="nil"/>
            </w:tcBorders>
            <w:shd w:val="clear" w:color="auto" w:fill="auto"/>
            <w:noWrap/>
            <w:vAlign w:val="bottom"/>
            <w:hideMark/>
          </w:tcPr>
          <w:p w14:paraId="57C53FE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81,91</w:t>
            </w:r>
          </w:p>
        </w:tc>
        <w:tc>
          <w:tcPr>
            <w:tcW w:w="519" w:type="dxa"/>
            <w:tcBorders>
              <w:top w:val="nil"/>
              <w:left w:val="nil"/>
              <w:bottom w:val="nil"/>
              <w:right w:val="single" w:sz="8" w:space="0" w:color="auto"/>
            </w:tcBorders>
            <w:shd w:val="clear" w:color="auto" w:fill="auto"/>
            <w:noWrap/>
            <w:vAlign w:val="bottom"/>
            <w:hideMark/>
          </w:tcPr>
          <w:p w14:paraId="4530F9F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62</w:t>
            </w:r>
          </w:p>
        </w:tc>
      </w:tr>
      <w:tr w:rsidR="008C55BD" w:rsidRPr="008C55BD" w14:paraId="28A7D513"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0EF59E7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14</w:t>
            </w:r>
          </w:p>
        </w:tc>
        <w:tc>
          <w:tcPr>
            <w:tcW w:w="2324" w:type="dxa"/>
            <w:tcBorders>
              <w:top w:val="nil"/>
              <w:left w:val="nil"/>
              <w:bottom w:val="nil"/>
              <w:right w:val="nil"/>
            </w:tcBorders>
            <w:shd w:val="clear" w:color="auto" w:fill="auto"/>
            <w:noWrap/>
            <w:vAlign w:val="bottom"/>
            <w:hideMark/>
          </w:tcPr>
          <w:p w14:paraId="7FCCCB6A"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Padova </w:t>
            </w:r>
          </w:p>
        </w:tc>
        <w:tc>
          <w:tcPr>
            <w:tcW w:w="869" w:type="dxa"/>
            <w:tcBorders>
              <w:top w:val="nil"/>
              <w:left w:val="single" w:sz="8" w:space="0" w:color="auto"/>
              <w:bottom w:val="nil"/>
              <w:right w:val="nil"/>
            </w:tcBorders>
            <w:shd w:val="clear" w:color="auto" w:fill="auto"/>
            <w:noWrap/>
            <w:vAlign w:val="bottom"/>
            <w:hideMark/>
          </w:tcPr>
          <w:p w14:paraId="6EA49B5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38.222,17</w:t>
            </w:r>
          </w:p>
        </w:tc>
        <w:tc>
          <w:tcPr>
            <w:tcW w:w="642" w:type="dxa"/>
            <w:tcBorders>
              <w:top w:val="nil"/>
              <w:left w:val="nil"/>
              <w:bottom w:val="nil"/>
              <w:right w:val="nil"/>
            </w:tcBorders>
            <w:shd w:val="clear" w:color="auto" w:fill="auto"/>
            <w:noWrap/>
            <w:vAlign w:val="bottom"/>
            <w:hideMark/>
          </w:tcPr>
          <w:p w14:paraId="3BE83FE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118,05</w:t>
            </w:r>
          </w:p>
        </w:tc>
        <w:tc>
          <w:tcPr>
            <w:tcW w:w="519" w:type="dxa"/>
            <w:tcBorders>
              <w:top w:val="nil"/>
              <w:left w:val="nil"/>
              <w:bottom w:val="nil"/>
              <w:right w:val="single" w:sz="8" w:space="0" w:color="auto"/>
            </w:tcBorders>
            <w:shd w:val="clear" w:color="auto" w:fill="auto"/>
            <w:noWrap/>
            <w:vAlign w:val="bottom"/>
            <w:hideMark/>
          </w:tcPr>
          <w:p w14:paraId="57E979E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19</w:t>
            </w:r>
          </w:p>
        </w:tc>
        <w:tc>
          <w:tcPr>
            <w:tcW w:w="414" w:type="dxa"/>
            <w:tcBorders>
              <w:top w:val="nil"/>
              <w:left w:val="nil"/>
              <w:bottom w:val="nil"/>
              <w:right w:val="nil"/>
            </w:tcBorders>
            <w:shd w:val="clear" w:color="auto" w:fill="auto"/>
            <w:noWrap/>
            <w:vAlign w:val="bottom"/>
            <w:hideMark/>
          </w:tcPr>
          <w:p w14:paraId="32F5A69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69</w:t>
            </w:r>
          </w:p>
        </w:tc>
        <w:tc>
          <w:tcPr>
            <w:tcW w:w="1810" w:type="dxa"/>
            <w:tcBorders>
              <w:top w:val="nil"/>
              <w:left w:val="nil"/>
              <w:bottom w:val="nil"/>
              <w:right w:val="nil"/>
            </w:tcBorders>
            <w:shd w:val="clear" w:color="auto" w:fill="auto"/>
            <w:noWrap/>
            <w:vAlign w:val="bottom"/>
            <w:hideMark/>
          </w:tcPr>
          <w:p w14:paraId="1504163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Teramo </w:t>
            </w:r>
          </w:p>
        </w:tc>
        <w:tc>
          <w:tcPr>
            <w:tcW w:w="869" w:type="dxa"/>
            <w:tcBorders>
              <w:top w:val="nil"/>
              <w:left w:val="single" w:sz="8" w:space="0" w:color="auto"/>
              <w:bottom w:val="nil"/>
              <w:right w:val="nil"/>
            </w:tcBorders>
            <w:shd w:val="clear" w:color="auto" w:fill="auto"/>
            <w:noWrap/>
            <w:vAlign w:val="bottom"/>
            <w:hideMark/>
          </w:tcPr>
          <w:p w14:paraId="58D51A6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26.394,16</w:t>
            </w:r>
          </w:p>
        </w:tc>
        <w:tc>
          <w:tcPr>
            <w:tcW w:w="642" w:type="dxa"/>
            <w:tcBorders>
              <w:top w:val="nil"/>
              <w:left w:val="nil"/>
              <w:bottom w:val="nil"/>
              <w:right w:val="nil"/>
            </w:tcBorders>
            <w:shd w:val="clear" w:color="auto" w:fill="auto"/>
            <w:noWrap/>
            <w:vAlign w:val="bottom"/>
            <w:hideMark/>
          </w:tcPr>
          <w:p w14:paraId="0262431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81,52</w:t>
            </w:r>
          </w:p>
        </w:tc>
        <w:tc>
          <w:tcPr>
            <w:tcW w:w="519" w:type="dxa"/>
            <w:tcBorders>
              <w:top w:val="nil"/>
              <w:left w:val="nil"/>
              <w:bottom w:val="nil"/>
              <w:right w:val="single" w:sz="8" w:space="0" w:color="auto"/>
            </w:tcBorders>
            <w:shd w:val="clear" w:color="auto" w:fill="auto"/>
            <w:noWrap/>
            <w:vAlign w:val="bottom"/>
            <w:hideMark/>
          </w:tcPr>
          <w:p w14:paraId="0EB3F41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69</w:t>
            </w:r>
          </w:p>
        </w:tc>
      </w:tr>
      <w:tr w:rsidR="008C55BD" w:rsidRPr="008C55BD" w14:paraId="457134AD"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49A605A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15</w:t>
            </w:r>
          </w:p>
        </w:tc>
        <w:tc>
          <w:tcPr>
            <w:tcW w:w="2324" w:type="dxa"/>
            <w:tcBorders>
              <w:top w:val="nil"/>
              <w:left w:val="nil"/>
              <w:bottom w:val="nil"/>
              <w:right w:val="nil"/>
            </w:tcBorders>
            <w:shd w:val="clear" w:color="auto" w:fill="auto"/>
            <w:noWrap/>
            <w:vAlign w:val="bottom"/>
            <w:hideMark/>
          </w:tcPr>
          <w:p w14:paraId="0133CA03"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Brescia </w:t>
            </w:r>
          </w:p>
        </w:tc>
        <w:tc>
          <w:tcPr>
            <w:tcW w:w="869" w:type="dxa"/>
            <w:tcBorders>
              <w:top w:val="nil"/>
              <w:left w:val="single" w:sz="8" w:space="0" w:color="auto"/>
              <w:bottom w:val="nil"/>
              <w:right w:val="nil"/>
            </w:tcBorders>
            <w:shd w:val="clear" w:color="auto" w:fill="auto"/>
            <w:noWrap/>
            <w:vAlign w:val="bottom"/>
            <w:hideMark/>
          </w:tcPr>
          <w:p w14:paraId="3AD98F9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37.376,10</w:t>
            </w:r>
          </w:p>
        </w:tc>
        <w:tc>
          <w:tcPr>
            <w:tcW w:w="642" w:type="dxa"/>
            <w:tcBorders>
              <w:top w:val="nil"/>
              <w:left w:val="nil"/>
              <w:bottom w:val="nil"/>
              <w:right w:val="nil"/>
            </w:tcBorders>
            <w:shd w:val="clear" w:color="auto" w:fill="auto"/>
            <w:noWrap/>
            <w:vAlign w:val="bottom"/>
            <w:hideMark/>
          </w:tcPr>
          <w:p w14:paraId="4767283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115,44</w:t>
            </w:r>
          </w:p>
        </w:tc>
        <w:tc>
          <w:tcPr>
            <w:tcW w:w="519" w:type="dxa"/>
            <w:tcBorders>
              <w:top w:val="nil"/>
              <w:left w:val="nil"/>
              <w:bottom w:val="nil"/>
              <w:right w:val="single" w:sz="8" w:space="0" w:color="auto"/>
            </w:tcBorders>
            <w:shd w:val="clear" w:color="auto" w:fill="auto"/>
            <w:noWrap/>
            <w:vAlign w:val="bottom"/>
            <w:hideMark/>
          </w:tcPr>
          <w:p w14:paraId="5B7DC0E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w:t>
            </w:r>
          </w:p>
        </w:tc>
        <w:tc>
          <w:tcPr>
            <w:tcW w:w="414" w:type="dxa"/>
            <w:tcBorders>
              <w:top w:val="nil"/>
              <w:left w:val="nil"/>
              <w:bottom w:val="nil"/>
              <w:right w:val="nil"/>
            </w:tcBorders>
            <w:shd w:val="clear" w:color="auto" w:fill="auto"/>
            <w:noWrap/>
            <w:vAlign w:val="bottom"/>
            <w:hideMark/>
          </w:tcPr>
          <w:p w14:paraId="025E6DB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70</w:t>
            </w:r>
          </w:p>
        </w:tc>
        <w:tc>
          <w:tcPr>
            <w:tcW w:w="1810" w:type="dxa"/>
            <w:tcBorders>
              <w:top w:val="nil"/>
              <w:left w:val="nil"/>
              <w:bottom w:val="nil"/>
              <w:right w:val="nil"/>
            </w:tcBorders>
            <w:shd w:val="clear" w:color="auto" w:fill="auto"/>
            <w:noWrap/>
            <w:vAlign w:val="bottom"/>
            <w:hideMark/>
          </w:tcPr>
          <w:p w14:paraId="7BA3820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Verbano-Cusio-Ossola </w:t>
            </w:r>
          </w:p>
        </w:tc>
        <w:tc>
          <w:tcPr>
            <w:tcW w:w="869" w:type="dxa"/>
            <w:tcBorders>
              <w:top w:val="nil"/>
              <w:left w:val="single" w:sz="8" w:space="0" w:color="auto"/>
              <w:bottom w:val="nil"/>
              <w:right w:val="nil"/>
            </w:tcBorders>
            <w:shd w:val="clear" w:color="auto" w:fill="auto"/>
            <w:noWrap/>
            <w:vAlign w:val="bottom"/>
            <w:hideMark/>
          </w:tcPr>
          <w:p w14:paraId="4AC05F7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26.074,25</w:t>
            </w:r>
          </w:p>
        </w:tc>
        <w:tc>
          <w:tcPr>
            <w:tcW w:w="642" w:type="dxa"/>
            <w:tcBorders>
              <w:top w:val="nil"/>
              <w:left w:val="nil"/>
              <w:bottom w:val="nil"/>
              <w:right w:val="nil"/>
            </w:tcBorders>
            <w:shd w:val="clear" w:color="auto" w:fill="auto"/>
            <w:noWrap/>
            <w:vAlign w:val="bottom"/>
            <w:hideMark/>
          </w:tcPr>
          <w:p w14:paraId="511B8B6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80,53</w:t>
            </w:r>
          </w:p>
        </w:tc>
        <w:tc>
          <w:tcPr>
            <w:tcW w:w="519" w:type="dxa"/>
            <w:tcBorders>
              <w:top w:val="nil"/>
              <w:left w:val="nil"/>
              <w:bottom w:val="nil"/>
              <w:right w:val="single" w:sz="8" w:space="0" w:color="auto"/>
            </w:tcBorders>
            <w:shd w:val="clear" w:color="auto" w:fill="auto"/>
            <w:noWrap/>
            <w:vAlign w:val="bottom"/>
            <w:hideMark/>
          </w:tcPr>
          <w:p w14:paraId="28BF140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67</w:t>
            </w:r>
          </w:p>
        </w:tc>
      </w:tr>
      <w:tr w:rsidR="008C55BD" w:rsidRPr="008C55BD" w14:paraId="194F832A"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2FEB7A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16</w:t>
            </w:r>
          </w:p>
        </w:tc>
        <w:tc>
          <w:tcPr>
            <w:tcW w:w="2324" w:type="dxa"/>
            <w:tcBorders>
              <w:top w:val="nil"/>
              <w:left w:val="nil"/>
              <w:bottom w:val="nil"/>
              <w:right w:val="nil"/>
            </w:tcBorders>
            <w:shd w:val="clear" w:color="auto" w:fill="auto"/>
            <w:noWrap/>
            <w:vAlign w:val="bottom"/>
            <w:hideMark/>
          </w:tcPr>
          <w:p w14:paraId="20D83D3D"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Verona </w:t>
            </w:r>
          </w:p>
        </w:tc>
        <w:tc>
          <w:tcPr>
            <w:tcW w:w="869" w:type="dxa"/>
            <w:tcBorders>
              <w:top w:val="nil"/>
              <w:left w:val="single" w:sz="8" w:space="0" w:color="auto"/>
              <w:bottom w:val="nil"/>
              <w:right w:val="nil"/>
            </w:tcBorders>
            <w:shd w:val="clear" w:color="auto" w:fill="auto"/>
            <w:noWrap/>
            <w:vAlign w:val="bottom"/>
            <w:hideMark/>
          </w:tcPr>
          <w:p w14:paraId="22B2102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37.183,37</w:t>
            </w:r>
          </w:p>
        </w:tc>
        <w:tc>
          <w:tcPr>
            <w:tcW w:w="642" w:type="dxa"/>
            <w:tcBorders>
              <w:top w:val="nil"/>
              <w:left w:val="nil"/>
              <w:bottom w:val="nil"/>
              <w:right w:val="nil"/>
            </w:tcBorders>
            <w:shd w:val="clear" w:color="auto" w:fill="auto"/>
            <w:noWrap/>
            <w:vAlign w:val="bottom"/>
            <w:hideMark/>
          </w:tcPr>
          <w:p w14:paraId="2422441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114,84</w:t>
            </w:r>
          </w:p>
        </w:tc>
        <w:tc>
          <w:tcPr>
            <w:tcW w:w="519" w:type="dxa"/>
            <w:tcBorders>
              <w:top w:val="nil"/>
              <w:left w:val="nil"/>
              <w:bottom w:val="nil"/>
              <w:right w:val="single" w:sz="8" w:space="0" w:color="auto"/>
            </w:tcBorders>
            <w:shd w:val="clear" w:color="auto" w:fill="auto"/>
            <w:noWrap/>
            <w:vAlign w:val="bottom"/>
            <w:hideMark/>
          </w:tcPr>
          <w:p w14:paraId="519C033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24</w:t>
            </w:r>
          </w:p>
        </w:tc>
        <w:tc>
          <w:tcPr>
            <w:tcW w:w="414" w:type="dxa"/>
            <w:tcBorders>
              <w:top w:val="nil"/>
              <w:left w:val="nil"/>
              <w:bottom w:val="nil"/>
              <w:right w:val="nil"/>
            </w:tcBorders>
            <w:shd w:val="clear" w:color="auto" w:fill="auto"/>
            <w:noWrap/>
            <w:vAlign w:val="bottom"/>
            <w:hideMark/>
          </w:tcPr>
          <w:p w14:paraId="693470C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71</w:t>
            </w:r>
          </w:p>
        </w:tc>
        <w:tc>
          <w:tcPr>
            <w:tcW w:w="1810" w:type="dxa"/>
            <w:tcBorders>
              <w:top w:val="nil"/>
              <w:left w:val="nil"/>
              <w:bottom w:val="nil"/>
              <w:right w:val="nil"/>
            </w:tcBorders>
            <w:shd w:val="clear" w:color="auto" w:fill="auto"/>
            <w:noWrap/>
            <w:vAlign w:val="bottom"/>
            <w:hideMark/>
          </w:tcPr>
          <w:p w14:paraId="1BD68E2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Latina </w:t>
            </w:r>
          </w:p>
        </w:tc>
        <w:tc>
          <w:tcPr>
            <w:tcW w:w="869" w:type="dxa"/>
            <w:tcBorders>
              <w:top w:val="nil"/>
              <w:left w:val="single" w:sz="8" w:space="0" w:color="auto"/>
              <w:bottom w:val="nil"/>
              <w:right w:val="nil"/>
            </w:tcBorders>
            <w:shd w:val="clear" w:color="auto" w:fill="auto"/>
            <w:noWrap/>
            <w:vAlign w:val="bottom"/>
            <w:hideMark/>
          </w:tcPr>
          <w:p w14:paraId="1118598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25.605,97</w:t>
            </w:r>
          </w:p>
        </w:tc>
        <w:tc>
          <w:tcPr>
            <w:tcW w:w="642" w:type="dxa"/>
            <w:tcBorders>
              <w:top w:val="nil"/>
              <w:left w:val="nil"/>
              <w:bottom w:val="nil"/>
              <w:right w:val="nil"/>
            </w:tcBorders>
            <w:shd w:val="clear" w:color="auto" w:fill="auto"/>
            <w:noWrap/>
            <w:vAlign w:val="bottom"/>
            <w:hideMark/>
          </w:tcPr>
          <w:p w14:paraId="6E2FE82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79,09</w:t>
            </w:r>
          </w:p>
        </w:tc>
        <w:tc>
          <w:tcPr>
            <w:tcW w:w="519" w:type="dxa"/>
            <w:tcBorders>
              <w:top w:val="nil"/>
              <w:left w:val="nil"/>
              <w:bottom w:val="nil"/>
              <w:right w:val="single" w:sz="8" w:space="0" w:color="auto"/>
            </w:tcBorders>
            <w:shd w:val="clear" w:color="auto" w:fill="auto"/>
            <w:noWrap/>
            <w:vAlign w:val="bottom"/>
            <w:hideMark/>
          </w:tcPr>
          <w:p w14:paraId="3EE95AD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61</w:t>
            </w:r>
          </w:p>
        </w:tc>
      </w:tr>
      <w:tr w:rsidR="008C55BD" w:rsidRPr="008C55BD" w14:paraId="05CE7485"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1A67A28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17</w:t>
            </w:r>
          </w:p>
        </w:tc>
        <w:tc>
          <w:tcPr>
            <w:tcW w:w="2324" w:type="dxa"/>
            <w:tcBorders>
              <w:top w:val="nil"/>
              <w:left w:val="nil"/>
              <w:bottom w:val="nil"/>
              <w:right w:val="nil"/>
            </w:tcBorders>
            <w:shd w:val="clear" w:color="auto" w:fill="auto"/>
            <w:noWrap/>
            <w:vAlign w:val="bottom"/>
            <w:hideMark/>
          </w:tcPr>
          <w:p w14:paraId="14D3A8DB"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Treviso </w:t>
            </w:r>
          </w:p>
        </w:tc>
        <w:tc>
          <w:tcPr>
            <w:tcW w:w="869" w:type="dxa"/>
            <w:tcBorders>
              <w:top w:val="nil"/>
              <w:left w:val="single" w:sz="8" w:space="0" w:color="auto"/>
              <w:bottom w:val="nil"/>
              <w:right w:val="nil"/>
            </w:tcBorders>
            <w:shd w:val="clear" w:color="auto" w:fill="auto"/>
            <w:noWrap/>
            <w:vAlign w:val="bottom"/>
            <w:hideMark/>
          </w:tcPr>
          <w:p w14:paraId="1701A4C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36.873,99</w:t>
            </w:r>
          </w:p>
        </w:tc>
        <w:tc>
          <w:tcPr>
            <w:tcW w:w="642" w:type="dxa"/>
            <w:tcBorders>
              <w:top w:val="nil"/>
              <w:left w:val="nil"/>
              <w:bottom w:val="nil"/>
              <w:right w:val="nil"/>
            </w:tcBorders>
            <w:shd w:val="clear" w:color="auto" w:fill="auto"/>
            <w:noWrap/>
            <w:vAlign w:val="bottom"/>
            <w:hideMark/>
          </w:tcPr>
          <w:p w14:paraId="351B9AF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113,89</w:t>
            </w:r>
          </w:p>
        </w:tc>
        <w:tc>
          <w:tcPr>
            <w:tcW w:w="519" w:type="dxa"/>
            <w:tcBorders>
              <w:top w:val="nil"/>
              <w:left w:val="nil"/>
              <w:bottom w:val="nil"/>
              <w:right w:val="single" w:sz="8" w:space="0" w:color="auto"/>
            </w:tcBorders>
            <w:shd w:val="clear" w:color="auto" w:fill="auto"/>
            <w:noWrap/>
            <w:vAlign w:val="bottom"/>
            <w:hideMark/>
          </w:tcPr>
          <w:p w14:paraId="7F140D4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16</w:t>
            </w:r>
          </w:p>
        </w:tc>
        <w:tc>
          <w:tcPr>
            <w:tcW w:w="414" w:type="dxa"/>
            <w:tcBorders>
              <w:top w:val="nil"/>
              <w:left w:val="nil"/>
              <w:bottom w:val="nil"/>
              <w:right w:val="nil"/>
            </w:tcBorders>
            <w:shd w:val="clear" w:color="auto" w:fill="auto"/>
            <w:noWrap/>
            <w:vAlign w:val="bottom"/>
            <w:hideMark/>
          </w:tcPr>
          <w:p w14:paraId="3F4E550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72</w:t>
            </w:r>
          </w:p>
        </w:tc>
        <w:tc>
          <w:tcPr>
            <w:tcW w:w="1810" w:type="dxa"/>
            <w:tcBorders>
              <w:top w:val="nil"/>
              <w:left w:val="nil"/>
              <w:bottom w:val="nil"/>
              <w:right w:val="nil"/>
            </w:tcBorders>
            <w:shd w:val="clear" w:color="auto" w:fill="auto"/>
            <w:noWrap/>
            <w:vAlign w:val="bottom"/>
            <w:hideMark/>
          </w:tcPr>
          <w:p w14:paraId="3B21C21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Fermo </w:t>
            </w:r>
          </w:p>
        </w:tc>
        <w:tc>
          <w:tcPr>
            <w:tcW w:w="869" w:type="dxa"/>
            <w:tcBorders>
              <w:top w:val="nil"/>
              <w:left w:val="single" w:sz="8" w:space="0" w:color="auto"/>
              <w:bottom w:val="nil"/>
              <w:right w:val="nil"/>
            </w:tcBorders>
            <w:shd w:val="clear" w:color="auto" w:fill="auto"/>
            <w:noWrap/>
            <w:vAlign w:val="bottom"/>
            <w:hideMark/>
          </w:tcPr>
          <w:p w14:paraId="191FDB8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25.398,94</w:t>
            </w:r>
          </w:p>
        </w:tc>
        <w:tc>
          <w:tcPr>
            <w:tcW w:w="642" w:type="dxa"/>
            <w:tcBorders>
              <w:top w:val="nil"/>
              <w:left w:val="nil"/>
              <w:bottom w:val="nil"/>
              <w:right w:val="nil"/>
            </w:tcBorders>
            <w:shd w:val="clear" w:color="auto" w:fill="auto"/>
            <w:noWrap/>
            <w:vAlign w:val="bottom"/>
            <w:hideMark/>
          </w:tcPr>
          <w:p w14:paraId="763678F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78,45</w:t>
            </w:r>
          </w:p>
        </w:tc>
        <w:tc>
          <w:tcPr>
            <w:tcW w:w="519" w:type="dxa"/>
            <w:tcBorders>
              <w:top w:val="nil"/>
              <w:left w:val="nil"/>
              <w:bottom w:val="nil"/>
              <w:right w:val="single" w:sz="8" w:space="0" w:color="auto"/>
            </w:tcBorders>
            <w:shd w:val="clear" w:color="auto" w:fill="auto"/>
            <w:noWrap/>
            <w:vAlign w:val="bottom"/>
            <w:hideMark/>
          </w:tcPr>
          <w:p w14:paraId="22CBF6F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51</w:t>
            </w:r>
          </w:p>
        </w:tc>
      </w:tr>
      <w:tr w:rsidR="008C55BD" w:rsidRPr="008C55BD" w14:paraId="0FF31EB0"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5C58BF6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18</w:t>
            </w:r>
          </w:p>
        </w:tc>
        <w:tc>
          <w:tcPr>
            <w:tcW w:w="2324" w:type="dxa"/>
            <w:tcBorders>
              <w:top w:val="nil"/>
              <w:left w:val="nil"/>
              <w:bottom w:val="nil"/>
              <w:right w:val="nil"/>
            </w:tcBorders>
            <w:shd w:val="clear" w:color="auto" w:fill="auto"/>
            <w:noWrap/>
            <w:vAlign w:val="bottom"/>
            <w:hideMark/>
          </w:tcPr>
          <w:p w14:paraId="53B4796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Bergamo </w:t>
            </w:r>
          </w:p>
        </w:tc>
        <w:tc>
          <w:tcPr>
            <w:tcW w:w="869" w:type="dxa"/>
            <w:tcBorders>
              <w:top w:val="nil"/>
              <w:left w:val="single" w:sz="8" w:space="0" w:color="auto"/>
              <w:bottom w:val="nil"/>
              <w:right w:val="nil"/>
            </w:tcBorders>
            <w:shd w:val="clear" w:color="auto" w:fill="auto"/>
            <w:noWrap/>
            <w:vAlign w:val="bottom"/>
            <w:hideMark/>
          </w:tcPr>
          <w:p w14:paraId="4DA28F8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36.687,98</w:t>
            </w:r>
          </w:p>
        </w:tc>
        <w:tc>
          <w:tcPr>
            <w:tcW w:w="642" w:type="dxa"/>
            <w:tcBorders>
              <w:top w:val="nil"/>
              <w:left w:val="nil"/>
              <w:bottom w:val="nil"/>
              <w:right w:val="nil"/>
            </w:tcBorders>
            <w:shd w:val="clear" w:color="auto" w:fill="auto"/>
            <w:noWrap/>
            <w:vAlign w:val="bottom"/>
            <w:hideMark/>
          </w:tcPr>
          <w:p w14:paraId="706A0F5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113,31</w:t>
            </w:r>
          </w:p>
        </w:tc>
        <w:tc>
          <w:tcPr>
            <w:tcW w:w="519" w:type="dxa"/>
            <w:tcBorders>
              <w:top w:val="nil"/>
              <w:left w:val="nil"/>
              <w:bottom w:val="nil"/>
              <w:right w:val="single" w:sz="8" w:space="0" w:color="auto"/>
            </w:tcBorders>
            <w:shd w:val="clear" w:color="auto" w:fill="auto"/>
            <w:noWrap/>
            <w:vAlign w:val="bottom"/>
            <w:hideMark/>
          </w:tcPr>
          <w:p w14:paraId="2FDAF41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12</w:t>
            </w:r>
          </w:p>
        </w:tc>
        <w:tc>
          <w:tcPr>
            <w:tcW w:w="414" w:type="dxa"/>
            <w:tcBorders>
              <w:top w:val="nil"/>
              <w:left w:val="nil"/>
              <w:bottom w:val="nil"/>
              <w:right w:val="nil"/>
            </w:tcBorders>
            <w:shd w:val="clear" w:color="auto" w:fill="auto"/>
            <w:noWrap/>
            <w:vAlign w:val="bottom"/>
            <w:hideMark/>
          </w:tcPr>
          <w:p w14:paraId="7DD1EF0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73</w:t>
            </w:r>
          </w:p>
        </w:tc>
        <w:tc>
          <w:tcPr>
            <w:tcW w:w="1810" w:type="dxa"/>
            <w:tcBorders>
              <w:top w:val="nil"/>
              <w:left w:val="nil"/>
              <w:bottom w:val="nil"/>
              <w:right w:val="nil"/>
            </w:tcBorders>
            <w:shd w:val="clear" w:color="auto" w:fill="auto"/>
            <w:noWrap/>
            <w:vAlign w:val="bottom"/>
            <w:hideMark/>
          </w:tcPr>
          <w:p w14:paraId="79CC3BAE"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Frosinone </w:t>
            </w:r>
          </w:p>
        </w:tc>
        <w:tc>
          <w:tcPr>
            <w:tcW w:w="869" w:type="dxa"/>
            <w:tcBorders>
              <w:top w:val="nil"/>
              <w:left w:val="single" w:sz="8" w:space="0" w:color="auto"/>
              <w:bottom w:val="nil"/>
              <w:right w:val="nil"/>
            </w:tcBorders>
            <w:shd w:val="clear" w:color="auto" w:fill="auto"/>
            <w:noWrap/>
            <w:vAlign w:val="bottom"/>
            <w:hideMark/>
          </w:tcPr>
          <w:p w14:paraId="2B1A758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25.213,33</w:t>
            </w:r>
          </w:p>
        </w:tc>
        <w:tc>
          <w:tcPr>
            <w:tcW w:w="642" w:type="dxa"/>
            <w:tcBorders>
              <w:top w:val="nil"/>
              <w:left w:val="nil"/>
              <w:bottom w:val="nil"/>
              <w:right w:val="nil"/>
            </w:tcBorders>
            <w:shd w:val="clear" w:color="auto" w:fill="auto"/>
            <w:noWrap/>
            <w:vAlign w:val="bottom"/>
            <w:hideMark/>
          </w:tcPr>
          <w:p w14:paraId="311B848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77,87</w:t>
            </w:r>
          </w:p>
        </w:tc>
        <w:tc>
          <w:tcPr>
            <w:tcW w:w="519" w:type="dxa"/>
            <w:tcBorders>
              <w:top w:val="nil"/>
              <w:left w:val="nil"/>
              <w:bottom w:val="nil"/>
              <w:right w:val="single" w:sz="8" w:space="0" w:color="auto"/>
            </w:tcBorders>
            <w:shd w:val="clear" w:color="auto" w:fill="auto"/>
            <w:noWrap/>
            <w:vAlign w:val="bottom"/>
            <w:hideMark/>
          </w:tcPr>
          <w:p w14:paraId="07B6EEC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71</w:t>
            </w:r>
          </w:p>
        </w:tc>
      </w:tr>
      <w:tr w:rsidR="008C55BD" w:rsidRPr="008C55BD" w14:paraId="5A88016A"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7CED09F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19</w:t>
            </w:r>
          </w:p>
        </w:tc>
        <w:tc>
          <w:tcPr>
            <w:tcW w:w="2324" w:type="dxa"/>
            <w:tcBorders>
              <w:top w:val="nil"/>
              <w:left w:val="nil"/>
              <w:bottom w:val="nil"/>
              <w:right w:val="nil"/>
            </w:tcBorders>
            <w:shd w:val="clear" w:color="auto" w:fill="auto"/>
            <w:noWrap/>
            <w:vAlign w:val="bottom"/>
            <w:hideMark/>
          </w:tcPr>
          <w:p w14:paraId="2CA46C9A"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Piacenza </w:t>
            </w:r>
          </w:p>
        </w:tc>
        <w:tc>
          <w:tcPr>
            <w:tcW w:w="869" w:type="dxa"/>
            <w:tcBorders>
              <w:top w:val="nil"/>
              <w:left w:val="single" w:sz="8" w:space="0" w:color="auto"/>
              <w:bottom w:val="nil"/>
              <w:right w:val="nil"/>
            </w:tcBorders>
            <w:shd w:val="clear" w:color="auto" w:fill="auto"/>
            <w:noWrap/>
            <w:vAlign w:val="bottom"/>
            <w:hideMark/>
          </w:tcPr>
          <w:p w14:paraId="3AE70D0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36.178,67</w:t>
            </w:r>
          </w:p>
        </w:tc>
        <w:tc>
          <w:tcPr>
            <w:tcW w:w="642" w:type="dxa"/>
            <w:tcBorders>
              <w:top w:val="nil"/>
              <w:left w:val="nil"/>
              <w:bottom w:val="nil"/>
              <w:right w:val="nil"/>
            </w:tcBorders>
            <w:shd w:val="clear" w:color="auto" w:fill="auto"/>
            <w:noWrap/>
            <w:vAlign w:val="bottom"/>
            <w:hideMark/>
          </w:tcPr>
          <w:p w14:paraId="4CEB075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111,74</w:t>
            </w:r>
          </w:p>
        </w:tc>
        <w:tc>
          <w:tcPr>
            <w:tcW w:w="519" w:type="dxa"/>
            <w:tcBorders>
              <w:top w:val="nil"/>
              <w:left w:val="nil"/>
              <w:bottom w:val="nil"/>
              <w:right w:val="single" w:sz="8" w:space="0" w:color="auto"/>
            </w:tcBorders>
            <w:shd w:val="clear" w:color="auto" w:fill="auto"/>
            <w:noWrap/>
            <w:vAlign w:val="bottom"/>
            <w:hideMark/>
          </w:tcPr>
          <w:p w14:paraId="6F85EAA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15</w:t>
            </w:r>
          </w:p>
        </w:tc>
        <w:tc>
          <w:tcPr>
            <w:tcW w:w="414" w:type="dxa"/>
            <w:tcBorders>
              <w:top w:val="nil"/>
              <w:left w:val="nil"/>
              <w:bottom w:val="nil"/>
              <w:right w:val="nil"/>
            </w:tcBorders>
            <w:shd w:val="clear" w:color="auto" w:fill="auto"/>
            <w:noWrap/>
            <w:vAlign w:val="bottom"/>
            <w:hideMark/>
          </w:tcPr>
          <w:p w14:paraId="7F88C6A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74</w:t>
            </w:r>
          </w:p>
        </w:tc>
        <w:tc>
          <w:tcPr>
            <w:tcW w:w="1810" w:type="dxa"/>
            <w:tcBorders>
              <w:top w:val="nil"/>
              <w:left w:val="nil"/>
              <w:bottom w:val="nil"/>
              <w:right w:val="nil"/>
            </w:tcBorders>
            <w:shd w:val="clear" w:color="auto" w:fill="auto"/>
            <w:noWrap/>
            <w:vAlign w:val="bottom"/>
            <w:hideMark/>
          </w:tcPr>
          <w:p w14:paraId="3D3A3D1A"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Campobasso </w:t>
            </w:r>
          </w:p>
        </w:tc>
        <w:tc>
          <w:tcPr>
            <w:tcW w:w="869" w:type="dxa"/>
            <w:tcBorders>
              <w:top w:val="nil"/>
              <w:left w:val="single" w:sz="8" w:space="0" w:color="auto"/>
              <w:bottom w:val="nil"/>
              <w:right w:val="nil"/>
            </w:tcBorders>
            <w:shd w:val="clear" w:color="auto" w:fill="auto"/>
            <w:noWrap/>
            <w:vAlign w:val="bottom"/>
            <w:hideMark/>
          </w:tcPr>
          <w:p w14:paraId="7E46E41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25.189,62</w:t>
            </w:r>
          </w:p>
        </w:tc>
        <w:tc>
          <w:tcPr>
            <w:tcW w:w="642" w:type="dxa"/>
            <w:tcBorders>
              <w:top w:val="nil"/>
              <w:left w:val="nil"/>
              <w:bottom w:val="nil"/>
              <w:right w:val="nil"/>
            </w:tcBorders>
            <w:shd w:val="clear" w:color="auto" w:fill="auto"/>
            <w:noWrap/>
            <w:vAlign w:val="bottom"/>
            <w:hideMark/>
          </w:tcPr>
          <w:p w14:paraId="00A9117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77,80</w:t>
            </w:r>
          </w:p>
        </w:tc>
        <w:tc>
          <w:tcPr>
            <w:tcW w:w="519" w:type="dxa"/>
            <w:tcBorders>
              <w:top w:val="nil"/>
              <w:left w:val="nil"/>
              <w:bottom w:val="nil"/>
              <w:right w:val="single" w:sz="8" w:space="0" w:color="auto"/>
            </w:tcBorders>
            <w:shd w:val="clear" w:color="auto" w:fill="auto"/>
            <w:noWrap/>
            <w:vAlign w:val="bottom"/>
            <w:hideMark/>
          </w:tcPr>
          <w:p w14:paraId="710EA97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74</w:t>
            </w:r>
          </w:p>
        </w:tc>
      </w:tr>
      <w:tr w:rsidR="008C55BD" w:rsidRPr="008C55BD" w14:paraId="556B8FFA"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EAB13F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20</w:t>
            </w:r>
          </w:p>
        </w:tc>
        <w:tc>
          <w:tcPr>
            <w:tcW w:w="2324" w:type="dxa"/>
            <w:tcBorders>
              <w:top w:val="nil"/>
              <w:left w:val="nil"/>
              <w:bottom w:val="nil"/>
              <w:right w:val="nil"/>
            </w:tcBorders>
            <w:shd w:val="clear" w:color="auto" w:fill="auto"/>
            <w:noWrap/>
            <w:vAlign w:val="bottom"/>
            <w:hideMark/>
          </w:tcPr>
          <w:p w14:paraId="74294650"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Cremona </w:t>
            </w:r>
          </w:p>
        </w:tc>
        <w:tc>
          <w:tcPr>
            <w:tcW w:w="869" w:type="dxa"/>
            <w:tcBorders>
              <w:top w:val="nil"/>
              <w:left w:val="single" w:sz="8" w:space="0" w:color="auto"/>
              <w:bottom w:val="nil"/>
              <w:right w:val="nil"/>
            </w:tcBorders>
            <w:shd w:val="clear" w:color="auto" w:fill="auto"/>
            <w:noWrap/>
            <w:vAlign w:val="bottom"/>
            <w:hideMark/>
          </w:tcPr>
          <w:p w14:paraId="6E7B609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35.928,28</w:t>
            </w:r>
          </w:p>
        </w:tc>
        <w:tc>
          <w:tcPr>
            <w:tcW w:w="642" w:type="dxa"/>
            <w:tcBorders>
              <w:top w:val="nil"/>
              <w:left w:val="nil"/>
              <w:bottom w:val="nil"/>
              <w:right w:val="nil"/>
            </w:tcBorders>
            <w:shd w:val="clear" w:color="auto" w:fill="auto"/>
            <w:noWrap/>
            <w:vAlign w:val="bottom"/>
            <w:hideMark/>
          </w:tcPr>
          <w:p w14:paraId="0E36B3D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110,97</w:t>
            </w:r>
          </w:p>
        </w:tc>
        <w:tc>
          <w:tcPr>
            <w:tcW w:w="519" w:type="dxa"/>
            <w:tcBorders>
              <w:top w:val="nil"/>
              <w:left w:val="nil"/>
              <w:bottom w:val="nil"/>
              <w:right w:val="single" w:sz="8" w:space="0" w:color="auto"/>
            </w:tcBorders>
            <w:shd w:val="clear" w:color="auto" w:fill="auto"/>
            <w:noWrap/>
            <w:vAlign w:val="bottom"/>
            <w:hideMark/>
          </w:tcPr>
          <w:p w14:paraId="639D1CB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22</w:t>
            </w:r>
          </w:p>
        </w:tc>
        <w:tc>
          <w:tcPr>
            <w:tcW w:w="414" w:type="dxa"/>
            <w:tcBorders>
              <w:top w:val="nil"/>
              <w:left w:val="nil"/>
              <w:bottom w:val="nil"/>
              <w:right w:val="nil"/>
            </w:tcBorders>
            <w:shd w:val="clear" w:color="auto" w:fill="auto"/>
            <w:noWrap/>
            <w:vAlign w:val="bottom"/>
            <w:hideMark/>
          </w:tcPr>
          <w:p w14:paraId="1D6440E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75</w:t>
            </w:r>
          </w:p>
        </w:tc>
        <w:tc>
          <w:tcPr>
            <w:tcW w:w="1810" w:type="dxa"/>
            <w:tcBorders>
              <w:top w:val="nil"/>
              <w:left w:val="nil"/>
              <w:bottom w:val="nil"/>
              <w:right w:val="nil"/>
            </w:tcBorders>
            <w:shd w:val="clear" w:color="auto" w:fill="auto"/>
            <w:noWrap/>
            <w:vAlign w:val="bottom"/>
            <w:hideMark/>
          </w:tcPr>
          <w:p w14:paraId="2A1A80E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Bari </w:t>
            </w:r>
          </w:p>
        </w:tc>
        <w:tc>
          <w:tcPr>
            <w:tcW w:w="869" w:type="dxa"/>
            <w:tcBorders>
              <w:top w:val="nil"/>
              <w:left w:val="single" w:sz="8" w:space="0" w:color="auto"/>
              <w:bottom w:val="nil"/>
              <w:right w:val="nil"/>
            </w:tcBorders>
            <w:shd w:val="clear" w:color="auto" w:fill="auto"/>
            <w:noWrap/>
            <w:vAlign w:val="bottom"/>
            <w:hideMark/>
          </w:tcPr>
          <w:p w14:paraId="55D03DD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24.910,78</w:t>
            </w:r>
          </w:p>
        </w:tc>
        <w:tc>
          <w:tcPr>
            <w:tcW w:w="642" w:type="dxa"/>
            <w:tcBorders>
              <w:top w:val="nil"/>
              <w:left w:val="nil"/>
              <w:bottom w:val="nil"/>
              <w:right w:val="nil"/>
            </w:tcBorders>
            <w:shd w:val="clear" w:color="auto" w:fill="auto"/>
            <w:noWrap/>
            <w:vAlign w:val="bottom"/>
            <w:hideMark/>
          </w:tcPr>
          <w:p w14:paraId="30E0463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76,94</w:t>
            </w:r>
          </w:p>
        </w:tc>
        <w:tc>
          <w:tcPr>
            <w:tcW w:w="519" w:type="dxa"/>
            <w:tcBorders>
              <w:top w:val="nil"/>
              <w:left w:val="nil"/>
              <w:bottom w:val="nil"/>
              <w:right w:val="single" w:sz="8" w:space="0" w:color="auto"/>
            </w:tcBorders>
            <w:shd w:val="clear" w:color="auto" w:fill="auto"/>
            <w:noWrap/>
            <w:vAlign w:val="bottom"/>
            <w:hideMark/>
          </w:tcPr>
          <w:p w14:paraId="26F30DF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78</w:t>
            </w:r>
          </w:p>
        </w:tc>
      </w:tr>
      <w:tr w:rsidR="008C55BD" w:rsidRPr="008C55BD" w14:paraId="12C62FE8"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1A7F3C1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21</w:t>
            </w:r>
          </w:p>
        </w:tc>
        <w:tc>
          <w:tcPr>
            <w:tcW w:w="2324" w:type="dxa"/>
            <w:tcBorders>
              <w:top w:val="nil"/>
              <w:left w:val="nil"/>
              <w:bottom w:val="nil"/>
              <w:right w:val="nil"/>
            </w:tcBorders>
            <w:shd w:val="clear" w:color="auto" w:fill="auto"/>
            <w:noWrap/>
            <w:vAlign w:val="bottom"/>
            <w:hideMark/>
          </w:tcPr>
          <w:p w14:paraId="1E312921"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Forlì-Cesena </w:t>
            </w:r>
          </w:p>
        </w:tc>
        <w:tc>
          <w:tcPr>
            <w:tcW w:w="869" w:type="dxa"/>
            <w:tcBorders>
              <w:top w:val="nil"/>
              <w:left w:val="single" w:sz="8" w:space="0" w:color="auto"/>
              <w:bottom w:val="nil"/>
              <w:right w:val="nil"/>
            </w:tcBorders>
            <w:shd w:val="clear" w:color="auto" w:fill="auto"/>
            <w:noWrap/>
            <w:vAlign w:val="bottom"/>
            <w:hideMark/>
          </w:tcPr>
          <w:p w14:paraId="5F03AA9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35.666,47</w:t>
            </w:r>
          </w:p>
        </w:tc>
        <w:tc>
          <w:tcPr>
            <w:tcW w:w="642" w:type="dxa"/>
            <w:tcBorders>
              <w:top w:val="nil"/>
              <w:left w:val="nil"/>
              <w:bottom w:val="nil"/>
              <w:right w:val="nil"/>
            </w:tcBorders>
            <w:shd w:val="clear" w:color="auto" w:fill="auto"/>
            <w:noWrap/>
            <w:vAlign w:val="bottom"/>
            <w:hideMark/>
          </w:tcPr>
          <w:p w14:paraId="2AB4F16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110,16</w:t>
            </w:r>
          </w:p>
        </w:tc>
        <w:tc>
          <w:tcPr>
            <w:tcW w:w="519" w:type="dxa"/>
            <w:tcBorders>
              <w:top w:val="nil"/>
              <w:left w:val="nil"/>
              <w:bottom w:val="nil"/>
              <w:right w:val="single" w:sz="8" w:space="0" w:color="auto"/>
            </w:tcBorders>
            <w:shd w:val="clear" w:color="auto" w:fill="auto"/>
            <w:noWrap/>
            <w:vAlign w:val="bottom"/>
            <w:hideMark/>
          </w:tcPr>
          <w:p w14:paraId="7A9E926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33</w:t>
            </w:r>
          </w:p>
        </w:tc>
        <w:tc>
          <w:tcPr>
            <w:tcW w:w="414" w:type="dxa"/>
            <w:tcBorders>
              <w:top w:val="nil"/>
              <w:left w:val="nil"/>
              <w:bottom w:val="nil"/>
              <w:right w:val="nil"/>
            </w:tcBorders>
            <w:shd w:val="clear" w:color="auto" w:fill="auto"/>
            <w:noWrap/>
            <w:vAlign w:val="bottom"/>
            <w:hideMark/>
          </w:tcPr>
          <w:p w14:paraId="30634EE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76</w:t>
            </w:r>
          </w:p>
        </w:tc>
        <w:tc>
          <w:tcPr>
            <w:tcW w:w="1810" w:type="dxa"/>
            <w:tcBorders>
              <w:top w:val="nil"/>
              <w:left w:val="nil"/>
              <w:bottom w:val="nil"/>
              <w:right w:val="nil"/>
            </w:tcBorders>
            <w:shd w:val="clear" w:color="auto" w:fill="auto"/>
            <w:noWrap/>
            <w:vAlign w:val="bottom"/>
            <w:hideMark/>
          </w:tcPr>
          <w:p w14:paraId="6CD7243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Rieti </w:t>
            </w:r>
          </w:p>
        </w:tc>
        <w:tc>
          <w:tcPr>
            <w:tcW w:w="869" w:type="dxa"/>
            <w:tcBorders>
              <w:top w:val="nil"/>
              <w:left w:val="single" w:sz="8" w:space="0" w:color="auto"/>
              <w:bottom w:val="nil"/>
              <w:right w:val="nil"/>
            </w:tcBorders>
            <w:shd w:val="clear" w:color="auto" w:fill="auto"/>
            <w:noWrap/>
            <w:vAlign w:val="bottom"/>
            <w:hideMark/>
          </w:tcPr>
          <w:p w14:paraId="149587E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24.296,07</w:t>
            </w:r>
          </w:p>
        </w:tc>
        <w:tc>
          <w:tcPr>
            <w:tcW w:w="642" w:type="dxa"/>
            <w:tcBorders>
              <w:top w:val="nil"/>
              <w:left w:val="nil"/>
              <w:bottom w:val="nil"/>
              <w:right w:val="nil"/>
            </w:tcBorders>
            <w:shd w:val="clear" w:color="auto" w:fill="auto"/>
            <w:noWrap/>
            <w:vAlign w:val="bottom"/>
            <w:hideMark/>
          </w:tcPr>
          <w:p w14:paraId="478BAA0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75,04</w:t>
            </w:r>
          </w:p>
        </w:tc>
        <w:tc>
          <w:tcPr>
            <w:tcW w:w="519" w:type="dxa"/>
            <w:tcBorders>
              <w:top w:val="nil"/>
              <w:left w:val="nil"/>
              <w:bottom w:val="nil"/>
              <w:right w:val="single" w:sz="8" w:space="0" w:color="auto"/>
            </w:tcBorders>
            <w:shd w:val="clear" w:color="auto" w:fill="auto"/>
            <w:noWrap/>
            <w:vAlign w:val="bottom"/>
            <w:hideMark/>
          </w:tcPr>
          <w:p w14:paraId="54065A6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77</w:t>
            </w:r>
          </w:p>
        </w:tc>
      </w:tr>
      <w:tr w:rsidR="008C55BD" w:rsidRPr="008C55BD" w14:paraId="0CB4F33B"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582883A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22</w:t>
            </w:r>
          </w:p>
        </w:tc>
        <w:tc>
          <w:tcPr>
            <w:tcW w:w="2324" w:type="dxa"/>
            <w:tcBorders>
              <w:top w:val="nil"/>
              <w:left w:val="nil"/>
              <w:bottom w:val="nil"/>
              <w:right w:val="nil"/>
            </w:tcBorders>
            <w:shd w:val="clear" w:color="auto" w:fill="auto"/>
            <w:noWrap/>
            <w:vAlign w:val="bottom"/>
            <w:hideMark/>
          </w:tcPr>
          <w:p w14:paraId="254EF270"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La Spezia </w:t>
            </w:r>
          </w:p>
        </w:tc>
        <w:tc>
          <w:tcPr>
            <w:tcW w:w="869" w:type="dxa"/>
            <w:tcBorders>
              <w:top w:val="nil"/>
              <w:left w:val="single" w:sz="8" w:space="0" w:color="auto"/>
              <w:bottom w:val="nil"/>
              <w:right w:val="nil"/>
            </w:tcBorders>
            <w:shd w:val="clear" w:color="auto" w:fill="auto"/>
            <w:noWrap/>
            <w:vAlign w:val="bottom"/>
            <w:hideMark/>
          </w:tcPr>
          <w:p w14:paraId="60B76D9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35.579,26</w:t>
            </w:r>
          </w:p>
        </w:tc>
        <w:tc>
          <w:tcPr>
            <w:tcW w:w="642" w:type="dxa"/>
            <w:tcBorders>
              <w:top w:val="nil"/>
              <w:left w:val="nil"/>
              <w:bottom w:val="nil"/>
              <w:right w:val="nil"/>
            </w:tcBorders>
            <w:shd w:val="clear" w:color="auto" w:fill="auto"/>
            <w:noWrap/>
            <w:vAlign w:val="bottom"/>
            <w:hideMark/>
          </w:tcPr>
          <w:p w14:paraId="77F3BE2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109,89</w:t>
            </w:r>
          </w:p>
        </w:tc>
        <w:tc>
          <w:tcPr>
            <w:tcW w:w="519" w:type="dxa"/>
            <w:tcBorders>
              <w:top w:val="nil"/>
              <w:left w:val="nil"/>
              <w:bottom w:val="nil"/>
              <w:right w:val="single" w:sz="8" w:space="0" w:color="auto"/>
            </w:tcBorders>
            <w:shd w:val="clear" w:color="auto" w:fill="auto"/>
            <w:noWrap/>
            <w:vAlign w:val="bottom"/>
            <w:hideMark/>
          </w:tcPr>
          <w:p w14:paraId="5CD1B90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48</w:t>
            </w:r>
          </w:p>
        </w:tc>
        <w:tc>
          <w:tcPr>
            <w:tcW w:w="414" w:type="dxa"/>
            <w:tcBorders>
              <w:top w:val="nil"/>
              <w:left w:val="nil"/>
              <w:bottom w:val="nil"/>
              <w:right w:val="nil"/>
            </w:tcBorders>
            <w:shd w:val="clear" w:color="auto" w:fill="auto"/>
            <w:noWrap/>
            <w:vAlign w:val="bottom"/>
            <w:hideMark/>
          </w:tcPr>
          <w:p w14:paraId="74B40E7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77</w:t>
            </w:r>
          </w:p>
        </w:tc>
        <w:tc>
          <w:tcPr>
            <w:tcW w:w="1810" w:type="dxa"/>
            <w:tcBorders>
              <w:top w:val="nil"/>
              <w:left w:val="nil"/>
              <w:bottom w:val="nil"/>
              <w:right w:val="nil"/>
            </w:tcBorders>
            <w:shd w:val="clear" w:color="auto" w:fill="auto"/>
            <w:noWrap/>
            <w:vAlign w:val="bottom"/>
            <w:hideMark/>
          </w:tcPr>
          <w:p w14:paraId="3A9CE685"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Matera </w:t>
            </w:r>
          </w:p>
        </w:tc>
        <w:tc>
          <w:tcPr>
            <w:tcW w:w="869" w:type="dxa"/>
            <w:tcBorders>
              <w:top w:val="nil"/>
              <w:left w:val="single" w:sz="8" w:space="0" w:color="auto"/>
              <w:bottom w:val="nil"/>
              <w:right w:val="nil"/>
            </w:tcBorders>
            <w:shd w:val="clear" w:color="auto" w:fill="auto"/>
            <w:noWrap/>
            <w:vAlign w:val="bottom"/>
            <w:hideMark/>
          </w:tcPr>
          <w:p w14:paraId="304441C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24.037,46</w:t>
            </w:r>
          </w:p>
        </w:tc>
        <w:tc>
          <w:tcPr>
            <w:tcW w:w="642" w:type="dxa"/>
            <w:tcBorders>
              <w:top w:val="nil"/>
              <w:left w:val="nil"/>
              <w:bottom w:val="nil"/>
              <w:right w:val="nil"/>
            </w:tcBorders>
            <w:shd w:val="clear" w:color="auto" w:fill="auto"/>
            <w:noWrap/>
            <w:vAlign w:val="bottom"/>
            <w:hideMark/>
          </w:tcPr>
          <w:p w14:paraId="459C316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74,24</w:t>
            </w:r>
          </w:p>
        </w:tc>
        <w:tc>
          <w:tcPr>
            <w:tcW w:w="519" w:type="dxa"/>
            <w:tcBorders>
              <w:top w:val="nil"/>
              <w:left w:val="nil"/>
              <w:bottom w:val="nil"/>
              <w:right w:val="single" w:sz="8" w:space="0" w:color="auto"/>
            </w:tcBorders>
            <w:shd w:val="clear" w:color="auto" w:fill="auto"/>
            <w:noWrap/>
            <w:vAlign w:val="bottom"/>
            <w:hideMark/>
          </w:tcPr>
          <w:p w14:paraId="141F380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80</w:t>
            </w:r>
          </w:p>
        </w:tc>
      </w:tr>
      <w:tr w:rsidR="008C55BD" w:rsidRPr="008C55BD" w14:paraId="0CBFF480"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14E3E8F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23</w:t>
            </w:r>
          </w:p>
        </w:tc>
        <w:tc>
          <w:tcPr>
            <w:tcW w:w="2324" w:type="dxa"/>
            <w:tcBorders>
              <w:top w:val="nil"/>
              <w:left w:val="nil"/>
              <w:bottom w:val="nil"/>
              <w:right w:val="nil"/>
            </w:tcBorders>
            <w:shd w:val="clear" w:color="auto" w:fill="auto"/>
            <w:noWrap/>
            <w:vAlign w:val="bottom"/>
            <w:hideMark/>
          </w:tcPr>
          <w:p w14:paraId="066E017D"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Pisa </w:t>
            </w:r>
          </w:p>
        </w:tc>
        <w:tc>
          <w:tcPr>
            <w:tcW w:w="869" w:type="dxa"/>
            <w:tcBorders>
              <w:top w:val="nil"/>
              <w:left w:val="single" w:sz="8" w:space="0" w:color="auto"/>
              <w:bottom w:val="nil"/>
              <w:right w:val="nil"/>
            </w:tcBorders>
            <w:shd w:val="clear" w:color="auto" w:fill="auto"/>
            <w:noWrap/>
            <w:vAlign w:val="bottom"/>
            <w:hideMark/>
          </w:tcPr>
          <w:p w14:paraId="453BC82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35.441,32</w:t>
            </w:r>
          </w:p>
        </w:tc>
        <w:tc>
          <w:tcPr>
            <w:tcW w:w="642" w:type="dxa"/>
            <w:tcBorders>
              <w:top w:val="nil"/>
              <w:left w:val="nil"/>
              <w:bottom w:val="nil"/>
              <w:right w:val="nil"/>
            </w:tcBorders>
            <w:shd w:val="clear" w:color="auto" w:fill="auto"/>
            <w:noWrap/>
            <w:vAlign w:val="bottom"/>
            <w:hideMark/>
          </w:tcPr>
          <w:p w14:paraId="2179DB9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109,46</w:t>
            </w:r>
          </w:p>
        </w:tc>
        <w:tc>
          <w:tcPr>
            <w:tcW w:w="519" w:type="dxa"/>
            <w:tcBorders>
              <w:top w:val="nil"/>
              <w:left w:val="nil"/>
              <w:bottom w:val="nil"/>
              <w:right w:val="single" w:sz="8" w:space="0" w:color="auto"/>
            </w:tcBorders>
            <w:shd w:val="clear" w:color="auto" w:fill="auto"/>
            <w:noWrap/>
            <w:vAlign w:val="bottom"/>
            <w:hideMark/>
          </w:tcPr>
          <w:p w14:paraId="5AEA8A9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38</w:t>
            </w:r>
          </w:p>
        </w:tc>
        <w:tc>
          <w:tcPr>
            <w:tcW w:w="414" w:type="dxa"/>
            <w:tcBorders>
              <w:top w:val="nil"/>
              <w:left w:val="nil"/>
              <w:bottom w:val="nil"/>
              <w:right w:val="nil"/>
            </w:tcBorders>
            <w:shd w:val="clear" w:color="auto" w:fill="auto"/>
            <w:noWrap/>
            <w:vAlign w:val="bottom"/>
            <w:hideMark/>
          </w:tcPr>
          <w:p w14:paraId="72D2E4E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78</w:t>
            </w:r>
          </w:p>
        </w:tc>
        <w:tc>
          <w:tcPr>
            <w:tcW w:w="1810" w:type="dxa"/>
            <w:tcBorders>
              <w:top w:val="nil"/>
              <w:left w:val="nil"/>
              <w:bottom w:val="nil"/>
              <w:right w:val="nil"/>
            </w:tcBorders>
            <w:shd w:val="clear" w:color="auto" w:fill="auto"/>
            <w:noWrap/>
            <w:vAlign w:val="bottom"/>
            <w:hideMark/>
          </w:tcPr>
          <w:p w14:paraId="1FA40793"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Sassari </w:t>
            </w:r>
          </w:p>
        </w:tc>
        <w:tc>
          <w:tcPr>
            <w:tcW w:w="869" w:type="dxa"/>
            <w:tcBorders>
              <w:top w:val="nil"/>
              <w:left w:val="single" w:sz="8" w:space="0" w:color="auto"/>
              <w:bottom w:val="nil"/>
              <w:right w:val="nil"/>
            </w:tcBorders>
            <w:shd w:val="clear" w:color="auto" w:fill="auto"/>
            <w:noWrap/>
            <w:vAlign w:val="bottom"/>
            <w:hideMark/>
          </w:tcPr>
          <w:p w14:paraId="72C358E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23.955,67</w:t>
            </w:r>
          </w:p>
        </w:tc>
        <w:tc>
          <w:tcPr>
            <w:tcW w:w="642" w:type="dxa"/>
            <w:tcBorders>
              <w:top w:val="nil"/>
              <w:left w:val="nil"/>
              <w:bottom w:val="nil"/>
              <w:right w:val="nil"/>
            </w:tcBorders>
            <w:shd w:val="clear" w:color="auto" w:fill="auto"/>
            <w:noWrap/>
            <w:vAlign w:val="bottom"/>
            <w:hideMark/>
          </w:tcPr>
          <w:p w14:paraId="4B36B99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73,99</w:t>
            </w:r>
          </w:p>
        </w:tc>
        <w:tc>
          <w:tcPr>
            <w:tcW w:w="519" w:type="dxa"/>
            <w:tcBorders>
              <w:top w:val="nil"/>
              <w:left w:val="nil"/>
              <w:bottom w:val="nil"/>
              <w:right w:val="single" w:sz="8" w:space="0" w:color="auto"/>
            </w:tcBorders>
            <w:shd w:val="clear" w:color="auto" w:fill="auto"/>
            <w:noWrap/>
            <w:vAlign w:val="bottom"/>
            <w:hideMark/>
          </w:tcPr>
          <w:p w14:paraId="0D7997C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81</w:t>
            </w:r>
          </w:p>
        </w:tc>
      </w:tr>
      <w:tr w:rsidR="008C55BD" w:rsidRPr="008C55BD" w14:paraId="0C9C121C"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3B13921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24</w:t>
            </w:r>
          </w:p>
        </w:tc>
        <w:tc>
          <w:tcPr>
            <w:tcW w:w="2324" w:type="dxa"/>
            <w:tcBorders>
              <w:top w:val="nil"/>
              <w:left w:val="nil"/>
              <w:bottom w:val="nil"/>
              <w:right w:val="nil"/>
            </w:tcBorders>
            <w:shd w:val="clear" w:color="auto" w:fill="auto"/>
            <w:noWrap/>
            <w:vAlign w:val="bottom"/>
            <w:hideMark/>
          </w:tcPr>
          <w:p w14:paraId="78D9448A"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Belluno </w:t>
            </w:r>
          </w:p>
        </w:tc>
        <w:tc>
          <w:tcPr>
            <w:tcW w:w="869" w:type="dxa"/>
            <w:tcBorders>
              <w:top w:val="nil"/>
              <w:left w:val="single" w:sz="8" w:space="0" w:color="auto"/>
              <w:bottom w:val="nil"/>
              <w:right w:val="nil"/>
            </w:tcBorders>
            <w:shd w:val="clear" w:color="auto" w:fill="auto"/>
            <w:noWrap/>
            <w:vAlign w:val="bottom"/>
            <w:hideMark/>
          </w:tcPr>
          <w:p w14:paraId="4227527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35.399,21</w:t>
            </w:r>
          </w:p>
        </w:tc>
        <w:tc>
          <w:tcPr>
            <w:tcW w:w="642" w:type="dxa"/>
            <w:tcBorders>
              <w:top w:val="nil"/>
              <w:left w:val="nil"/>
              <w:bottom w:val="nil"/>
              <w:right w:val="nil"/>
            </w:tcBorders>
            <w:shd w:val="clear" w:color="auto" w:fill="auto"/>
            <w:noWrap/>
            <w:vAlign w:val="bottom"/>
            <w:hideMark/>
          </w:tcPr>
          <w:p w14:paraId="7992EA6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109,33</w:t>
            </w:r>
          </w:p>
        </w:tc>
        <w:tc>
          <w:tcPr>
            <w:tcW w:w="519" w:type="dxa"/>
            <w:tcBorders>
              <w:top w:val="nil"/>
              <w:left w:val="nil"/>
              <w:bottom w:val="nil"/>
              <w:right w:val="single" w:sz="8" w:space="0" w:color="auto"/>
            </w:tcBorders>
            <w:shd w:val="clear" w:color="auto" w:fill="auto"/>
            <w:noWrap/>
            <w:vAlign w:val="bottom"/>
            <w:hideMark/>
          </w:tcPr>
          <w:p w14:paraId="14376F7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35</w:t>
            </w:r>
          </w:p>
        </w:tc>
        <w:tc>
          <w:tcPr>
            <w:tcW w:w="414" w:type="dxa"/>
            <w:tcBorders>
              <w:top w:val="nil"/>
              <w:left w:val="nil"/>
              <w:bottom w:val="nil"/>
              <w:right w:val="nil"/>
            </w:tcBorders>
            <w:shd w:val="clear" w:color="auto" w:fill="auto"/>
            <w:noWrap/>
            <w:vAlign w:val="bottom"/>
            <w:hideMark/>
          </w:tcPr>
          <w:p w14:paraId="2DBB565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79</w:t>
            </w:r>
          </w:p>
        </w:tc>
        <w:tc>
          <w:tcPr>
            <w:tcW w:w="1810" w:type="dxa"/>
            <w:tcBorders>
              <w:top w:val="nil"/>
              <w:left w:val="nil"/>
              <w:bottom w:val="nil"/>
              <w:right w:val="nil"/>
            </w:tcBorders>
            <w:shd w:val="clear" w:color="auto" w:fill="auto"/>
            <w:noWrap/>
            <w:vAlign w:val="bottom"/>
            <w:hideMark/>
          </w:tcPr>
          <w:p w14:paraId="06EBE6A1"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Viterbo </w:t>
            </w:r>
          </w:p>
        </w:tc>
        <w:tc>
          <w:tcPr>
            <w:tcW w:w="869" w:type="dxa"/>
            <w:tcBorders>
              <w:top w:val="nil"/>
              <w:left w:val="single" w:sz="8" w:space="0" w:color="auto"/>
              <w:bottom w:val="nil"/>
              <w:right w:val="nil"/>
            </w:tcBorders>
            <w:shd w:val="clear" w:color="auto" w:fill="auto"/>
            <w:noWrap/>
            <w:vAlign w:val="bottom"/>
            <w:hideMark/>
          </w:tcPr>
          <w:p w14:paraId="22FB699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23.490,51</w:t>
            </w:r>
          </w:p>
        </w:tc>
        <w:tc>
          <w:tcPr>
            <w:tcW w:w="642" w:type="dxa"/>
            <w:tcBorders>
              <w:top w:val="nil"/>
              <w:left w:val="nil"/>
              <w:bottom w:val="nil"/>
              <w:right w:val="nil"/>
            </w:tcBorders>
            <w:shd w:val="clear" w:color="auto" w:fill="auto"/>
            <w:noWrap/>
            <w:vAlign w:val="bottom"/>
            <w:hideMark/>
          </w:tcPr>
          <w:p w14:paraId="220F453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72,55</w:t>
            </w:r>
          </w:p>
        </w:tc>
        <w:tc>
          <w:tcPr>
            <w:tcW w:w="519" w:type="dxa"/>
            <w:tcBorders>
              <w:top w:val="nil"/>
              <w:left w:val="nil"/>
              <w:bottom w:val="nil"/>
              <w:right w:val="single" w:sz="8" w:space="0" w:color="auto"/>
            </w:tcBorders>
            <w:shd w:val="clear" w:color="auto" w:fill="auto"/>
            <w:noWrap/>
            <w:vAlign w:val="bottom"/>
            <w:hideMark/>
          </w:tcPr>
          <w:p w14:paraId="3EDF03A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68</w:t>
            </w:r>
          </w:p>
        </w:tc>
      </w:tr>
      <w:tr w:rsidR="008C55BD" w:rsidRPr="008C55BD" w14:paraId="46070BE0"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5A6F79F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25</w:t>
            </w:r>
          </w:p>
        </w:tc>
        <w:tc>
          <w:tcPr>
            <w:tcW w:w="2324" w:type="dxa"/>
            <w:tcBorders>
              <w:top w:val="nil"/>
              <w:left w:val="nil"/>
              <w:bottom w:val="nil"/>
              <w:right w:val="nil"/>
            </w:tcBorders>
            <w:shd w:val="clear" w:color="auto" w:fill="auto"/>
            <w:noWrap/>
            <w:vAlign w:val="bottom"/>
            <w:hideMark/>
          </w:tcPr>
          <w:p w14:paraId="01A7B32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Torino </w:t>
            </w:r>
          </w:p>
        </w:tc>
        <w:tc>
          <w:tcPr>
            <w:tcW w:w="869" w:type="dxa"/>
            <w:tcBorders>
              <w:top w:val="nil"/>
              <w:left w:val="single" w:sz="8" w:space="0" w:color="auto"/>
              <w:bottom w:val="nil"/>
              <w:right w:val="nil"/>
            </w:tcBorders>
            <w:shd w:val="clear" w:color="auto" w:fill="auto"/>
            <w:noWrap/>
            <w:vAlign w:val="bottom"/>
            <w:hideMark/>
          </w:tcPr>
          <w:p w14:paraId="198FD92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35.341,84</w:t>
            </w:r>
          </w:p>
        </w:tc>
        <w:tc>
          <w:tcPr>
            <w:tcW w:w="642" w:type="dxa"/>
            <w:tcBorders>
              <w:top w:val="nil"/>
              <w:left w:val="nil"/>
              <w:bottom w:val="nil"/>
              <w:right w:val="nil"/>
            </w:tcBorders>
            <w:shd w:val="clear" w:color="auto" w:fill="auto"/>
            <w:noWrap/>
            <w:vAlign w:val="bottom"/>
            <w:hideMark/>
          </w:tcPr>
          <w:p w14:paraId="3E8955D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109,16</w:t>
            </w:r>
          </w:p>
        </w:tc>
        <w:tc>
          <w:tcPr>
            <w:tcW w:w="519" w:type="dxa"/>
            <w:tcBorders>
              <w:top w:val="nil"/>
              <w:left w:val="nil"/>
              <w:bottom w:val="nil"/>
              <w:right w:val="single" w:sz="8" w:space="0" w:color="auto"/>
            </w:tcBorders>
            <w:shd w:val="clear" w:color="auto" w:fill="auto"/>
            <w:noWrap/>
            <w:vAlign w:val="bottom"/>
            <w:hideMark/>
          </w:tcPr>
          <w:p w14:paraId="35AE63A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23</w:t>
            </w:r>
          </w:p>
        </w:tc>
        <w:tc>
          <w:tcPr>
            <w:tcW w:w="414" w:type="dxa"/>
            <w:tcBorders>
              <w:top w:val="nil"/>
              <w:left w:val="nil"/>
              <w:bottom w:val="nil"/>
              <w:right w:val="nil"/>
            </w:tcBorders>
            <w:shd w:val="clear" w:color="auto" w:fill="auto"/>
            <w:noWrap/>
            <w:vAlign w:val="bottom"/>
            <w:hideMark/>
          </w:tcPr>
          <w:p w14:paraId="7E3186F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80</w:t>
            </w:r>
          </w:p>
        </w:tc>
        <w:tc>
          <w:tcPr>
            <w:tcW w:w="1810" w:type="dxa"/>
            <w:tcBorders>
              <w:top w:val="nil"/>
              <w:left w:val="nil"/>
              <w:bottom w:val="nil"/>
              <w:right w:val="nil"/>
            </w:tcBorders>
            <w:shd w:val="clear" w:color="auto" w:fill="auto"/>
            <w:noWrap/>
            <w:vAlign w:val="bottom"/>
            <w:hideMark/>
          </w:tcPr>
          <w:p w14:paraId="4D1352EC"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Isernia </w:t>
            </w:r>
          </w:p>
        </w:tc>
        <w:tc>
          <w:tcPr>
            <w:tcW w:w="869" w:type="dxa"/>
            <w:tcBorders>
              <w:top w:val="nil"/>
              <w:left w:val="single" w:sz="8" w:space="0" w:color="auto"/>
              <w:bottom w:val="nil"/>
              <w:right w:val="nil"/>
            </w:tcBorders>
            <w:shd w:val="clear" w:color="auto" w:fill="auto"/>
            <w:noWrap/>
            <w:vAlign w:val="bottom"/>
            <w:hideMark/>
          </w:tcPr>
          <w:p w14:paraId="7961138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23.179,45</w:t>
            </w:r>
          </w:p>
        </w:tc>
        <w:tc>
          <w:tcPr>
            <w:tcW w:w="642" w:type="dxa"/>
            <w:tcBorders>
              <w:top w:val="nil"/>
              <w:left w:val="nil"/>
              <w:bottom w:val="nil"/>
              <w:right w:val="nil"/>
            </w:tcBorders>
            <w:shd w:val="clear" w:color="auto" w:fill="auto"/>
            <w:noWrap/>
            <w:vAlign w:val="bottom"/>
            <w:hideMark/>
          </w:tcPr>
          <w:p w14:paraId="1C38170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71,59</w:t>
            </w:r>
          </w:p>
        </w:tc>
        <w:tc>
          <w:tcPr>
            <w:tcW w:w="519" w:type="dxa"/>
            <w:tcBorders>
              <w:top w:val="nil"/>
              <w:left w:val="nil"/>
              <w:bottom w:val="nil"/>
              <w:right w:val="single" w:sz="8" w:space="0" w:color="auto"/>
            </w:tcBorders>
            <w:shd w:val="clear" w:color="auto" w:fill="auto"/>
            <w:noWrap/>
            <w:vAlign w:val="bottom"/>
            <w:hideMark/>
          </w:tcPr>
          <w:p w14:paraId="2ED8963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76</w:t>
            </w:r>
          </w:p>
        </w:tc>
      </w:tr>
      <w:tr w:rsidR="008C55BD" w:rsidRPr="008C55BD" w14:paraId="2AD92DE5"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175F790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26</w:t>
            </w:r>
          </w:p>
        </w:tc>
        <w:tc>
          <w:tcPr>
            <w:tcW w:w="2324" w:type="dxa"/>
            <w:tcBorders>
              <w:top w:val="nil"/>
              <w:left w:val="nil"/>
              <w:bottom w:val="nil"/>
              <w:right w:val="nil"/>
            </w:tcBorders>
            <w:shd w:val="clear" w:color="auto" w:fill="auto"/>
            <w:noWrap/>
            <w:vAlign w:val="bottom"/>
            <w:hideMark/>
          </w:tcPr>
          <w:p w14:paraId="44B3B80C"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Cuneo </w:t>
            </w:r>
          </w:p>
        </w:tc>
        <w:tc>
          <w:tcPr>
            <w:tcW w:w="869" w:type="dxa"/>
            <w:tcBorders>
              <w:top w:val="nil"/>
              <w:left w:val="single" w:sz="8" w:space="0" w:color="auto"/>
              <w:bottom w:val="nil"/>
              <w:right w:val="nil"/>
            </w:tcBorders>
            <w:shd w:val="clear" w:color="auto" w:fill="auto"/>
            <w:noWrap/>
            <w:vAlign w:val="bottom"/>
            <w:hideMark/>
          </w:tcPr>
          <w:p w14:paraId="3DA8736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35.170,24</w:t>
            </w:r>
          </w:p>
        </w:tc>
        <w:tc>
          <w:tcPr>
            <w:tcW w:w="642" w:type="dxa"/>
            <w:tcBorders>
              <w:top w:val="nil"/>
              <w:left w:val="nil"/>
              <w:bottom w:val="nil"/>
              <w:right w:val="nil"/>
            </w:tcBorders>
            <w:shd w:val="clear" w:color="auto" w:fill="auto"/>
            <w:noWrap/>
            <w:vAlign w:val="bottom"/>
            <w:hideMark/>
          </w:tcPr>
          <w:p w14:paraId="02604ED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108,63</w:t>
            </w:r>
          </w:p>
        </w:tc>
        <w:tc>
          <w:tcPr>
            <w:tcW w:w="519" w:type="dxa"/>
            <w:tcBorders>
              <w:top w:val="nil"/>
              <w:left w:val="nil"/>
              <w:bottom w:val="nil"/>
              <w:right w:val="single" w:sz="8" w:space="0" w:color="auto"/>
            </w:tcBorders>
            <w:shd w:val="clear" w:color="auto" w:fill="auto"/>
            <w:noWrap/>
            <w:vAlign w:val="bottom"/>
            <w:hideMark/>
          </w:tcPr>
          <w:p w14:paraId="43BCB9A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21</w:t>
            </w:r>
          </w:p>
        </w:tc>
        <w:tc>
          <w:tcPr>
            <w:tcW w:w="414" w:type="dxa"/>
            <w:tcBorders>
              <w:top w:val="nil"/>
              <w:left w:val="nil"/>
              <w:bottom w:val="nil"/>
              <w:right w:val="nil"/>
            </w:tcBorders>
            <w:shd w:val="clear" w:color="auto" w:fill="auto"/>
            <w:noWrap/>
            <w:vAlign w:val="bottom"/>
            <w:hideMark/>
          </w:tcPr>
          <w:p w14:paraId="3A2B6D6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81</w:t>
            </w:r>
          </w:p>
        </w:tc>
        <w:tc>
          <w:tcPr>
            <w:tcW w:w="1810" w:type="dxa"/>
            <w:tcBorders>
              <w:top w:val="nil"/>
              <w:left w:val="nil"/>
              <w:bottom w:val="nil"/>
              <w:right w:val="nil"/>
            </w:tcBorders>
            <w:shd w:val="clear" w:color="auto" w:fill="auto"/>
            <w:noWrap/>
            <w:vAlign w:val="bottom"/>
            <w:hideMark/>
          </w:tcPr>
          <w:p w14:paraId="2F10CD34"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Catanzaro </w:t>
            </w:r>
          </w:p>
        </w:tc>
        <w:tc>
          <w:tcPr>
            <w:tcW w:w="869" w:type="dxa"/>
            <w:tcBorders>
              <w:top w:val="nil"/>
              <w:left w:val="single" w:sz="8" w:space="0" w:color="auto"/>
              <w:bottom w:val="nil"/>
              <w:right w:val="nil"/>
            </w:tcBorders>
            <w:shd w:val="clear" w:color="auto" w:fill="auto"/>
            <w:noWrap/>
            <w:vAlign w:val="bottom"/>
            <w:hideMark/>
          </w:tcPr>
          <w:p w14:paraId="329D13F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22.293,72</w:t>
            </w:r>
          </w:p>
        </w:tc>
        <w:tc>
          <w:tcPr>
            <w:tcW w:w="642" w:type="dxa"/>
            <w:tcBorders>
              <w:top w:val="nil"/>
              <w:left w:val="nil"/>
              <w:bottom w:val="nil"/>
              <w:right w:val="nil"/>
            </w:tcBorders>
            <w:shd w:val="clear" w:color="auto" w:fill="auto"/>
            <w:noWrap/>
            <w:vAlign w:val="bottom"/>
            <w:hideMark/>
          </w:tcPr>
          <w:p w14:paraId="4F14B16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68,86</w:t>
            </w:r>
          </w:p>
        </w:tc>
        <w:tc>
          <w:tcPr>
            <w:tcW w:w="519" w:type="dxa"/>
            <w:tcBorders>
              <w:top w:val="nil"/>
              <w:left w:val="nil"/>
              <w:bottom w:val="nil"/>
              <w:right w:val="single" w:sz="8" w:space="0" w:color="auto"/>
            </w:tcBorders>
            <w:shd w:val="clear" w:color="auto" w:fill="auto"/>
            <w:noWrap/>
            <w:vAlign w:val="bottom"/>
            <w:hideMark/>
          </w:tcPr>
          <w:p w14:paraId="67E72DE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98</w:t>
            </w:r>
          </w:p>
        </w:tc>
      </w:tr>
      <w:tr w:rsidR="008C55BD" w:rsidRPr="008C55BD" w14:paraId="15F7DAC2"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68C2736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27</w:t>
            </w:r>
          </w:p>
        </w:tc>
        <w:tc>
          <w:tcPr>
            <w:tcW w:w="2324" w:type="dxa"/>
            <w:tcBorders>
              <w:top w:val="nil"/>
              <w:left w:val="nil"/>
              <w:bottom w:val="nil"/>
              <w:right w:val="nil"/>
            </w:tcBorders>
            <w:shd w:val="clear" w:color="auto" w:fill="auto"/>
            <w:noWrap/>
            <w:vAlign w:val="bottom"/>
            <w:hideMark/>
          </w:tcPr>
          <w:p w14:paraId="06D1D54B"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Udine </w:t>
            </w:r>
          </w:p>
        </w:tc>
        <w:tc>
          <w:tcPr>
            <w:tcW w:w="869" w:type="dxa"/>
            <w:tcBorders>
              <w:top w:val="nil"/>
              <w:left w:val="single" w:sz="8" w:space="0" w:color="auto"/>
              <w:bottom w:val="nil"/>
              <w:right w:val="nil"/>
            </w:tcBorders>
            <w:shd w:val="clear" w:color="auto" w:fill="auto"/>
            <w:noWrap/>
            <w:vAlign w:val="bottom"/>
            <w:hideMark/>
          </w:tcPr>
          <w:p w14:paraId="3AF04B6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34.417,46</w:t>
            </w:r>
          </w:p>
        </w:tc>
        <w:tc>
          <w:tcPr>
            <w:tcW w:w="642" w:type="dxa"/>
            <w:tcBorders>
              <w:top w:val="nil"/>
              <w:left w:val="nil"/>
              <w:bottom w:val="nil"/>
              <w:right w:val="nil"/>
            </w:tcBorders>
            <w:shd w:val="clear" w:color="auto" w:fill="auto"/>
            <w:noWrap/>
            <w:vAlign w:val="bottom"/>
            <w:hideMark/>
          </w:tcPr>
          <w:p w14:paraId="2F8A82B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106,30</w:t>
            </w:r>
          </w:p>
        </w:tc>
        <w:tc>
          <w:tcPr>
            <w:tcW w:w="519" w:type="dxa"/>
            <w:tcBorders>
              <w:top w:val="nil"/>
              <w:left w:val="nil"/>
              <w:bottom w:val="nil"/>
              <w:right w:val="single" w:sz="8" w:space="0" w:color="auto"/>
            </w:tcBorders>
            <w:shd w:val="clear" w:color="auto" w:fill="auto"/>
            <w:noWrap/>
            <w:vAlign w:val="bottom"/>
            <w:hideMark/>
          </w:tcPr>
          <w:p w14:paraId="6FC68D4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28</w:t>
            </w:r>
          </w:p>
        </w:tc>
        <w:tc>
          <w:tcPr>
            <w:tcW w:w="414" w:type="dxa"/>
            <w:tcBorders>
              <w:top w:val="nil"/>
              <w:left w:val="nil"/>
              <w:bottom w:val="nil"/>
              <w:right w:val="nil"/>
            </w:tcBorders>
            <w:shd w:val="clear" w:color="auto" w:fill="auto"/>
            <w:noWrap/>
            <w:vAlign w:val="bottom"/>
            <w:hideMark/>
          </w:tcPr>
          <w:p w14:paraId="2F280B2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82</w:t>
            </w:r>
          </w:p>
        </w:tc>
        <w:tc>
          <w:tcPr>
            <w:tcW w:w="1810" w:type="dxa"/>
            <w:tcBorders>
              <w:top w:val="nil"/>
              <w:left w:val="nil"/>
              <w:bottom w:val="nil"/>
              <w:right w:val="nil"/>
            </w:tcBorders>
            <w:shd w:val="clear" w:color="auto" w:fill="auto"/>
            <w:noWrap/>
            <w:vAlign w:val="bottom"/>
            <w:hideMark/>
          </w:tcPr>
          <w:p w14:paraId="2E41CABD"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Siracusa </w:t>
            </w:r>
          </w:p>
        </w:tc>
        <w:tc>
          <w:tcPr>
            <w:tcW w:w="869" w:type="dxa"/>
            <w:tcBorders>
              <w:top w:val="nil"/>
              <w:left w:val="single" w:sz="8" w:space="0" w:color="auto"/>
              <w:bottom w:val="nil"/>
              <w:right w:val="nil"/>
            </w:tcBorders>
            <w:shd w:val="clear" w:color="auto" w:fill="auto"/>
            <w:noWrap/>
            <w:vAlign w:val="bottom"/>
            <w:hideMark/>
          </w:tcPr>
          <w:p w14:paraId="2D0B852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21.723,35</w:t>
            </w:r>
          </w:p>
        </w:tc>
        <w:tc>
          <w:tcPr>
            <w:tcW w:w="642" w:type="dxa"/>
            <w:tcBorders>
              <w:top w:val="nil"/>
              <w:left w:val="nil"/>
              <w:bottom w:val="nil"/>
              <w:right w:val="nil"/>
            </w:tcBorders>
            <w:shd w:val="clear" w:color="auto" w:fill="auto"/>
            <w:noWrap/>
            <w:vAlign w:val="bottom"/>
            <w:hideMark/>
          </w:tcPr>
          <w:p w14:paraId="2DFF465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67,09</w:t>
            </w:r>
          </w:p>
        </w:tc>
        <w:tc>
          <w:tcPr>
            <w:tcW w:w="519" w:type="dxa"/>
            <w:tcBorders>
              <w:top w:val="nil"/>
              <w:left w:val="nil"/>
              <w:bottom w:val="nil"/>
              <w:right w:val="single" w:sz="8" w:space="0" w:color="auto"/>
            </w:tcBorders>
            <w:shd w:val="clear" w:color="auto" w:fill="auto"/>
            <w:noWrap/>
            <w:vAlign w:val="bottom"/>
            <w:hideMark/>
          </w:tcPr>
          <w:p w14:paraId="353A3B0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97</w:t>
            </w:r>
          </w:p>
        </w:tc>
      </w:tr>
      <w:tr w:rsidR="008C55BD" w:rsidRPr="008C55BD" w14:paraId="30F4B941"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608FFC1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28</w:t>
            </w:r>
          </w:p>
        </w:tc>
        <w:tc>
          <w:tcPr>
            <w:tcW w:w="2324" w:type="dxa"/>
            <w:tcBorders>
              <w:top w:val="nil"/>
              <w:left w:val="nil"/>
              <w:bottom w:val="nil"/>
              <w:right w:val="nil"/>
            </w:tcBorders>
            <w:shd w:val="clear" w:color="auto" w:fill="auto"/>
            <w:noWrap/>
            <w:vAlign w:val="bottom"/>
            <w:hideMark/>
          </w:tcPr>
          <w:p w14:paraId="0EC63634"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Mantova </w:t>
            </w:r>
          </w:p>
        </w:tc>
        <w:tc>
          <w:tcPr>
            <w:tcW w:w="869" w:type="dxa"/>
            <w:tcBorders>
              <w:top w:val="nil"/>
              <w:left w:val="single" w:sz="8" w:space="0" w:color="auto"/>
              <w:bottom w:val="nil"/>
              <w:right w:val="nil"/>
            </w:tcBorders>
            <w:shd w:val="clear" w:color="auto" w:fill="auto"/>
            <w:noWrap/>
            <w:vAlign w:val="bottom"/>
            <w:hideMark/>
          </w:tcPr>
          <w:p w14:paraId="651A1F7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34.347,86</w:t>
            </w:r>
          </w:p>
        </w:tc>
        <w:tc>
          <w:tcPr>
            <w:tcW w:w="642" w:type="dxa"/>
            <w:tcBorders>
              <w:top w:val="nil"/>
              <w:left w:val="nil"/>
              <w:bottom w:val="nil"/>
              <w:right w:val="nil"/>
            </w:tcBorders>
            <w:shd w:val="clear" w:color="auto" w:fill="auto"/>
            <w:noWrap/>
            <w:vAlign w:val="bottom"/>
            <w:hideMark/>
          </w:tcPr>
          <w:p w14:paraId="3634EE8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106,09</w:t>
            </w:r>
          </w:p>
        </w:tc>
        <w:tc>
          <w:tcPr>
            <w:tcW w:w="519" w:type="dxa"/>
            <w:tcBorders>
              <w:top w:val="nil"/>
              <w:left w:val="nil"/>
              <w:bottom w:val="nil"/>
              <w:right w:val="single" w:sz="8" w:space="0" w:color="auto"/>
            </w:tcBorders>
            <w:shd w:val="clear" w:color="auto" w:fill="auto"/>
            <w:noWrap/>
            <w:vAlign w:val="bottom"/>
            <w:hideMark/>
          </w:tcPr>
          <w:p w14:paraId="27AF2E3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27</w:t>
            </w:r>
          </w:p>
        </w:tc>
        <w:tc>
          <w:tcPr>
            <w:tcW w:w="414" w:type="dxa"/>
            <w:tcBorders>
              <w:top w:val="nil"/>
              <w:left w:val="nil"/>
              <w:bottom w:val="nil"/>
              <w:right w:val="nil"/>
            </w:tcBorders>
            <w:shd w:val="clear" w:color="auto" w:fill="auto"/>
            <w:noWrap/>
            <w:vAlign w:val="bottom"/>
            <w:hideMark/>
          </w:tcPr>
          <w:p w14:paraId="068C11C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83</w:t>
            </w:r>
          </w:p>
        </w:tc>
        <w:tc>
          <w:tcPr>
            <w:tcW w:w="1810" w:type="dxa"/>
            <w:tcBorders>
              <w:top w:val="nil"/>
              <w:left w:val="nil"/>
              <w:bottom w:val="nil"/>
              <w:right w:val="nil"/>
            </w:tcBorders>
            <w:shd w:val="clear" w:color="auto" w:fill="auto"/>
            <w:noWrap/>
            <w:vAlign w:val="bottom"/>
            <w:hideMark/>
          </w:tcPr>
          <w:p w14:paraId="4691C79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Napoli </w:t>
            </w:r>
          </w:p>
        </w:tc>
        <w:tc>
          <w:tcPr>
            <w:tcW w:w="869" w:type="dxa"/>
            <w:tcBorders>
              <w:top w:val="nil"/>
              <w:left w:val="single" w:sz="8" w:space="0" w:color="auto"/>
              <w:bottom w:val="nil"/>
              <w:right w:val="nil"/>
            </w:tcBorders>
            <w:shd w:val="clear" w:color="auto" w:fill="auto"/>
            <w:noWrap/>
            <w:vAlign w:val="bottom"/>
            <w:hideMark/>
          </w:tcPr>
          <w:p w14:paraId="61A1F73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21.698,90</w:t>
            </w:r>
          </w:p>
        </w:tc>
        <w:tc>
          <w:tcPr>
            <w:tcW w:w="642" w:type="dxa"/>
            <w:tcBorders>
              <w:top w:val="nil"/>
              <w:left w:val="nil"/>
              <w:bottom w:val="nil"/>
              <w:right w:val="nil"/>
            </w:tcBorders>
            <w:shd w:val="clear" w:color="auto" w:fill="auto"/>
            <w:noWrap/>
            <w:vAlign w:val="bottom"/>
            <w:hideMark/>
          </w:tcPr>
          <w:p w14:paraId="1D94F3C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67,02</w:t>
            </w:r>
          </w:p>
        </w:tc>
        <w:tc>
          <w:tcPr>
            <w:tcW w:w="519" w:type="dxa"/>
            <w:tcBorders>
              <w:top w:val="nil"/>
              <w:left w:val="nil"/>
              <w:bottom w:val="nil"/>
              <w:right w:val="single" w:sz="8" w:space="0" w:color="auto"/>
            </w:tcBorders>
            <w:shd w:val="clear" w:color="auto" w:fill="auto"/>
            <w:noWrap/>
            <w:vAlign w:val="bottom"/>
            <w:hideMark/>
          </w:tcPr>
          <w:p w14:paraId="765834F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82</w:t>
            </w:r>
          </w:p>
        </w:tc>
      </w:tr>
      <w:tr w:rsidR="008C55BD" w:rsidRPr="008C55BD" w14:paraId="1342C219"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3773BE1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29</w:t>
            </w:r>
          </w:p>
        </w:tc>
        <w:tc>
          <w:tcPr>
            <w:tcW w:w="2324" w:type="dxa"/>
            <w:tcBorders>
              <w:top w:val="nil"/>
              <w:left w:val="nil"/>
              <w:bottom w:val="nil"/>
              <w:right w:val="nil"/>
            </w:tcBorders>
            <w:shd w:val="clear" w:color="auto" w:fill="auto"/>
            <w:noWrap/>
            <w:vAlign w:val="bottom"/>
            <w:hideMark/>
          </w:tcPr>
          <w:p w14:paraId="6E4F68A4"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Lecco </w:t>
            </w:r>
          </w:p>
        </w:tc>
        <w:tc>
          <w:tcPr>
            <w:tcW w:w="869" w:type="dxa"/>
            <w:tcBorders>
              <w:top w:val="nil"/>
              <w:left w:val="single" w:sz="8" w:space="0" w:color="auto"/>
              <w:bottom w:val="nil"/>
              <w:right w:val="nil"/>
            </w:tcBorders>
            <w:shd w:val="clear" w:color="auto" w:fill="auto"/>
            <w:noWrap/>
            <w:vAlign w:val="bottom"/>
            <w:hideMark/>
          </w:tcPr>
          <w:p w14:paraId="776E4CF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34.205,35</w:t>
            </w:r>
          </w:p>
        </w:tc>
        <w:tc>
          <w:tcPr>
            <w:tcW w:w="642" w:type="dxa"/>
            <w:tcBorders>
              <w:top w:val="nil"/>
              <w:left w:val="nil"/>
              <w:bottom w:val="nil"/>
              <w:right w:val="nil"/>
            </w:tcBorders>
            <w:shd w:val="clear" w:color="auto" w:fill="auto"/>
            <w:noWrap/>
            <w:vAlign w:val="bottom"/>
            <w:hideMark/>
          </w:tcPr>
          <w:p w14:paraId="5D8AB30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105,65</w:t>
            </w:r>
          </w:p>
        </w:tc>
        <w:tc>
          <w:tcPr>
            <w:tcW w:w="519" w:type="dxa"/>
            <w:tcBorders>
              <w:top w:val="nil"/>
              <w:left w:val="nil"/>
              <w:bottom w:val="nil"/>
              <w:right w:val="single" w:sz="8" w:space="0" w:color="auto"/>
            </w:tcBorders>
            <w:shd w:val="clear" w:color="auto" w:fill="auto"/>
            <w:noWrap/>
            <w:vAlign w:val="bottom"/>
            <w:hideMark/>
          </w:tcPr>
          <w:p w14:paraId="2D023E8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14</w:t>
            </w:r>
          </w:p>
        </w:tc>
        <w:tc>
          <w:tcPr>
            <w:tcW w:w="414" w:type="dxa"/>
            <w:tcBorders>
              <w:top w:val="nil"/>
              <w:left w:val="nil"/>
              <w:bottom w:val="nil"/>
              <w:right w:val="nil"/>
            </w:tcBorders>
            <w:shd w:val="clear" w:color="auto" w:fill="auto"/>
            <w:noWrap/>
            <w:vAlign w:val="bottom"/>
            <w:hideMark/>
          </w:tcPr>
          <w:p w14:paraId="4A24881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84</w:t>
            </w:r>
          </w:p>
        </w:tc>
        <w:tc>
          <w:tcPr>
            <w:tcW w:w="1810" w:type="dxa"/>
            <w:tcBorders>
              <w:top w:val="nil"/>
              <w:left w:val="nil"/>
              <w:bottom w:val="nil"/>
              <w:right w:val="nil"/>
            </w:tcBorders>
            <w:shd w:val="clear" w:color="auto" w:fill="auto"/>
            <w:noWrap/>
            <w:vAlign w:val="bottom"/>
            <w:hideMark/>
          </w:tcPr>
          <w:p w14:paraId="7686DC0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Taranto </w:t>
            </w:r>
          </w:p>
        </w:tc>
        <w:tc>
          <w:tcPr>
            <w:tcW w:w="869" w:type="dxa"/>
            <w:tcBorders>
              <w:top w:val="nil"/>
              <w:left w:val="single" w:sz="8" w:space="0" w:color="auto"/>
              <w:bottom w:val="nil"/>
              <w:right w:val="nil"/>
            </w:tcBorders>
            <w:shd w:val="clear" w:color="auto" w:fill="auto"/>
            <w:noWrap/>
            <w:vAlign w:val="bottom"/>
            <w:hideMark/>
          </w:tcPr>
          <w:p w14:paraId="2EB3354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21.502,42</w:t>
            </w:r>
          </w:p>
        </w:tc>
        <w:tc>
          <w:tcPr>
            <w:tcW w:w="642" w:type="dxa"/>
            <w:tcBorders>
              <w:top w:val="nil"/>
              <w:left w:val="nil"/>
              <w:bottom w:val="nil"/>
              <w:right w:val="nil"/>
            </w:tcBorders>
            <w:shd w:val="clear" w:color="auto" w:fill="auto"/>
            <w:noWrap/>
            <w:vAlign w:val="bottom"/>
            <w:hideMark/>
          </w:tcPr>
          <w:p w14:paraId="2C0EFA9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66,41</w:t>
            </w:r>
          </w:p>
        </w:tc>
        <w:tc>
          <w:tcPr>
            <w:tcW w:w="519" w:type="dxa"/>
            <w:tcBorders>
              <w:top w:val="nil"/>
              <w:left w:val="nil"/>
              <w:bottom w:val="nil"/>
              <w:right w:val="single" w:sz="8" w:space="0" w:color="auto"/>
            </w:tcBorders>
            <w:shd w:val="clear" w:color="auto" w:fill="auto"/>
            <w:noWrap/>
            <w:vAlign w:val="bottom"/>
            <w:hideMark/>
          </w:tcPr>
          <w:p w14:paraId="55B170D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95</w:t>
            </w:r>
          </w:p>
        </w:tc>
      </w:tr>
      <w:tr w:rsidR="008C55BD" w:rsidRPr="008C55BD" w14:paraId="6A32D5CB"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031CF25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30</w:t>
            </w:r>
          </w:p>
        </w:tc>
        <w:tc>
          <w:tcPr>
            <w:tcW w:w="2324" w:type="dxa"/>
            <w:tcBorders>
              <w:top w:val="nil"/>
              <w:left w:val="nil"/>
              <w:bottom w:val="nil"/>
              <w:right w:val="nil"/>
            </w:tcBorders>
            <w:shd w:val="clear" w:color="auto" w:fill="auto"/>
            <w:noWrap/>
            <w:vAlign w:val="bottom"/>
            <w:hideMark/>
          </w:tcPr>
          <w:p w14:paraId="088951AB"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Ravenna </w:t>
            </w:r>
          </w:p>
        </w:tc>
        <w:tc>
          <w:tcPr>
            <w:tcW w:w="869" w:type="dxa"/>
            <w:tcBorders>
              <w:top w:val="nil"/>
              <w:left w:val="single" w:sz="8" w:space="0" w:color="auto"/>
              <w:bottom w:val="nil"/>
              <w:right w:val="nil"/>
            </w:tcBorders>
            <w:shd w:val="clear" w:color="auto" w:fill="auto"/>
            <w:noWrap/>
            <w:vAlign w:val="bottom"/>
            <w:hideMark/>
          </w:tcPr>
          <w:p w14:paraId="170EB5B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34.153,26</w:t>
            </w:r>
          </w:p>
        </w:tc>
        <w:tc>
          <w:tcPr>
            <w:tcW w:w="642" w:type="dxa"/>
            <w:tcBorders>
              <w:top w:val="nil"/>
              <w:left w:val="nil"/>
              <w:bottom w:val="nil"/>
              <w:right w:val="nil"/>
            </w:tcBorders>
            <w:shd w:val="clear" w:color="auto" w:fill="auto"/>
            <w:noWrap/>
            <w:vAlign w:val="bottom"/>
            <w:hideMark/>
          </w:tcPr>
          <w:p w14:paraId="2A5EC90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105,48</w:t>
            </w:r>
          </w:p>
        </w:tc>
        <w:tc>
          <w:tcPr>
            <w:tcW w:w="519" w:type="dxa"/>
            <w:tcBorders>
              <w:top w:val="nil"/>
              <w:left w:val="nil"/>
              <w:bottom w:val="nil"/>
              <w:right w:val="single" w:sz="8" w:space="0" w:color="auto"/>
            </w:tcBorders>
            <w:shd w:val="clear" w:color="auto" w:fill="auto"/>
            <w:noWrap/>
            <w:vAlign w:val="bottom"/>
            <w:hideMark/>
          </w:tcPr>
          <w:p w14:paraId="1151DC2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26</w:t>
            </w:r>
          </w:p>
        </w:tc>
        <w:tc>
          <w:tcPr>
            <w:tcW w:w="414" w:type="dxa"/>
            <w:tcBorders>
              <w:top w:val="nil"/>
              <w:left w:val="nil"/>
              <w:bottom w:val="nil"/>
              <w:right w:val="nil"/>
            </w:tcBorders>
            <w:shd w:val="clear" w:color="auto" w:fill="auto"/>
            <w:noWrap/>
            <w:vAlign w:val="bottom"/>
            <w:hideMark/>
          </w:tcPr>
          <w:p w14:paraId="0C78A45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85</w:t>
            </w:r>
          </w:p>
        </w:tc>
        <w:tc>
          <w:tcPr>
            <w:tcW w:w="1810" w:type="dxa"/>
            <w:tcBorders>
              <w:top w:val="nil"/>
              <w:left w:val="nil"/>
              <w:bottom w:val="nil"/>
              <w:right w:val="nil"/>
            </w:tcBorders>
            <w:shd w:val="clear" w:color="auto" w:fill="auto"/>
            <w:noWrap/>
            <w:vAlign w:val="bottom"/>
            <w:hideMark/>
          </w:tcPr>
          <w:p w14:paraId="0B468F91"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Nuoro </w:t>
            </w:r>
          </w:p>
        </w:tc>
        <w:tc>
          <w:tcPr>
            <w:tcW w:w="869" w:type="dxa"/>
            <w:tcBorders>
              <w:top w:val="nil"/>
              <w:left w:val="single" w:sz="8" w:space="0" w:color="auto"/>
              <w:bottom w:val="nil"/>
              <w:right w:val="nil"/>
            </w:tcBorders>
            <w:shd w:val="clear" w:color="auto" w:fill="auto"/>
            <w:noWrap/>
            <w:vAlign w:val="bottom"/>
            <w:hideMark/>
          </w:tcPr>
          <w:p w14:paraId="2CFE6E9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21.402,13</w:t>
            </w:r>
          </w:p>
        </w:tc>
        <w:tc>
          <w:tcPr>
            <w:tcW w:w="642" w:type="dxa"/>
            <w:tcBorders>
              <w:top w:val="nil"/>
              <w:left w:val="nil"/>
              <w:bottom w:val="nil"/>
              <w:right w:val="nil"/>
            </w:tcBorders>
            <w:shd w:val="clear" w:color="auto" w:fill="auto"/>
            <w:noWrap/>
            <w:vAlign w:val="bottom"/>
            <w:hideMark/>
          </w:tcPr>
          <w:p w14:paraId="37E5DFA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66,10</w:t>
            </w:r>
          </w:p>
        </w:tc>
        <w:tc>
          <w:tcPr>
            <w:tcW w:w="519" w:type="dxa"/>
            <w:tcBorders>
              <w:top w:val="nil"/>
              <w:left w:val="nil"/>
              <w:bottom w:val="nil"/>
              <w:right w:val="single" w:sz="8" w:space="0" w:color="auto"/>
            </w:tcBorders>
            <w:shd w:val="clear" w:color="auto" w:fill="auto"/>
            <w:noWrap/>
            <w:vAlign w:val="bottom"/>
            <w:hideMark/>
          </w:tcPr>
          <w:p w14:paraId="08C0DED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84</w:t>
            </w:r>
          </w:p>
        </w:tc>
      </w:tr>
      <w:tr w:rsidR="008C55BD" w:rsidRPr="008C55BD" w14:paraId="29F9B094"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3B40C33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31</w:t>
            </w:r>
          </w:p>
        </w:tc>
        <w:tc>
          <w:tcPr>
            <w:tcW w:w="2324" w:type="dxa"/>
            <w:tcBorders>
              <w:top w:val="nil"/>
              <w:left w:val="nil"/>
              <w:bottom w:val="nil"/>
              <w:right w:val="nil"/>
            </w:tcBorders>
            <w:shd w:val="clear" w:color="auto" w:fill="auto"/>
            <w:noWrap/>
            <w:vAlign w:val="bottom"/>
            <w:hideMark/>
          </w:tcPr>
          <w:p w14:paraId="3E8DA8C3"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Siena </w:t>
            </w:r>
          </w:p>
        </w:tc>
        <w:tc>
          <w:tcPr>
            <w:tcW w:w="869" w:type="dxa"/>
            <w:tcBorders>
              <w:top w:val="nil"/>
              <w:left w:val="single" w:sz="8" w:space="0" w:color="auto"/>
              <w:bottom w:val="nil"/>
              <w:right w:val="nil"/>
            </w:tcBorders>
            <w:shd w:val="clear" w:color="auto" w:fill="auto"/>
            <w:noWrap/>
            <w:vAlign w:val="bottom"/>
            <w:hideMark/>
          </w:tcPr>
          <w:p w14:paraId="5B9018E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34.023,64</w:t>
            </w:r>
          </w:p>
        </w:tc>
        <w:tc>
          <w:tcPr>
            <w:tcW w:w="642" w:type="dxa"/>
            <w:tcBorders>
              <w:top w:val="nil"/>
              <w:left w:val="nil"/>
              <w:bottom w:val="nil"/>
              <w:right w:val="nil"/>
            </w:tcBorders>
            <w:shd w:val="clear" w:color="auto" w:fill="auto"/>
            <w:noWrap/>
            <w:vAlign w:val="bottom"/>
            <w:hideMark/>
          </w:tcPr>
          <w:p w14:paraId="421759F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105,08</w:t>
            </w:r>
          </w:p>
        </w:tc>
        <w:tc>
          <w:tcPr>
            <w:tcW w:w="519" w:type="dxa"/>
            <w:tcBorders>
              <w:top w:val="nil"/>
              <w:left w:val="nil"/>
              <w:bottom w:val="nil"/>
              <w:right w:val="single" w:sz="8" w:space="0" w:color="auto"/>
            </w:tcBorders>
            <w:shd w:val="clear" w:color="auto" w:fill="auto"/>
            <w:noWrap/>
            <w:vAlign w:val="bottom"/>
            <w:hideMark/>
          </w:tcPr>
          <w:p w14:paraId="14E4081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36</w:t>
            </w:r>
          </w:p>
        </w:tc>
        <w:tc>
          <w:tcPr>
            <w:tcW w:w="414" w:type="dxa"/>
            <w:tcBorders>
              <w:top w:val="nil"/>
              <w:left w:val="nil"/>
              <w:bottom w:val="nil"/>
              <w:right w:val="nil"/>
            </w:tcBorders>
            <w:shd w:val="clear" w:color="auto" w:fill="auto"/>
            <w:noWrap/>
            <w:vAlign w:val="bottom"/>
            <w:hideMark/>
          </w:tcPr>
          <w:p w14:paraId="0B182C2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86</w:t>
            </w:r>
          </w:p>
        </w:tc>
        <w:tc>
          <w:tcPr>
            <w:tcW w:w="1810" w:type="dxa"/>
            <w:tcBorders>
              <w:top w:val="nil"/>
              <w:left w:val="nil"/>
              <w:bottom w:val="nil"/>
              <w:right w:val="nil"/>
            </w:tcBorders>
            <w:shd w:val="clear" w:color="auto" w:fill="auto"/>
            <w:noWrap/>
            <w:vAlign w:val="bottom"/>
            <w:hideMark/>
          </w:tcPr>
          <w:p w14:paraId="3961E7E6"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Salerno </w:t>
            </w:r>
          </w:p>
        </w:tc>
        <w:tc>
          <w:tcPr>
            <w:tcW w:w="869" w:type="dxa"/>
            <w:tcBorders>
              <w:top w:val="nil"/>
              <w:left w:val="single" w:sz="8" w:space="0" w:color="auto"/>
              <w:bottom w:val="nil"/>
              <w:right w:val="nil"/>
            </w:tcBorders>
            <w:shd w:val="clear" w:color="auto" w:fill="auto"/>
            <w:noWrap/>
            <w:vAlign w:val="bottom"/>
            <w:hideMark/>
          </w:tcPr>
          <w:p w14:paraId="7C0A2A5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21.231,96</w:t>
            </w:r>
          </w:p>
        </w:tc>
        <w:tc>
          <w:tcPr>
            <w:tcW w:w="642" w:type="dxa"/>
            <w:tcBorders>
              <w:top w:val="nil"/>
              <w:left w:val="nil"/>
              <w:bottom w:val="nil"/>
              <w:right w:val="nil"/>
            </w:tcBorders>
            <w:shd w:val="clear" w:color="auto" w:fill="auto"/>
            <w:noWrap/>
            <w:vAlign w:val="bottom"/>
            <w:hideMark/>
          </w:tcPr>
          <w:p w14:paraId="2D06FF8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65,58</w:t>
            </w:r>
          </w:p>
        </w:tc>
        <w:tc>
          <w:tcPr>
            <w:tcW w:w="519" w:type="dxa"/>
            <w:tcBorders>
              <w:top w:val="nil"/>
              <w:left w:val="nil"/>
              <w:bottom w:val="nil"/>
              <w:right w:val="single" w:sz="8" w:space="0" w:color="auto"/>
            </w:tcBorders>
            <w:shd w:val="clear" w:color="auto" w:fill="auto"/>
            <w:noWrap/>
            <w:vAlign w:val="bottom"/>
            <w:hideMark/>
          </w:tcPr>
          <w:p w14:paraId="0085D99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88</w:t>
            </w:r>
          </w:p>
        </w:tc>
      </w:tr>
      <w:tr w:rsidR="008C55BD" w:rsidRPr="008C55BD" w14:paraId="2D134362"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6AF7EA1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32</w:t>
            </w:r>
          </w:p>
        </w:tc>
        <w:tc>
          <w:tcPr>
            <w:tcW w:w="2324" w:type="dxa"/>
            <w:tcBorders>
              <w:top w:val="nil"/>
              <w:left w:val="nil"/>
              <w:bottom w:val="nil"/>
              <w:right w:val="nil"/>
            </w:tcBorders>
            <w:shd w:val="clear" w:color="auto" w:fill="auto"/>
            <w:noWrap/>
            <w:vAlign w:val="bottom"/>
            <w:hideMark/>
          </w:tcPr>
          <w:p w14:paraId="43DD69C3"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Monza e della Brianza </w:t>
            </w:r>
          </w:p>
        </w:tc>
        <w:tc>
          <w:tcPr>
            <w:tcW w:w="869" w:type="dxa"/>
            <w:tcBorders>
              <w:top w:val="nil"/>
              <w:left w:val="single" w:sz="8" w:space="0" w:color="auto"/>
              <w:bottom w:val="nil"/>
              <w:right w:val="nil"/>
            </w:tcBorders>
            <w:shd w:val="clear" w:color="auto" w:fill="auto"/>
            <w:noWrap/>
            <w:vAlign w:val="bottom"/>
            <w:hideMark/>
          </w:tcPr>
          <w:p w14:paraId="202F2C7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33.996,87</w:t>
            </w:r>
          </w:p>
        </w:tc>
        <w:tc>
          <w:tcPr>
            <w:tcW w:w="642" w:type="dxa"/>
            <w:tcBorders>
              <w:top w:val="nil"/>
              <w:left w:val="nil"/>
              <w:bottom w:val="nil"/>
              <w:right w:val="nil"/>
            </w:tcBorders>
            <w:shd w:val="clear" w:color="auto" w:fill="auto"/>
            <w:noWrap/>
            <w:vAlign w:val="bottom"/>
            <w:hideMark/>
          </w:tcPr>
          <w:p w14:paraId="4CC8B34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105,00</w:t>
            </w:r>
          </w:p>
        </w:tc>
        <w:tc>
          <w:tcPr>
            <w:tcW w:w="519" w:type="dxa"/>
            <w:tcBorders>
              <w:top w:val="nil"/>
              <w:left w:val="nil"/>
              <w:bottom w:val="nil"/>
              <w:right w:val="single" w:sz="8" w:space="0" w:color="auto"/>
            </w:tcBorders>
            <w:shd w:val="clear" w:color="auto" w:fill="auto"/>
            <w:noWrap/>
            <w:vAlign w:val="bottom"/>
            <w:hideMark/>
          </w:tcPr>
          <w:p w14:paraId="4A92AEE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41</w:t>
            </w:r>
          </w:p>
        </w:tc>
        <w:tc>
          <w:tcPr>
            <w:tcW w:w="414" w:type="dxa"/>
            <w:tcBorders>
              <w:top w:val="nil"/>
              <w:left w:val="nil"/>
              <w:bottom w:val="nil"/>
              <w:right w:val="nil"/>
            </w:tcBorders>
            <w:shd w:val="clear" w:color="auto" w:fill="auto"/>
            <w:noWrap/>
            <w:vAlign w:val="bottom"/>
            <w:hideMark/>
          </w:tcPr>
          <w:p w14:paraId="784C439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87</w:t>
            </w:r>
          </w:p>
        </w:tc>
        <w:tc>
          <w:tcPr>
            <w:tcW w:w="1810" w:type="dxa"/>
            <w:tcBorders>
              <w:top w:val="nil"/>
              <w:left w:val="nil"/>
              <w:bottom w:val="nil"/>
              <w:right w:val="nil"/>
            </w:tcBorders>
            <w:shd w:val="clear" w:color="auto" w:fill="auto"/>
            <w:noWrap/>
            <w:vAlign w:val="bottom"/>
            <w:hideMark/>
          </w:tcPr>
          <w:p w14:paraId="20C9946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Palermo </w:t>
            </w:r>
          </w:p>
        </w:tc>
        <w:tc>
          <w:tcPr>
            <w:tcW w:w="869" w:type="dxa"/>
            <w:tcBorders>
              <w:top w:val="nil"/>
              <w:left w:val="single" w:sz="8" w:space="0" w:color="auto"/>
              <w:bottom w:val="nil"/>
              <w:right w:val="nil"/>
            </w:tcBorders>
            <w:shd w:val="clear" w:color="auto" w:fill="auto"/>
            <w:noWrap/>
            <w:vAlign w:val="bottom"/>
            <w:hideMark/>
          </w:tcPr>
          <w:p w14:paraId="704F153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21.085,33</w:t>
            </w:r>
          </w:p>
        </w:tc>
        <w:tc>
          <w:tcPr>
            <w:tcW w:w="642" w:type="dxa"/>
            <w:tcBorders>
              <w:top w:val="nil"/>
              <w:left w:val="nil"/>
              <w:bottom w:val="nil"/>
              <w:right w:val="nil"/>
            </w:tcBorders>
            <w:shd w:val="clear" w:color="auto" w:fill="auto"/>
            <w:noWrap/>
            <w:vAlign w:val="bottom"/>
            <w:hideMark/>
          </w:tcPr>
          <w:p w14:paraId="24ED20F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65,12</w:t>
            </w:r>
          </w:p>
        </w:tc>
        <w:tc>
          <w:tcPr>
            <w:tcW w:w="519" w:type="dxa"/>
            <w:tcBorders>
              <w:top w:val="nil"/>
              <w:left w:val="nil"/>
              <w:bottom w:val="nil"/>
              <w:right w:val="single" w:sz="8" w:space="0" w:color="auto"/>
            </w:tcBorders>
            <w:shd w:val="clear" w:color="auto" w:fill="auto"/>
            <w:noWrap/>
            <w:vAlign w:val="bottom"/>
            <w:hideMark/>
          </w:tcPr>
          <w:p w14:paraId="3815881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91</w:t>
            </w:r>
          </w:p>
        </w:tc>
      </w:tr>
      <w:tr w:rsidR="008C55BD" w:rsidRPr="008C55BD" w14:paraId="6A783662"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570CDCB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33</w:t>
            </w:r>
          </w:p>
        </w:tc>
        <w:tc>
          <w:tcPr>
            <w:tcW w:w="2324" w:type="dxa"/>
            <w:tcBorders>
              <w:top w:val="nil"/>
              <w:left w:val="nil"/>
              <w:bottom w:val="nil"/>
              <w:right w:val="nil"/>
            </w:tcBorders>
            <w:shd w:val="clear" w:color="auto" w:fill="auto"/>
            <w:noWrap/>
            <w:vAlign w:val="bottom"/>
            <w:hideMark/>
          </w:tcPr>
          <w:p w14:paraId="237B6731"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Prato </w:t>
            </w:r>
          </w:p>
        </w:tc>
        <w:tc>
          <w:tcPr>
            <w:tcW w:w="869" w:type="dxa"/>
            <w:tcBorders>
              <w:top w:val="nil"/>
              <w:left w:val="single" w:sz="8" w:space="0" w:color="auto"/>
              <w:bottom w:val="nil"/>
              <w:right w:val="nil"/>
            </w:tcBorders>
            <w:shd w:val="clear" w:color="auto" w:fill="auto"/>
            <w:noWrap/>
            <w:vAlign w:val="bottom"/>
            <w:hideMark/>
          </w:tcPr>
          <w:p w14:paraId="5032841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33.778,49</w:t>
            </w:r>
          </w:p>
        </w:tc>
        <w:tc>
          <w:tcPr>
            <w:tcW w:w="642" w:type="dxa"/>
            <w:tcBorders>
              <w:top w:val="nil"/>
              <w:left w:val="nil"/>
              <w:bottom w:val="nil"/>
              <w:right w:val="nil"/>
            </w:tcBorders>
            <w:shd w:val="clear" w:color="auto" w:fill="auto"/>
            <w:noWrap/>
            <w:vAlign w:val="bottom"/>
            <w:hideMark/>
          </w:tcPr>
          <w:p w14:paraId="3D013BA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104,33</w:t>
            </w:r>
          </w:p>
        </w:tc>
        <w:tc>
          <w:tcPr>
            <w:tcW w:w="519" w:type="dxa"/>
            <w:tcBorders>
              <w:top w:val="nil"/>
              <w:left w:val="nil"/>
              <w:bottom w:val="nil"/>
              <w:right w:val="single" w:sz="8" w:space="0" w:color="auto"/>
            </w:tcBorders>
            <w:shd w:val="clear" w:color="auto" w:fill="auto"/>
            <w:noWrap/>
            <w:vAlign w:val="bottom"/>
            <w:hideMark/>
          </w:tcPr>
          <w:p w14:paraId="735AF18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13</w:t>
            </w:r>
          </w:p>
        </w:tc>
        <w:tc>
          <w:tcPr>
            <w:tcW w:w="414" w:type="dxa"/>
            <w:tcBorders>
              <w:top w:val="nil"/>
              <w:left w:val="nil"/>
              <w:bottom w:val="nil"/>
              <w:right w:val="nil"/>
            </w:tcBorders>
            <w:shd w:val="clear" w:color="auto" w:fill="auto"/>
            <w:noWrap/>
            <w:vAlign w:val="bottom"/>
            <w:hideMark/>
          </w:tcPr>
          <w:p w14:paraId="02EFA84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88</w:t>
            </w:r>
          </w:p>
        </w:tc>
        <w:tc>
          <w:tcPr>
            <w:tcW w:w="1810" w:type="dxa"/>
            <w:tcBorders>
              <w:top w:val="nil"/>
              <w:left w:val="nil"/>
              <w:bottom w:val="nil"/>
              <w:right w:val="nil"/>
            </w:tcBorders>
            <w:shd w:val="clear" w:color="auto" w:fill="auto"/>
            <w:noWrap/>
            <w:vAlign w:val="bottom"/>
            <w:hideMark/>
          </w:tcPr>
          <w:p w14:paraId="3F183B8F"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Oristano </w:t>
            </w:r>
          </w:p>
        </w:tc>
        <w:tc>
          <w:tcPr>
            <w:tcW w:w="869" w:type="dxa"/>
            <w:tcBorders>
              <w:top w:val="nil"/>
              <w:left w:val="single" w:sz="8" w:space="0" w:color="auto"/>
              <w:bottom w:val="nil"/>
              <w:right w:val="nil"/>
            </w:tcBorders>
            <w:shd w:val="clear" w:color="auto" w:fill="auto"/>
            <w:noWrap/>
            <w:vAlign w:val="bottom"/>
            <w:hideMark/>
          </w:tcPr>
          <w:p w14:paraId="1FB1AF8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20.938,37</w:t>
            </w:r>
          </w:p>
        </w:tc>
        <w:tc>
          <w:tcPr>
            <w:tcW w:w="642" w:type="dxa"/>
            <w:tcBorders>
              <w:top w:val="nil"/>
              <w:left w:val="nil"/>
              <w:bottom w:val="nil"/>
              <w:right w:val="nil"/>
            </w:tcBorders>
            <w:shd w:val="clear" w:color="auto" w:fill="auto"/>
            <w:noWrap/>
            <w:vAlign w:val="bottom"/>
            <w:hideMark/>
          </w:tcPr>
          <w:p w14:paraId="7EA7789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64,67</w:t>
            </w:r>
          </w:p>
        </w:tc>
        <w:tc>
          <w:tcPr>
            <w:tcW w:w="519" w:type="dxa"/>
            <w:tcBorders>
              <w:top w:val="nil"/>
              <w:left w:val="nil"/>
              <w:bottom w:val="nil"/>
              <w:right w:val="single" w:sz="8" w:space="0" w:color="auto"/>
            </w:tcBorders>
            <w:shd w:val="clear" w:color="auto" w:fill="auto"/>
            <w:noWrap/>
            <w:vAlign w:val="bottom"/>
            <w:hideMark/>
          </w:tcPr>
          <w:p w14:paraId="79CA8C6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85</w:t>
            </w:r>
          </w:p>
        </w:tc>
      </w:tr>
      <w:tr w:rsidR="008C55BD" w:rsidRPr="008C55BD" w14:paraId="359AFDA6"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0CB430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34</w:t>
            </w:r>
          </w:p>
        </w:tc>
        <w:tc>
          <w:tcPr>
            <w:tcW w:w="2324" w:type="dxa"/>
            <w:tcBorders>
              <w:top w:val="nil"/>
              <w:left w:val="nil"/>
              <w:bottom w:val="nil"/>
              <w:right w:val="nil"/>
            </w:tcBorders>
            <w:shd w:val="clear" w:color="auto" w:fill="auto"/>
            <w:noWrap/>
            <w:vAlign w:val="bottom"/>
            <w:hideMark/>
          </w:tcPr>
          <w:p w14:paraId="30D6BC2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Venezia </w:t>
            </w:r>
          </w:p>
        </w:tc>
        <w:tc>
          <w:tcPr>
            <w:tcW w:w="869" w:type="dxa"/>
            <w:tcBorders>
              <w:top w:val="nil"/>
              <w:left w:val="single" w:sz="8" w:space="0" w:color="auto"/>
              <w:bottom w:val="nil"/>
              <w:right w:val="nil"/>
            </w:tcBorders>
            <w:shd w:val="clear" w:color="auto" w:fill="auto"/>
            <w:noWrap/>
            <w:vAlign w:val="bottom"/>
            <w:hideMark/>
          </w:tcPr>
          <w:p w14:paraId="38FC295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33.757,74</w:t>
            </w:r>
          </w:p>
        </w:tc>
        <w:tc>
          <w:tcPr>
            <w:tcW w:w="642" w:type="dxa"/>
            <w:tcBorders>
              <w:top w:val="nil"/>
              <w:left w:val="nil"/>
              <w:bottom w:val="nil"/>
              <w:right w:val="nil"/>
            </w:tcBorders>
            <w:shd w:val="clear" w:color="auto" w:fill="auto"/>
            <w:noWrap/>
            <w:vAlign w:val="bottom"/>
            <w:hideMark/>
          </w:tcPr>
          <w:p w14:paraId="3CCB936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104,26</w:t>
            </w:r>
          </w:p>
        </w:tc>
        <w:tc>
          <w:tcPr>
            <w:tcW w:w="519" w:type="dxa"/>
            <w:tcBorders>
              <w:top w:val="nil"/>
              <w:left w:val="nil"/>
              <w:bottom w:val="nil"/>
              <w:right w:val="single" w:sz="8" w:space="0" w:color="auto"/>
            </w:tcBorders>
            <w:shd w:val="clear" w:color="auto" w:fill="auto"/>
            <w:noWrap/>
            <w:vAlign w:val="bottom"/>
            <w:hideMark/>
          </w:tcPr>
          <w:p w14:paraId="68E390B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30</w:t>
            </w:r>
          </w:p>
        </w:tc>
        <w:tc>
          <w:tcPr>
            <w:tcW w:w="414" w:type="dxa"/>
            <w:tcBorders>
              <w:top w:val="nil"/>
              <w:left w:val="nil"/>
              <w:bottom w:val="nil"/>
              <w:right w:val="nil"/>
            </w:tcBorders>
            <w:shd w:val="clear" w:color="auto" w:fill="auto"/>
            <w:noWrap/>
            <w:vAlign w:val="bottom"/>
            <w:hideMark/>
          </w:tcPr>
          <w:p w14:paraId="7D34A22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89</w:t>
            </w:r>
          </w:p>
        </w:tc>
        <w:tc>
          <w:tcPr>
            <w:tcW w:w="1810" w:type="dxa"/>
            <w:tcBorders>
              <w:top w:val="nil"/>
              <w:left w:val="nil"/>
              <w:bottom w:val="nil"/>
              <w:right w:val="nil"/>
            </w:tcBorders>
            <w:shd w:val="clear" w:color="auto" w:fill="auto"/>
            <w:noWrap/>
            <w:vAlign w:val="bottom"/>
            <w:hideMark/>
          </w:tcPr>
          <w:p w14:paraId="673EEB1E"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Catania </w:t>
            </w:r>
          </w:p>
        </w:tc>
        <w:tc>
          <w:tcPr>
            <w:tcW w:w="869" w:type="dxa"/>
            <w:tcBorders>
              <w:top w:val="nil"/>
              <w:left w:val="single" w:sz="8" w:space="0" w:color="auto"/>
              <w:bottom w:val="nil"/>
              <w:right w:val="nil"/>
            </w:tcBorders>
            <w:shd w:val="clear" w:color="auto" w:fill="auto"/>
            <w:noWrap/>
            <w:vAlign w:val="bottom"/>
            <w:hideMark/>
          </w:tcPr>
          <w:p w14:paraId="73CEDC7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20.730,91</w:t>
            </w:r>
          </w:p>
        </w:tc>
        <w:tc>
          <w:tcPr>
            <w:tcW w:w="642" w:type="dxa"/>
            <w:tcBorders>
              <w:top w:val="nil"/>
              <w:left w:val="nil"/>
              <w:bottom w:val="nil"/>
              <w:right w:val="nil"/>
            </w:tcBorders>
            <w:shd w:val="clear" w:color="auto" w:fill="auto"/>
            <w:noWrap/>
            <w:vAlign w:val="bottom"/>
            <w:hideMark/>
          </w:tcPr>
          <w:p w14:paraId="61EC1FF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64,03</w:t>
            </w:r>
          </w:p>
        </w:tc>
        <w:tc>
          <w:tcPr>
            <w:tcW w:w="519" w:type="dxa"/>
            <w:tcBorders>
              <w:top w:val="nil"/>
              <w:left w:val="nil"/>
              <w:bottom w:val="nil"/>
              <w:right w:val="single" w:sz="8" w:space="0" w:color="auto"/>
            </w:tcBorders>
            <w:shd w:val="clear" w:color="auto" w:fill="auto"/>
            <w:noWrap/>
            <w:vAlign w:val="bottom"/>
            <w:hideMark/>
          </w:tcPr>
          <w:p w14:paraId="3A9307B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83</w:t>
            </w:r>
          </w:p>
        </w:tc>
      </w:tr>
      <w:tr w:rsidR="008C55BD" w:rsidRPr="008C55BD" w14:paraId="48D5B3E6"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160195C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35</w:t>
            </w:r>
          </w:p>
        </w:tc>
        <w:tc>
          <w:tcPr>
            <w:tcW w:w="2324" w:type="dxa"/>
            <w:tcBorders>
              <w:top w:val="nil"/>
              <w:left w:val="nil"/>
              <w:bottom w:val="nil"/>
              <w:right w:val="nil"/>
            </w:tcBorders>
            <w:shd w:val="clear" w:color="auto" w:fill="auto"/>
            <w:noWrap/>
            <w:vAlign w:val="bottom"/>
            <w:hideMark/>
          </w:tcPr>
          <w:p w14:paraId="55DCEB2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Novara </w:t>
            </w:r>
          </w:p>
        </w:tc>
        <w:tc>
          <w:tcPr>
            <w:tcW w:w="869" w:type="dxa"/>
            <w:tcBorders>
              <w:top w:val="nil"/>
              <w:left w:val="single" w:sz="8" w:space="0" w:color="auto"/>
              <w:bottom w:val="nil"/>
              <w:right w:val="nil"/>
            </w:tcBorders>
            <w:shd w:val="clear" w:color="auto" w:fill="auto"/>
            <w:noWrap/>
            <w:vAlign w:val="bottom"/>
            <w:hideMark/>
          </w:tcPr>
          <w:p w14:paraId="1735556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33.455,28</w:t>
            </w:r>
          </w:p>
        </w:tc>
        <w:tc>
          <w:tcPr>
            <w:tcW w:w="642" w:type="dxa"/>
            <w:tcBorders>
              <w:top w:val="nil"/>
              <w:left w:val="nil"/>
              <w:bottom w:val="nil"/>
              <w:right w:val="nil"/>
            </w:tcBorders>
            <w:shd w:val="clear" w:color="auto" w:fill="auto"/>
            <w:noWrap/>
            <w:vAlign w:val="bottom"/>
            <w:hideMark/>
          </w:tcPr>
          <w:p w14:paraId="74198F3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103,33</w:t>
            </w:r>
          </w:p>
        </w:tc>
        <w:tc>
          <w:tcPr>
            <w:tcW w:w="519" w:type="dxa"/>
            <w:tcBorders>
              <w:top w:val="nil"/>
              <w:left w:val="nil"/>
              <w:bottom w:val="nil"/>
              <w:right w:val="single" w:sz="8" w:space="0" w:color="auto"/>
            </w:tcBorders>
            <w:shd w:val="clear" w:color="auto" w:fill="auto"/>
            <w:noWrap/>
            <w:vAlign w:val="bottom"/>
            <w:hideMark/>
          </w:tcPr>
          <w:p w14:paraId="1398A33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29</w:t>
            </w:r>
          </w:p>
        </w:tc>
        <w:tc>
          <w:tcPr>
            <w:tcW w:w="414" w:type="dxa"/>
            <w:tcBorders>
              <w:top w:val="nil"/>
              <w:left w:val="nil"/>
              <w:bottom w:val="nil"/>
              <w:right w:val="nil"/>
            </w:tcBorders>
            <w:shd w:val="clear" w:color="auto" w:fill="auto"/>
            <w:noWrap/>
            <w:vAlign w:val="bottom"/>
            <w:hideMark/>
          </w:tcPr>
          <w:p w14:paraId="61BAA4F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90</w:t>
            </w:r>
          </w:p>
        </w:tc>
        <w:tc>
          <w:tcPr>
            <w:tcW w:w="1810" w:type="dxa"/>
            <w:tcBorders>
              <w:top w:val="nil"/>
              <w:left w:val="nil"/>
              <w:bottom w:val="nil"/>
              <w:right w:val="nil"/>
            </w:tcBorders>
            <w:shd w:val="clear" w:color="auto" w:fill="auto"/>
            <w:noWrap/>
            <w:vAlign w:val="bottom"/>
            <w:hideMark/>
          </w:tcPr>
          <w:p w14:paraId="50584B3C"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Brindisi </w:t>
            </w:r>
          </w:p>
        </w:tc>
        <w:tc>
          <w:tcPr>
            <w:tcW w:w="869" w:type="dxa"/>
            <w:tcBorders>
              <w:top w:val="nil"/>
              <w:left w:val="single" w:sz="8" w:space="0" w:color="auto"/>
              <w:bottom w:val="nil"/>
              <w:right w:val="nil"/>
            </w:tcBorders>
            <w:shd w:val="clear" w:color="auto" w:fill="auto"/>
            <w:noWrap/>
            <w:vAlign w:val="bottom"/>
            <w:hideMark/>
          </w:tcPr>
          <w:p w14:paraId="664B280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20.474,24</w:t>
            </w:r>
          </w:p>
        </w:tc>
        <w:tc>
          <w:tcPr>
            <w:tcW w:w="642" w:type="dxa"/>
            <w:tcBorders>
              <w:top w:val="nil"/>
              <w:left w:val="nil"/>
              <w:bottom w:val="nil"/>
              <w:right w:val="nil"/>
            </w:tcBorders>
            <w:shd w:val="clear" w:color="auto" w:fill="auto"/>
            <w:noWrap/>
            <w:vAlign w:val="bottom"/>
            <w:hideMark/>
          </w:tcPr>
          <w:p w14:paraId="6C4B1EE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63,24</w:t>
            </w:r>
          </w:p>
        </w:tc>
        <w:tc>
          <w:tcPr>
            <w:tcW w:w="519" w:type="dxa"/>
            <w:tcBorders>
              <w:top w:val="nil"/>
              <w:left w:val="nil"/>
              <w:bottom w:val="nil"/>
              <w:right w:val="single" w:sz="8" w:space="0" w:color="auto"/>
            </w:tcBorders>
            <w:shd w:val="clear" w:color="auto" w:fill="auto"/>
            <w:noWrap/>
            <w:vAlign w:val="bottom"/>
            <w:hideMark/>
          </w:tcPr>
          <w:p w14:paraId="18ECA07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96</w:t>
            </w:r>
          </w:p>
        </w:tc>
      </w:tr>
      <w:tr w:rsidR="008C55BD" w:rsidRPr="008C55BD" w14:paraId="0D022E4C"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49636C4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36</w:t>
            </w:r>
          </w:p>
        </w:tc>
        <w:tc>
          <w:tcPr>
            <w:tcW w:w="2324" w:type="dxa"/>
            <w:tcBorders>
              <w:top w:val="nil"/>
              <w:left w:val="nil"/>
              <w:bottom w:val="nil"/>
              <w:right w:val="nil"/>
            </w:tcBorders>
            <w:shd w:val="clear" w:color="auto" w:fill="auto"/>
            <w:noWrap/>
            <w:vAlign w:val="bottom"/>
            <w:hideMark/>
          </w:tcPr>
          <w:p w14:paraId="063CAA1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Pordenone </w:t>
            </w:r>
          </w:p>
        </w:tc>
        <w:tc>
          <w:tcPr>
            <w:tcW w:w="869" w:type="dxa"/>
            <w:tcBorders>
              <w:top w:val="nil"/>
              <w:left w:val="single" w:sz="8" w:space="0" w:color="auto"/>
              <w:bottom w:val="nil"/>
              <w:right w:val="nil"/>
            </w:tcBorders>
            <w:shd w:val="clear" w:color="auto" w:fill="auto"/>
            <w:noWrap/>
            <w:vAlign w:val="bottom"/>
            <w:hideMark/>
          </w:tcPr>
          <w:p w14:paraId="6056223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33.157,10</w:t>
            </w:r>
          </w:p>
        </w:tc>
        <w:tc>
          <w:tcPr>
            <w:tcW w:w="642" w:type="dxa"/>
            <w:tcBorders>
              <w:top w:val="nil"/>
              <w:left w:val="nil"/>
              <w:bottom w:val="nil"/>
              <w:right w:val="nil"/>
            </w:tcBorders>
            <w:shd w:val="clear" w:color="auto" w:fill="auto"/>
            <w:noWrap/>
            <w:vAlign w:val="bottom"/>
            <w:hideMark/>
          </w:tcPr>
          <w:p w14:paraId="636AE34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102,41</w:t>
            </w:r>
          </w:p>
        </w:tc>
        <w:tc>
          <w:tcPr>
            <w:tcW w:w="519" w:type="dxa"/>
            <w:tcBorders>
              <w:top w:val="nil"/>
              <w:left w:val="nil"/>
              <w:bottom w:val="nil"/>
              <w:right w:val="single" w:sz="8" w:space="0" w:color="auto"/>
            </w:tcBorders>
            <w:shd w:val="clear" w:color="auto" w:fill="auto"/>
            <w:noWrap/>
            <w:vAlign w:val="bottom"/>
            <w:hideMark/>
          </w:tcPr>
          <w:p w14:paraId="169F0CF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32</w:t>
            </w:r>
          </w:p>
        </w:tc>
        <w:tc>
          <w:tcPr>
            <w:tcW w:w="414" w:type="dxa"/>
            <w:tcBorders>
              <w:top w:val="nil"/>
              <w:left w:val="nil"/>
              <w:bottom w:val="nil"/>
              <w:right w:val="nil"/>
            </w:tcBorders>
            <w:shd w:val="clear" w:color="auto" w:fill="auto"/>
            <w:noWrap/>
            <w:vAlign w:val="bottom"/>
            <w:hideMark/>
          </w:tcPr>
          <w:p w14:paraId="6EC038B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91</w:t>
            </w:r>
          </w:p>
        </w:tc>
        <w:tc>
          <w:tcPr>
            <w:tcW w:w="1810" w:type="dxa"/>
            <w:tcBorders>
              <w:top w:val="nil"/>
              <w:left w:val="nil"/>
              <w:bottom w:val="nil"/>
              <w:right w:val="nil"/>
            </w:tcBorders>
            <w:shd w:val="clear" w:color="auto" w:fill="auto"/>
            <w:noWrap/>
            <w:vAlign w:val="bottom"/>
            <w:hideMark/>
          </w:tcPr>
          <w:p w14:paraId="5F4CA30A"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Messina </w:t>
            </w:r>
          </w:p>
        </w:tc>
        <w:tc>
          <w:tcPr>
            <w:tcW w:w="869" w:type="dxa"/>
            <w:tcBorders>
              <w:top w:val="nil"/>
              <w:left w:val="single" w:sz="8" w:space="0" w:color="auto"/>
              <w:bottom w:val="nil"/>
              <w:right w:val="nil"/>
            </w:tcBorders>
            <w:shd w:val="clear" w:color="auto" w:fill="auto"/>
            <w:noWrap/>
            <w:vAlign w:val="bottom"/>
            <w:hideMark/>
          </w:tcPr>
          <w:p w14:paraId="1A17997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20.346,52</w:t>
            </w:r>
          </w:p>
        </w:tc>
        <w:tc>
          <w:tcPr>
            <w:tcW w:w="642" w:type="dxa"/>
            <w:tcBorders>
              <w:top w:val="nil"/>
              <w:left w:val="nil"/>
              <w:bottom w:val="nil"/>
              <w:right w:val="nil"/>
            </w:tcBorders>
            <w:shd w:val="clear" w:color="auto" w:fill="auto"/>
            <w:noWrap/>
            <w:vAlign w:val="bottom"/>
            <w:hideMark/>
          </w:tcPr>
          <w:p w14:paraId="1667341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62,84</w:t>
            </w:r>
          </w:p>
        </w:tc>
        <w:tc>
          <w:tcPr>
            <w:tcW w:w="519" w:type="dxa"/>
            <w:tcBorders>
              <w:top w:val="nil"/>
              <w:left w:val="nil"/>
              <w:bottom w:val="nil"/>
              <w:right w:val="single" w:sz="8" w:space="0" w:color="auto"/>
            </w:tcBorders>
            <w:shd w:val="clear" w:color="auto" w:fill="auto"/>
            <w:noWrap/>
            <w:vAlign w:val="bottom"/>
            <w:hideMark/>
          </w:tcPr>
          <w:p w14:paraId="1046F3C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86</w:t>
            </w:r>
          </w:p>
        </w:tc>
      </w:tr>
      <w:tr w:rsidR="008C55BD" w:rsidRPr="008C55BD" w14:paraId="0DBB28CE"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7B6E4C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37</w:t>
            </w:r>
          </w:p>
        </w:tc>
        <w:tc>
          <w:tcPr>
            <w:tcW w:w="2324" w:type="dxa"/>
            <w:tcBorders>
              <w:top w:val="nil"/>
              <w:left w:val="nil"/>
              <w:bottom w:val="nil"/>
              <w:right w:val="nil"/>
            </w:tcBorders>
            <w:shd w:val="clear" w:color="auto" w:fill="auto"/>
            <w:noWrap/>
            <w:vAlign w:val="bottom"/>
            <w:hideMark/>
          </w:tcPr>
          <w:p w14:paraId="2E72EDCC"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Ancona </w:t>
            </w:r>
          </w:p>
        </w:tc>
        <w:tc>
          <w:tcPr>
            <w:tcW w:w="869" w:type="dxa"/>
            <w:tcBorders>
              <w:top w:val="nil"/>
              <w:left w:val="single" w:sz="8" w:space="0" w:color="auto"/>
              <w:bottom w:val="nil"/>
              <w:right w:val="nil"/>
            </w:tcBorders>
            <w:shd w:val="clear" w:color="auto" w:fill="auto"/>
            <w:noWrap/>
            <w:vAlign w:val="bottom"/>
            <w:hideMark/>
          </w:tcPr>
          <w:p w14:paraId="0A19869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32.560,23</w:t>
            </w:r>
          </w:p>
        </w:tc>
        <w:tc>
          <w:tcPr>
            <w:tcW w:w="642" w:type="dxa"/>
            <w:tcBorders>
              <w:top w:val="nil"/>
              <w:left w:val="nil"/>
              <w:bottom w:val="nil"/>
              <w:right w:val="nil"/>
            </w:tcBorders>
            <w:shd w:val="clear" w:color="auto" w:fill="auto"/>
            <w:noWrap/>
            <w:vAlign w:val="bottom"/>
            <w:hideMark/>
          </w:tcPr>
          <w:p w14:paraId="104D6D1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100,56</w:t>
            </w:r>
          </w:p>
        </w:tc>
        <w:tc>
          <w:tcPr>
            <w:tcW w:w="519" w:type="dxa"/>
            <w:tcBorders>
              <w:top w:val="nil"/>
              <w:left w:val="nil"/>
              <w:bottom w:val="nil"/>
              <w:right w:val="single" w:sz="8" w:space="0" w:color="auto"/>
            </w:tcBorders>
            <w:shd w:val="clear" w:color="auto" w:fill="auto"/>
            <w:noWrap/>
            <w:vAlign w:val="bottom"/>
            <w:hideMark/>
          </w:tcPr>
          <w:p w14:paraId="055F704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45</w:t>
            </w:r>
          </w:p>
        </w:tc>
        <w:tc>
          <w:tcPr>
            <w:tcW w:w="414" w:type="dxa"/>
            <w:tcBorders>
              <w:top w:val="nil"/>
              <w:left w:val="nil"/>
              <w:bottom w:val="nil"/>
              <w:right w:val="nil"/>
            </w:tcBorders>
            <w:shd w:val="clear" w:color="auto" w:fill="auto"/>
            <w:noWrap/>
            <w:vAlign w:val="bottom"/>
            <w:hideMark/>
          </w:tcPr>
          <w:p w14:paraId="396290C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92</w:t>
            </w:r>
          </w:p>
        </w:tc>
        <w:tc>
          <w:tcPr>
            <w:tcW w:w="1810" w:type="dxa"/>
            <w:tcBorders>
              <w:top w:val="nil"/>
              <w:left w:val="nil"/>
              <w:bottom w:val="nil"/>
              <w:right w:val="nil"/>
            </w:tcBorders>
            <w:shd w:val="clear" w:color="auto" w:fill="auto"/>
            <w:noWrap/>
            <w:vAlign w:val="bottom"/>
            <w:hideMark/>
          </w:tcPr>
          <w:p w14:paraId="155A2035"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Benevento </w:t>
            </w:r>
          </w:p>
        </w:tc>
        <w:tc>
          <w:tcPr>
            <w:tcW w:w="869" w:type="dxa"/>
            <w:tcBorders>
              <w:top w:val="nil"/>
              <w:left w:val="single" w:sz="8" w:space="0" w:color="auto"/>
              <w:bottom w:val="nil"/>
              <w:right w:val="nil"/>
            </w:tcBorders>
            <w:shd w:val="clear" w:color="auto" w:fill="auto"/>
            <w:noWrap/>
            <w:vAlign w:val="bottom"/>
            <w:hideMark/>
          </w:tcPr>
          <w:p w14:paraId="3D923DE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20.067,30</w:t>
            </w:r>
          </w:p>
        </w:tc>
        <w:tc>
          <w:tcPr>
            <w:tcW w:w="642" w:type="dxa"/>
            <w:tcBorders>
              <w:top w:val="nil"/>
              <w:left w:val="nil"/>
              <w:bottom w:val="nil"/>
              <w:right w:val="nil"/>
            </w:tcBorders>
            <w:shd w:val="clear" w:color="auto" w:fill="auto"/>
            <w:noWrap/>
            <w:vAlign w:val="bottom"/>
            <w:hideMark/>
          </w:tcPr>
          <w:p w14:paraId="2E5DF76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61,98</w:t>
            </w:r>
          </w:p>
        </w:tc>
        <w:tc>
          <w:tcPr>
            <w:tcW w:w="519" w:type="dxa"/>
            <w:tcBorders>
              <w:top w:val="nil"/>
              <w:left w:val="nil"/>
              <w:bottom w:val="nil"/>
              <w:right w:val="single" w:sz="8" w:space="0" w:color="auto"/>
            </w:tcBorders>
            <w:shd w:val="clear" w:color="auto" w:fill="auto"/>
            <w:noWrap/>
            <w:vAlign w:val="bottom"/>
            <w:hideMark/>
          </w:tcPr>
          <w:p w14:paraId="65E7EEA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89</w:t>
            </w:r>
          </w:p>
        </w:tc>
      </w:tr>
      <w:tr w:rsidR="008C55BD" w:rsidRPr="008C55BD" w14:paraId="44A910DB"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601919C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38</w:t>
            </w:r>
          </w:p>
        </w:tc>
        <w:tc>
          <w:tcPr>
            <w:tcW w:w="2324" w:type="dxa"/>
            <w:tcBorders>
              <w:top w:val="nil"/>
              <w:left w:val="nil"/>
              <w:bottom w:val="nil"/>
              <w:right w:val="nil"/>
            </w:tcBorders>
            <w:shd w:val="clear" w:color="auto" w:fill="auto"/>
            <w:noWrap/>
            <w:vAlign w:val="bottom"/>
            <w:hideMark/>
          </w:tcPr>
          <w:p w14:paraId="3DFF21A4"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Lucca </w:t>
            </w:r>
          </w:p>
        </w:tc>
        <w:tc>
          <w:tcPr>
            <w:tcW w:w="869" w:type="dxa"/>
            <w:tcBorders>
              <w:top w:val="nil"/>
              <w:left w:val="single" w:sz="8" w:space="0" w:color="auto"/>
              <w:bottom w:val="nil"/>
              <w:right w:val="nil"/>
            </w:tcBorders>
            <w:shd w:val="clear" w:color="auto" w:fill="auto"/>
            <w:noWrap/>
            <w:vAlign w:val="bottom"/>
            <w:hideMark/>
          </w:tcPr>
          <w:p w14:paraId="7FBA607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32.100,84</w:t>
            </w:r>
          </w:p>
        </w:tc>
        <w:tc>
          <w:tcPr>
            <w:tcW w:w="642" w:type="dxa"/>
            <w:tcBorders>
              <w:top w:val="nil"/>
              <w:left w:val="nil"/>
              <w:bottom w:val="nil"/>
              <w:right w:val="nil"/>
            </w:tcBorders>
            <w:shd w:val="clear" w:color="auto" w:fill="auto"/>
            <w:noWrap/>
            <w:vAlign w:val="bottom"/>
            <w:hideMark/>
          </w:tcPr>
          <w:p w14:paraId="2C130DB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99,15</w:t>
            </w:r>
          </w:p>
        </w:tc>
        <w:tc>
          <w:tcPr>
            <w:tcW w:w="519" w:type="dxa"/>
            <w:tcBorders>
              <w:top w:val="nil"/>
              <w:left w:val="nil"/>
              <w:bottom w:val="nil"/>
              <w:right w:val="single" w:sz="8" w:space="0" w:color="auto"/>
            </w:tcBorders>
            <w:shd w:val="clear" w:color="auto" w:fill="auto"/>
            <w:noWrap/>
            <w:vAlign w:val="bottom"/>
            <w:hideMark/>
          </w:tcPr>
          <w:p w14:paraId="7203168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60</w:t>
            </w:r>
          </w:p>
        </w:tc>
        <w:tc>
          <w:tcPr>
            <w:tcW w:w="414" w:type="dxa"/>
            <w:tcBorders>
              <w:top w:val="nil"/>
              <w:left w:val="nil"/>
              <w:bottom w:val="nil"/>
              <w:right w:val="nil"/>
            </w:tcBorders>
            <w:shd w:val="clear" w:color="auto" w:fill="auto"/>
            <w:noWrap/>
            <w:vAlign w:val="bottom"/>
            <w:hideMark/>
          </w:tcPr>
          <w:p w14:paraId="7B831C9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93</w:t>
            </w:r>
          </w:p>
        </w:tc>
        <w:tc>
          <w:tcPr>
            <w:tcW w:w="1810" w:type="dxa"/>
            <w:tcBorders>
              <w:top w:val="nil"/>
              <w:left w:val="nil"/>
              <w:bottom w:val="nil"/>
              <w:right w:val="nil"/>
            </w:tcBorders>
            <w:shd w:val="clear" w:color="auto" w:fill="auto"/>
            <w:noWrap/>
            <w:vAlign w:val="bottom"/>
            <w:hideMark/>
          </w:tcPr>
          <w:p w14:paraId="6FECC2DD"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Crotone </w:t>
            </w:r>
          </w:p>
        </w:tc>
        <w:tc>
          <w:tcPr>
            <w:tcW w:w="869" w:type="dxa"/>
            <w:tcBorders>
              <w:top w:val="nil"/>
              <w:left w:val="single" w:sz="8" w:space="0" w:color="auto"/>
              <w:bottom w:val="nil"/>
              <w:right w:val="nil"/>
            </w:tcBorders>
            <w:shd w:val="clear" w:color="auto" w:fill="auto"/>
            <w:noWrap/>
            <w:vAlign w:val="bottom"/>
            <w:hideMark/>
          </w:tcPr>
          <w:p w14:paraId="68FC9BC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20.002,77</w:t>
            </w:r>
          </w:p>
        </w:tc>
        <w:tc>
          <w:tcPr>
            <w:tcW w:w="642" w:type="dxa"/>
            <w:tcBorders>
              <w:top w:val="nil"/>
              <w:left w:val="nil"/>
              <w:bottom w:val="nil"/>
              <w:right w:val="nil"/>
            </w:tcBorders>
            <w:shd w:val="clear" w:color="auto" w:fill="auto"/>
            <w:noWrap/>
            <w:vAlign w:val="bottom"/>
            <w:hideMark/>
          </w:tcPr>
          <w:p w14:paraId="3DF13F7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61,78</w:t>
            </w:r>
          </w:p>
        </w:tc>
        <w:tc>
          <w:tcPr>
            <w:tcW w:w="519" w:type="dxa"/>
            <w:tcBorders>
              <w:top w:val="nil"/>
              <w:left w:val="nil"/>
              <w:bottom w:val="nil"/>
              <w:right w:val="single" w:sz="8" w:space="0" w:color="auto"/>
            </w:tcBorders>
            <w:shd w:val="clear" w:color="auto" w:fill="auto"/>
            <w:noWrap/>
            <w:vAlign w:val="bottom"/>
            <w:hideMark/>
          </w:tcPr>
          <w:p w14:paraId="6B1CA31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92</w:t>
            </w:r>
          </w:p>
        </w:tc>
      </w:tr>
      <w:tr w:rsidR="008C55BD" w:rsidRPr="008C55BD" w14:paraId="00485238"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4F86C4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39</w:t>
            </w:r>
          </w:p>
        </w:tc>
        <w:tc>
          <w:tcPr>
            <w:tcW w:w="2324" w:type="dxa"/>
            <w:tcBorders>
              <w:top w:val="nil"/>
              <w:left w:val="nil"/>
              <w:bottom w:val="nil"/>
              <w:right w:val="nil"/>
            </w:tcBorders>
            <w:shd w:val="clear" w:color="auto" w:fill="auto"/>
            <w:noWrap/>
            <w:vAlign w:val="bottom"/>
            <w:hideMark/>
          </w:tcPr>
          <w:p w14:paraId="695E23D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Arezzo </w:t>
            </w:r>
          </w:p>
        </w:tc>
        <w:tc>
          <w:tcPr>
            <w:tcW w:w="869" w:type="dxa"/>
            <w:tcBorders>
              <w:top w:val="nil"/>
              <w:left w:val="single" w:sz="8" w:space="0" w:color="auto"/>
              <w:bottom w:val="nil"/>
              <w:right w:val="nil"/>
            </w:tcBorders>
            <w:shd w:val="clear" w:color="auto" w:fill="auto"/>
            <w:noWrap/>
            <w:vAlign w:val="bottom"/>
            <w:hideMark/>
          </w:tcPr>
          <w:p w14:paraId="5B92300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32.051,64</w:t>
            </w:r>
          </w:p>
        </w:tc>
        <w:tc>
          <w:tcPr>
            <w:tcW w:w="642" w:type="dxa"/>
            <w:tcBorders>
              <w:top w:val="nil"/>
              <w:left w:val="nil"/>
              <w:bottom w:val="nil"/>
              <w:right w:val="nil"/>
            </w:tcBorders>
            <w:shd w:val="clear" w:color="auto" w:fill="auto"/>
            <w:noWrap/>
            <w:vAlign w:val="bottom"/>
            <w:hideMark/>
          </w:tcPr>
          <w:p w14:paraId="124A0BA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98,99</w:t>
            </w:r>
          </w:p>
        </w:tc>
        <w:tc>
          <w:tcPr>
            <w:tcW w:w="519" w:type="dxa"/>
            <w:tcBorders>
              <w:top w:val="nil"/>
              <w:left w:val="nil"/>
              <w:bottom w:val="nil"/>
              <w:right w:val="single" w:sz="8" w:space="0" w:color="auto"/>
            </w:tcBorders>
            <w:shd w:val="clear" w:color="auto" w:fill="auto"/>
            <w:noWrap/>
            <w:vAlign w:val="bottom"/>
            <w:hideMark/>
          </w:tcPr>
          <w:p w14:paraId="3DAD266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31</w:t>
            </w:r>
          </w:p>
        </w:tc>
        <w:tc>
          <w:tcPr>
            <w:tcW w:w="414" w:type="dxa"/>
            <w:tcBorders>
              <w:top w:val="nil"/>
              <w:left w:val="nil"/>
              <w:bottom w:val="nil"/>
              <w:right w:val="nil"/>
            </w:tcBorders>
            <w:shd w:val="clear" w:color="auto" w:fill="auto"/>
            <w:noWrap/>
            <w:vAlign w:val="bottom"/>
            <w:hideMark/>
          </w:tcPr>
          <w:p w14:paraId="36A84F5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94</w:t>
            </w:r>
          </w:p>
        </w:tc>
        <w:tc>
          <w:tcPr>
            <w:tcW w:w="1810" w:type="dxa"/>
            <w:tcBorders>
              <w:top w:val="nil"/>
              <w:left w:val="nil"/>
              <w:bottom w:val="nil"/>
              <w:right w:val="nil"/>
            </w:tcBorders>
            <w:shd w:val="clear" w:color="auto" w:fill="auto"/>
            <w:noWrap/>
            <w:vAlign w:val="bottom"/>
            <w:hideMark/>
          </w:tcPr>
          <w:p w14:paraId="71F85601"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Avellino </w:t>
            </w:r>
          </w:p>
        </w:tc>
        <w:tc>
          <w:tcPr>
            <w:tcW w:w="869" w:type="dxa"/>
            <w:tcBorders>
              <w:top w:val="nil"/>
              <w:left w:val="single" w:sz="8" w:space="0" w:color="auto"/>
              <w:bottom w:val="nil"/>
              <w:right w:val="nil"/>
            </w:tcBorders>
            <w:shd w:val="clear" w:color="auto" w:fill="auto"/>
            <w:noWrap/>
            <w:vAlign w:val="bottom"/>
            <w:hideMark/>
          </w:tcPr>
          <w:p w14:paraId="5F08544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19.981,95</w:t>
            </w:r>
          </w:p>
        </w:tc>
        <w:tc>
          <w:tcPr>
            <w:tcW w:w="642" w:type="dxa"/>
            <w:tcBorders>
              <w:top w:val="nil"/>
              <w:left w:val="nil"/>
              <w:bottom w:val="nil"/>
              <w:right w:val="nil"/>
            </w:tcBorders>
            <w:shd w:val="clear" w:color="auto" w:fill="auto"/>
            <w:noWrap/>
            <w:vAlign w:val="bottom"/>
            <w:hideMark/>
          </w:tcPr>
          <w:p w14:paraId="5D971C8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61,72</w:t>
            </w:r>
          </w:p>
        </w:tc>
        <w:tc>
          <w:tcPr>
            <w:tcW w:w="519" w:type="dxa"/>
            <w:tcBorders>
              <w:top w:val="nil"/>
              <w:left w:val="nil"/>
              <w:bottom w:val="nil"/>
              <w:right w:val="single" w:sz="8" w:space="0" w:color="auto"/>
            </w:tcBorders>
            <w:shd w:val="clear" w:color="auto" w:fill="auto"/>
            <w:noWrap/>
            <w:vAlign w:val="bottom"/>
            <w:hideMark/>
          </w:tcPr>
          <w:p w14:paraId="092F8D3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87</w:t>
            </w:r>
          </w:p>
        </w:tc>
      </w:tr>
      <w:tr w:rsidR="008C55BD" w:rsidRPr="008C55BD" w14:paraId="7D1C5A9A"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7186D16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40</w:t>
            </w:r>
          </w:p>
        </w:tc>
        <w:tc>
          <w:tcPr>
            <w:tcW w:w="2324" w:type="dxa"/>
            <w:tcBorders>
              <w:top w:val="nil"/>
              <w:left w:val="nil"/>
              <w:bottom w:val="nil"/>
              <w:right w:val="nil"/>
            </w:tcBorders>
            <w:shd w:val="clear" w:color="auto" w:fill="auto"/>
            <w:noWrap/>
            <w:vAlign w:val="bottom"/>
            <w:hideMark/>
          </w:tcPr>
          <w:p w14:paraId="5C1C834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Savona </w:t>
            </w:r>
          </w:p>
        </w:tc>
        <w:tc>
          <w:tcPr>
            <w:tcW w:w="869" w:type="dxa"/>
            <w:tcBorders>
              <w:top w:val="nil"/>
              <w:left w:val="single" w:sz="8" w:space="0" w:color="auto"/>
              <w:bottom w:val="nil"/>
              <w:right w:val="nil"/>
            </w:tcBorders>
            <w:shd w:val="clear" w:color="auto" w:fill="auto"/>
            <w:noWrap/>
            <w:vAlign w:val="bottom"/>
            <w:hideMark/>
          </w:tcPr>
          <w:p w14:paraId="4CE55D29"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31.709,99</w:t>
            </w:r>
          </w:p>
        </w:tc>
        <w:tc>
          <w:tcPr>
            <w:tcW w:w="642" w:type="dxa"/>
            <w:tcBorders>
              <w:top w:val="nil"/>
              <w:left w:val="nil"/>
              <w:bottom w:val="nil"/>
              <w:right w:val="nil"/>
            </w:tcBorders>
            <w:shd w:val="clear" w:color="auto" w:fill="auto"/>
            <w:noWrap/>
            <w:vAlign w:val="bottom"/>
            <w:hideMark/>
          </w:tcPr>
          <w:p w14:paraId="1633DF5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97,94</w:t>
            </w:r>
          </w:p>
        </w:tc>
        <w:tc>
          <w:tcPr>
            <w:tcW w:w="519" w:type="dxa"/>
            <w:tcBorders>
              <w:top w:val="nil"/>
              <w:left w:val="nil"/>
              <w:bottom w:val="nil"/>
              <w:right w:val="single" w:sz="8" w:space="0" w:color="auto"/>
            </w:tcBorders>
            <w:shd w:val="clear" w:color="auto" w:fill="auto"/>
            <w:noWrap/>
            <w:vAlign w:val="bottom"/>
            <w:hideMark/>
          </w:tcPr>
          <w:p w14:paraId="5F0BC03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43</w:t>
            </w:r>
          </w:p>
        </w:tc>
        <w:tc>
          <w:tcPr>
            <w:tcW w:w="414" w:type="dxa"/>
            <w:tcBorders>
              <w:top w:val="nil"/>
              <w:left w:val="nil"/>
              <w:bottom w:val="nil"/>
              <w:right w:val="nil"/>
            </w:tcBorders>
            <w:shd w:val="clear" w:color="auto" w:fill="auto"/>
            <w:noWrap/>
            <w:vAlign w:val="bottom"/>
            <w:hideMark/>
          </w:tcPr>
          <w:p w14:paraId="60DA770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95</w:t>
            </w:r>
          </w:p>
        </w:tc>
        <w:tc>
          <w:tcPr>
            <w:tcW w:w="1810" w:type="dxa"/>
            <w:tcBorders>
              <w:top w:val="nil"/>
              <w:left w:val="nil"/>
              <w:bottom w:val="nil"/>
              <w:right w:val="nil"/>
            </w:tcBorders>
            <w:shd w:val="clear" w:color="auto" w:fill="auto"/>
            <w:noWrap/>
            <w:vAlign w:val="bottom"/>
            <w:hideMark/>
          </w:tcPr>
          <w:p w14:paraId="3815B225"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Foggia </w:t>
            </w:r>
          </w:p>
        </w:tc>
        <w:tc>
          <w:tcPr>
            <w:tcW w:w="869" w:type="dxa"/>
            <w:tcBorders>
              <w:top w:val="nil"/>
              <w:left w:val="single" w:sz="8" w:space="0" w:color="auto"/>
              <w:bottom w:val="nil"/>
              <w:right w:val="nil"/>
            </w:tcBorders>
            <w:shd w:val="clear" w:color="auto" w:fill="auto"/>
            <w:noWrap/>
            <w:vAlign w:val="bottom"/>
            <w:hideMark/>
          </w:tcPr>
          <w:p w14:paraId="3360046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19.970,15</w:t>
            </w:r>
          </w:p>
        </w:tc>
        <w:tc>
          <w:tcPr>
            <w:tcW w:w="642" w:type="dxa"/>
            <w:tcBorders>
              <w:top w:val="nil"/>
              <w:left w:val="nil"/>
              <w:bottom w:val="nil"/>
              <w:right w:val="nil"/>
            </w:tcBorders>
            <w:shd w:val="clear" w:color="auto" w:fill="auto"/>
            <w:noWrap/>
            <w:vAlign w:val="bottom"/>
            <w:hideMark/>
          </w:tcPr>
          <w:p w14:paraId="0596419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61,68</w:t>
            </w:r>
          </w:p>
        </w:tc>
        <w:tc>
          <w:tcPr>
            <w:tcW w:w="519" w:type="dxa"/>
            <w:tcBorders>
              <w:top w:val="nil"/>
              <w:left w:val="nil"/>
              <w:bottom w:val="nil"/>
              <w:right w:val="single" w:sz="8" w:space="0" w:color="auto"/>
            </w:tcBorders>
            <w:shd w:val="clear" w:color="auto" w:fill="auto"/>
            <w:noWrap/>
            <w:vAlign w:val="bottom"/>
            <w:hideMark/>
          </w:tcPr>
          <w:p w14:paraId="705EBA4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101</w:t>
            </w:r>
          </w:p>
        </w:tc>
      </w:tr>
      <w:tr w:rsidR="008C55BD" w:rsidRPr="008C55BD" w14:paraId="3D1D5335"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43CCC40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41</w:t>
            </w:r>
          </w:p>
        </w:tc>
        <w:tc>
          <w:tcPr>
            <w:tcW w:w="2324" w:type="dxa"/>
            <w:tcBorders>
              <w:top w:val="nil"/>
              <w:left w:val="nil"/>
              <w:bottom w:val="nil"/>
              <w:right w:val="nil"/>
            </w:tcBorders>
            <w:shd w:val="clear" w:color="auto" w:fill="auto"/>
            <w:noWrap/>
            <w:vAlign w:val="bottom"/>
            <w:hideMark/>
          </w:tcPr>
          <w:p w14:paraId="2189F52D"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Sondrio </w:t>
            </w:r>
          </w:p>
        </w:tc>
        <w:tc>
          <w:tcPr>
            <w:tcW w:w="869" w:type="dxa"/>
            <w:tcBorders>
              <w:top w:val="nil"/>
              <w:left w:val="single" w:sz="8" w:space="0" w:color="auto"/>
              <w:bottom w:val="nil"/>
              <w:right w:val="nil"/>
            </w:tcBorders>
            <w:shd w:val="clear" w:color="auto" w:fill="auto"/>
            <w:noWrap/>
            <w:vAlign w:val="bottom"/>
            <w:hideMark/>
          </w:tcPr>
          <w:p w14:paraId="448F79A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31.635,91</w:t>
            </w:r>
          </w:p>
        </w:tc>
        <w:tc>
          <w:tcPr>
            <w:tcW w:w="642" w:type="dxa"/>
            <w:tcBorders>
              <w:top w:val="nil"/>
              <w:left w:val="nil"/>
              <w:bottom w:val="nil"/>
              <w:right w:val="nil"/>
            </w:tcBorders>
            <w:shd w:val="clear" w:color="auto" w:fill="auto"/>
            <w:noWrap/>
            <w:vAlign w:val="bottom"/>
            <w:hideMark/>
          </w:tcPr>
          <w:p w14:paraId="4F3A6E8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97,71</w:t>
            </w:r>
          </w:p>
        </w:tc>
        <w:tc>
          <w:tcPr>
            <w:tcW w:w="519" w:type="dxa"/>
            <w:tcBorders>
              <w:top w:val="nil"/>
              <w:left w:val="nil"/>
              <w:bottom w:val="nil"/>
              <w:right w:val="single" w:sz="8" w:space="0" w:color="auto"/>
            </w:tcBorders>
            <w:shd w:val="clear" w:color="auto" w:fill="auto"/>
            <w:noWrap/>
            <w:vAlign w:val="bottom"/>
            <w:hideMark/>
          </w:tcPr>
          <w:p w14:paraId="0FB01F9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42</w:t>
            </w:r>
          </w:p>
        </w:tc>
        <w:tc>
          <w:tcPr>
            <w:tcW w:w="414" w:type="dxa"/>
            <w:tcBorders>
              <w:top w:val="nil"/>
              <w:left w:val="nil"/>
              <w:bottom w:val="nil"/>
              <w:right w:val="nil"/>
            </w:tcBorders>
            <w:shd w:val="clear" w:color="auto" w:fill="auto"/>
            <w:noWrap/>
            <w:vAlign w:val="bottom"/>
            <w:hideMark/>
          </w:tcPr>
          <w:p w14:paraId="72B8D42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96</w:t>
            </w:r>
          </w:p>
        </w:tc>
        <w:tc>
          <w:tcPr>
            <w:tcW w:w="1810" w:type="dxa"/>
            <w:tcBorders>
              <w:top w:val="nil"/>
              <w:left w:val="nil"/>
              <w:bottom w:val="nil"/>
              <w:right w:val="nil"/>
            </w:tcBorders>
            <w:shd w:val="clear" w:color="auto" w:fill="auto"/>
            <w:noWrap/>
            <w:vAlign w:val="bottom"/>
            <w:hideMark/>
          </w:tcPr>
          <w:p w14:paraId="37B0808A"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Lecce </w:t>
            </w:r>
          </w:p>
        </w:tc>
        <w:tc>
          <w:tcPr>
            <w:tcW w:w="869" w:type="dxa"/>
            <w:tcBorders>
              <w:top w:val="nil"/>
              <w:left w:val="single" w:sz="8" w:space="0" w:color="auto"/>
              <w:bottom w:val="nil"/>
              <w:right w:val="nil"/>
            </w:tcBorders>
            <w:shd w:val="clear" w:color="auto" w:fill="auto"/>
            <w:noWrap/>
            <w:vAlign w:val="bottom"/>
            <w:hideMark/>
          </w:tcPr>
          <w:p w14:paraId="093FFEF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19.847,79</w:t>
            </w:r>
          </w:p>
        </w:tc>
        <w:tc>
          <w:tcPr>
            <w:tcW w:w="642" w:type="dxa"/>
            <w:tcBorders>
              <w:top w:val="nil"/>
              <w:left w:val="nil"/>
              <w:bottom w:val="nil"/>
              <w:right w:val="nil"/>
            </w:tcBorders>
            <w:shd w:val="clear" w:color="auto" w:fill="auto"/>
            <w:noWrap/>
            <w:vAlign w:val="bottom"/>
            <w:hideMark/>
          </w:tcPr>
          <w:p w14:paraId="7725BCA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61,30</w:t>
            </w:r>
          </w:p>
        </w:tc>
        <w:tc>
          <w:tcPr>
            <w:tcW w:w="519" w:type="dxa"/>
            <w:tcBorders>
              <w:top w:val="nil"/>
              <w:left w:val="nil"/>
              <w:bottom w:val="nil"/>
              <w:right w:val="single" w:sz="8" w:space="0" w:color="auto"/>
            </w:tcBorders>
            <w:shd w:val="clear" w:color="auto" w:fill="auto"/>
            <w:noWrap/>
            <w:vAlign w:val="bottom"/>
            <w:hideMark/>
          </w:tcPr>
          <w:p w14:paraId="7DC3017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99</w:t>
            </w:r>
          </w:p>
        </w:tc>
      </w:tr>
      <w:tr w:rsidR="008C55BD" w:rsidRPr="008C55BD" w14:paraId="2E74C85B"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90DEBA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42</w:t>
            </w:r>
          </w:p>
        </w:tc>
        <w:tc>
          <w:tcPr>
            <w:tcW w:w="2324" w:type="dxa"/>
            <w:tcBorders>
              <w:top w:val="nil"/>
              <w:left w:val="nil"/>
              <w:bottom w:val="nil"/>
              <w:right w:val="nil"/>
            </w:tcBorders>
            <w:shd w:val="clear" w:color="auto" w:fill="auto"/>
            <w:noWrap/>
            <w:vAlign w:val="bottom"/>
            <w:hideMark/>
          </w:tcPr>
          <w:p w14:paraId="16161F84"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Rimini </w:t>
            </w:r>
          </w:p>
        </w:tc>
        <w:tc>
          <w:tcPr>
            <w:tcW w:w="869" w:type="dxa"/>
            <w:tcBorders>
              <w:top w:val="nil"/>
              <w:left w:val="single" w:sz="8" w:space="0" w:color="auto"/>
              <w:bottom w:val="nil"/>
              <w:right w:val="nil"/>
            </w:tcBorders>
            <w:shd w:val="clear" w:color="auto" w:fill="auto"/>
            <w:noWrap/>
            <w:vAlign w:val="bottom"/>
            <w:hideMark/>
          </w:tcPr>
          <w:p w14:paraId="69C3C71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31.618,71</w:t>
            </w:r>
          </w:p>
        </w:tc>
        <w:tc>
          <w:tcPr>
            <w:tcW w:w="642" w:type="dxa"/>
            <w:tcBorders>
              <w:top w:val="nil"/>
              <w:left w:val="nil"/>
              <w:bottom w:val="nil"/>
              <w:right w:val="nil"/>
            </w:tcBorders>
            <w:shd w:val="clear" w:color="auto" w:fill="auto"/>
            <w:noWrap/>
            <w:vAlign w:val="bottom"/>
            <w:hideMark/>
          </w:tcPr>
          <w:p w14:paraId="16BAC4A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97,66</w:t>
            </w:r>
          </w:p>
        </w:tc>
        <w:tc>
          <w:tcPr>
            <w:tcW w:w="519" w:type="dxa"/>
            <w:tcBorders>
              <w:top w:val="nil"/>
              <w:left w:val="nil"/>
              <w:bottom w:val="nil"/>
              <w:right w:val="single" w:sz="8" w:space="0" w:color="auto"/>
            </w:tcBorders>
            <w:shd w:val="clear" w:color="auto" w:fill="auto"/>
            <w:noWrap/>
            <w:vAlign w:val="bottom"/>
            <w:hideMark/>
          </w:tcPr>
          <w:p w14:paraId="1616429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47</w:t>
            </w:r>
          </w:p>
        </w:tc>
        <w:tc>
          <w:tcPr>
            <w:tcW w:w="414" w:type="dxa"/>
            <w:tcBorders>
              <w:top w:val="nil"/>
              <w:left w:val="nil"/>
              <w:bottom w:val="nil"/>
              <w:right w:val="nil"/>
            </w:tcBorders>
            <w:shd w:val="clear" w:color="auto" w:fill="auto"/>
            <w:noWrap/>
            <w:vAlign w:val="bottom"/>
            <w:hideMark/>
          </w:tcPr>
          <w:p w14:paraId="6F043B4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97</w:t>
            </w:r>
          </w:p>
        </w:tc>
        <w:tc>
          <w:tcPr>
            <w:tcW w:w="1810" w:type="dxa"/>
            <w:tcBorders>
              <w:top w:val="nil"/>
              <w:left w:val="nil"/>
              <w:bottom w:val="nil"/>
              <w:right w:val="nil"/>
            </w:tcBorders>
            <w:shd w:val="clear" w:color="auto" w:fill="auto"/>
            <w:noWrap/>
            <w:vAlign w:val="bottom"/>
            <w:hideMark/>
          </w:tcPr>
          <w:p w14:paraId="10629F4F"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Reggio di Calabria </w:t>
            </w:r>
          </w:p>
        </w:tc>
        <w:tc>
          <w:tcPr>
            <w:tcW w:w="869" w:type="dxa"/>
            <w:tcBorders>
              <w:top w:val="nil"/>
              <w:left w:val="single" w:sz="8" w:space="0" w:color="auto"/>
              <w:bottom w:val="nil"/>
              <w:right w:val="nil"/>
            </w:tcBorders>
            <w:shd w:val="clear" w:color="auto" w:fill="auto"/>
            <w:noWrap/>
            <w:vAlign w:val="bottom"/>
            <w:hideMark/>
          </w:tcPr>
          <w:p w14:paraId="32865A1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19.722,48</w:t>
            </w:r>
          </w:p>
        </w:tc>
        <w:tc>
          <w:tcPr>
            <w:tcW w:w="642" w:type="dxa"/>
            <w:tcBorders>
              <w:top w:val="nil"/>
              <w:left w:val="nil"/>
              <w:bottom w:val="nil"/>
              <w:right w:val="nil"/>
            </w:tcBorders>
            <w:shd w:val="clear" w:color="auto" w:fill="auto"/>
            <w:noWrap/>
            <w:vAlign w:val="bottom"/>
            <w:hideMark/>
          </w:tcPr>
          <w:p w14:paraId="6739F2C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60,91</w:t>
            </w:r>
          </w:p>
        </w:tc>
        <w:tc>
          <w:tcPr>
            <w:tcW w:w="519" w:type="dxa"/>
            <w:tcBorders>
              <w:top w:val="nil"/>
              <w:left w:val="nil"/>
              <w:bottom w:val="nil"/>
              <w:right w:val="single" w:sz="8" w:space="0" w:color="auto"/>
            </w:tcBorders>
            <w:shd w:val="clear" w:color="auto" w:fill="auto"/>
            <w:noWrap/>
            <w:vAlign w:val="bottom"/>
            <w:hideMark/>
          </w:tcPr>
          <w:p w14:paraId="3523836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94</w:t>
            </w:r>
          </w:p>
        </w:tc>
      </w:tr>
      <w:tr w:rsidR="008C55BD" w:rsidRPr="008C55BD" w14:paraId="16CBEEAF"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51371EE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43</w:t>
            </w:r>
          </w:p>
        </w:tc>
        <w:tc>
          <w:tcPr>
            <w:tcW w:w="2324" w:type="dxa"/>
            <w:tcBorders>
              <w:top w:val="nil"/>
              <w:left w:val="nil"/>
              <w:bottom w:val="nil"/>
              <w:right w:val="nil"/>
            </w:tcBorders>
            <w:shd w:val="clear" w:color="auto" w:fill="auto"/>
            <w:noWrap/>
            <w:vAlign w:val="bottom"/>
            <w:hideMark/>
          </w:tcPr>
          <w:p w14:paraId="4AA96793"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Varese </w:t>
            </w:r>
          </w:p>
        </w:tc>
        <w:tc>
          <w:tcPr>
            <w:tcW w:w="869" w:type="dxa"/>
            <w:tcBorders>
              <w:top w:val="nil"/>
              <w:left w:val="single" w:sz="8" w:space="0" w:color="auto"/>
              <w:bottom w:val="nil"/>
              <w:right w:val="nil"/>
            </w:tcBorders>
            <w:shd w:val="clear" w:color="auto" w:fill="auto"/>
            <w:noWrap/>
            <w:vAlign w:val="bottom"/>
            <w:hideMark/>
          </w:tcPr>
          <w:p w14:paraId="5FF73C3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31.578,34</w:t>
            </w:r>
          </w:p>
        </w:tc>
        <w:tc>
          <w:tcPr>
            <w:tcW w:w="642" w:type="dxa"/>
            <w:tcBorders>
              <w:top w:val="nil"/>
              <w:left w:val="nil"/>
              <w:bottom w:val="nil"/>
              <w:right w:val="nil"/>
            </w:tcBorders>
            <w:shd w:val="clear" w:color="auto" w:fill="auto"/>
            <w:noWrap/>
            <w:vAlign w:val="bottom"/>
            <w:hideMark/>
          </w:tcPr>
          <w:p w14:paraId="2ACD93D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97,53</w:t>
            </w:r>
          </w:p>
        </w:tc>
        <w:tc>
          <w:tcPr>
            <w:tcW w:w="519" w:type="dxa"/>
            <w:tcBorders>
              <w:top w:val="nil"/>
              <w:left w:val="nil"/>
              <w:bottom w:val="nil"/>
              <w:right w:val="single" w:sz="8" w:space="0" w:color="auto"/>
            </w:tcBorders>
            <w:shd w:val="clear" w:color="auto" w:fill="auto"/>
            <w:noWrap/>
            <w:vAlign w:val="bottom"/>
            <w:hideMark/>
          </w:tcPr>
          <w:p w14:paraId="2BAEAAF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20</w:t>
            </w:r>
          </w:p>
        </w:tc>
        <w:tc>
          <w:tcPr>
            <w:tcW w:w="414" w:type="dxa"/>
            <w:tcBorders>
              <w:top w:val="nil"/>
              <w:left w:val="nil"/>
              <w:bottom w:val="nil"/>
              <w:right w:val="nil"/>
            </w:tcBorders>
            <w:shd w:val="clear" w:color="auto" w:fill="auto"/>
            <w:noWrap/>
            <w:vAlign w:val="bottom"/>
            <w:hideMark/>
          </w:tcPr>
          <w:p w14:paraId="66E11D6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98</w:t>
            </w:r>
          </w:p>
        </w:tc>
        <w:tc>
          <w:tcPr>
            <w:tcW w:w="1810" w:type="dxa"/>
            <w:tcBorders>
              <w:top w:val="nil"/>
              <w:left w:val="nil"/>
              <w:bottom w:val="nil"/>
              <w:right w:val="nil"/>
            </w:tcBorders>
            <w:shd w:val="clear" w:color="auto" w:fill="auto"/>
            <w:noWrap/>
            <w:vAlign w:val="bottom"/>
            <w:hideMark/>
          </w:tcPr>
          <w:p w14:paraId="6532765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Ragusa </w:t>
            </w:r>
          </w:p>
        </w:tc>
        <w:tc>
          <w:tcPr>
            <w:tcW w:w="869" w:type="dxa"/>
            <w:tcBorders>
              <w:top w:val="nil"/>
              <w:left w:val="single" w:sz="8" w:space="0" w:color="auto"/>
              <w:bottom w:val="nil"/>
              <w:right w:val="nil"/>
            </w:tcBorders>
            <w:shd w:val="clear" w:color="auto" w:fill="auto"/>
            <w:noWrap/>
            <w:vAlign w:val="bottom"/>
            <w:hideMark/>
          </w:tcPr>
          <w:p w14:paraId="5BF3246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19.694,70</w:t>
            </w:r>
          </w:p>
        </w:tc>
        <w:tc>
          <w:tcPr>
            <w:tcW w:w="642" w:type="dxa"/>
            <w:tcBorders>
              <w:top w:val="nil"/>
              <w:left w:val="nil"/>
              <w:bottom w:val="nil"/>
              <w:right w:val="nil"/>
            </w:tcBorders>
            <w:shd w:val="clear" w:color="auto" w:fill="auto"/>
            <w:noWrap/>
            <w:vAlign w:val="bottom"/>
            <w:hideMark/>
          </w:tcPr>
          <w:p w14:paraId="19C9394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60,83</w:t>
            </w:r>
          </w:p>
        </w:tc>
        <w:tc>
          <w:tcPr>
            <w:tcW w:w="519" w:type="dxa"/>
            <w:tcBorders>
              <w:top w:val="nil"/>
              <w:left w:val="nil"/>
              <w:bottom w:val="nil"/>
              <w:right w:val="single" w:sz="8" w:space="0" w:color="auto"/>
            </w:tcBorders>
            <w:shd w:val="clear" w:color="auto" w:fill="auto"/>
            <w:noWrap/>
            <w:vAlign w:val="bottom"/>
            <w:hideMark/>
          </w:tcPr>
          <w:p w14:paraId="57A602F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75</w:t>
            </w:r>
          </w:p>
        </w:tc>
      </w:tr>
      <w:tr w:rsidR="008C55BD" w:rsidRPr="008C55BD" w14:paraId="1981F855"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890713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44</w:t>
            </w:r>
          </w:p>
        </w:tc>
        <w:tc>
          <w:tcPr>
            <w:tcW w:w="2324" w:type="dxa"/>
            <w:tcBorders>
              <w:top w:val="nil"/>
              <w:left w:val="nil"/>
              <w:bottom w:val="nil"/>
              <w:right w:val="nil"/>
            </w:tcBorders>
            <w:shd w:val="clear" w:color="auto" w:fill="auto"/>
            <w:noWrap/>
            <w:vAlign w:val="bottom"/>
            <w:hideMark/>
          </w:tcPr>
          <w:p w14:paraId="485402F4"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Vercelli </w:t>
            </w:r>
          </w:p>
        </w:tc>
        <w:tc>
          <w:tcPr>
            <w:tcW w:w="869" w:type="dxa"/>
            <w:tcBorders>
              <w:top w:val="nil"/>
              <w:left w:val="single" w:sz="8" w:space="0" w:color="auto"/>
              <w:bottom w:val="nil"/>
              <w:right w:val="nil"/>
            </w:tcBorders>
            <w:shd w:val="clear" w:color="auto" w:fill="auto"/>
            <w:noWrap/>
            <w:vAlign w:val="bottom"/>
            <w:hideMark/>
          </w:tcPr>
          <w:p w14:paraId="5A02186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31.198,72</w:t>
            </w:r>
          </w:p>
        </w:tc>
        <w:tc>
          <w:tcPr>
            <w:tcW w:w="642" w:type="dxa"/>
            <w:tcBorders>
              <w:top w:val="nil"/>
              <w:left w:val="nil"/>
              <w:bottom w:val="nil"/>
              <w:right w:val="nil"/>
            </w:tcBorders>
            <w:shd w:val="clear" w:color="auto" w:fill="auto"/>
            <w:noWrap/>
            <w:vAlign w:val="bottom"/>
            <w:hideMark/>
          </w:tcPr>
          <w:p w14:paraId="1D6F892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96,36</w:t>
            </w:r>
          </w:p>
        </w:tc>
        <w:tc>
          <w:tcPr>
            <w:tcW w:w="519" w:type="dxa"/>
            <w:tcBorders>
              <w:top w:val="nil"/>
              <w:left w:val="nil"/>
              <w:bottom w:val="nil"/>
              <w:right w:val="single" w:sz="8" w:space="0" w:color="auto"/>
            </w:tcBorders>
            <w:shd w:val="clear" w:color="auto" w:fill="auto"/>
            <w:noWrap/>
            <w:vAlign w:val="bottom"/>
            <w:hideMark/>
          </w:tcPr>
          <w:p w14:paraId="5AEE680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34</w:t>
            </w:r>
          </w:p>
        </w:tc>
        <w:tc>
          <w:tcPr>
            <w:tcW w:w="414" w:type="dxa"/>
            <w:tcBorders>
              <w:top w:val="nil"/>
              <w:left w:val="nil"/>
              <w:bottom w:val="nil"/>
              <w:right w:val="nil"/>
            </w:tcBorders>
            <w:shd w:val="clear" w:color="auto" w:fill="auto"/>
            <w:noWrap/>
            <w:vAlign w:val="bottom"/>
            <w:hideMark/>
          </w:tcPr>
          <w:p w14:paraId="071A995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99</w:t>
            </w:r>
          </w:p>
        </w:tc>
        <w:tc>
          <w:tcPr>
            <w:tcW w:w="1810" w:type="dxa"/>
            <w:tcBorders>
              <w:top w:val="nil"/>
              <w:left w:val="nil"/>
              <w:bottom w:val="nil"/>
              <w:right w:val="nil"/>
            </w:tcBorders>
            <w:shd w:val="clear" w:color="auto" w:fill="auto"/>
            <w:noWrap/>
            <w:vAlign w:val="bottom"/>
            <w:hideMark/>
          </w:tcPr>
          <w:p w14:paraId="227A21B6"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Caserta </w:t>
            </w:r>
          </w:p>
        </w:tc>
        <w:tc>
          <w:tcPr>
            <w:tcW w:w="869" w:type="dxa"/>
            <w:tcBorders>
              <w:top w:val="nil"/>
              <w:left w:val="single" w:sz="8" w:space="0" w:color="auto"/>
              <w:bottom w:val="nil"/>
              <w:right w:val="nil"/>
            </w:tcBorders>
            <w:shd w:val="clear" w:color="auto" w:fill="auto"/>
            <w:noWrap/>
            <w:vAlign w:val="bottom"/>
            <w:hideMark/>
          </w:tcPr>
          <w:p w14:paraId="426BFAF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19.131,33</w:t>
            </w:r>
          </w:p>
        </w:tc>
        <w:tc>
          <w:tcPr>
            <w:tcW w:w="642" w:type="dxa"/>
            <w:tcBorders>
              <w:top w:val="nil"/>
              <w:left w:val="nil"/>
              <w:bottom w:val="nil"/>
              <w:right w:val="nil"/>
            </w:tcBorders>
            <w:shd w:val="clear" w:color="auto" w:fill="auto"/>
            <w:noWrap/>
            <w:vAlign w:val="bottom"/>
            <w:hideMark/>
          </w:tcPr>
          <w:p w14:paraId="4386AF6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59,09</w:t>
            </w:r>
          </w:p>
        </w:tc>
        <w:tc>
          <w:tcPr>
            <w:tcW w:w="519" w:type="dxa"/>
            <w:tcBorders>
              <w:top w:val="nil"/>
              <w:left w:val="nil"/>
              <w:bottom w:val="nil"/>
              <w:right w:val="single" w:sz="8" w:space="0" w:color="auto"/>
            </w:tcBorders>
            <w:shd w:val="clear" w:color="auto" w:fill="auto"/>
            <w:noWrap/>
            <w:vAlign w:val="bottom"/>
            <w:hideMark/>
          </w:tcPr>
          <w:p w14:paraId="21035FE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90</w:t>
            </w:r>
          </w:p>
        </w:tc>
      </w:tr>
      <w:tr w:rsidR="008C55BD" w:rsidRPr="008C55BD" w14:paraId="06D4B62C"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A20943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45</w:t>
            </w:r>
          </w:p>
        </w:tc>
        <w:tc>
          <w:tcPr>
            <w:tcW w:w="2324" w:type="dxa"/>
            <w:tcBorders>
              <w:top w:val="nil"/>
              <w:left w:val="nil"/>
              <w:bottom w:val="nil"/>
              <w:right w:val="nil"/>
            </w:tcBorders>
            <w:shd w:val="clear" w:color="auto" w:fill="auto"/>
            <w:noWrap/>
            <w:vAlign w:val="bottom"/>
            <w:hideMark/>
          </w:tcPr>
          <w:p w14:paraId="3EE2084C"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Gorizia </w:t>
            </w:r>
          </w:p>
        </w:tc>
        <w:tc>
          <w:tcPr>
            <w:tcW w:w="869" w:type="dxa"/>
            <w:tcBorders>
              <w:top w:val="nil"/>
              <w:left w:val="single" w:sz="8" w:space="0" w:color="auto"/>
              <w:bottom w:val="nil"/>
              <w:right w:val="nil"/>
            </w:tcBorders>
            <w:shd w:val="clear" w:color="auto" w:fill="auto"/>
            <w:noWrap/>
            <w:vAlign w:val="bottom"/>
            <w:hideMark/>
          </w:tcPr>
          <w:p w14:paraId="0065260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30.856,19</w:t>
            </w:r>
          </w:p>
        </w:tc>
        <w:tc>
          <w:tcPr>
            <w:tcW w:w="642" w:type="dxa"/>
            <w:tcBorders>
              <w:top w:val="nil"/>
              <w:left w:val="nil"/>
              <w:bottom w:val="nil"/>
              <w:right w:val="nil"/>
            </w:tcBorders>
            <w:shd w:val="clear" w:color="auto" w:fill="auto"/>
            <w:noWrap/>
            <w:vAlign w:val="bottom"/>
            <w:hideMark/>
          </w:tcPr>
          <w:p w14:paraId="43717D6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95,30</w:t>
            </w:r>
          </w:p>
        </w:tc>
        <w:tc>
          <w:tcPr>
            <w:tcW w:w="519" w:type="dxa"/>
            <w:tcBorders>
              <w:top w:val="nil"/>
              <w:left w:val="nil"/>
              <w:bottom w:val="nil"/>
              <w:right w:val="single" w:sz="8" w:space="0" w:color="auto"/>
            </w:tcBorders>
            <w:shd w:val="clear" w:color="auto" w:fill="auto"/>
            <w:noWrap/>
            <w:vAlign w:val="bottom"/>
            <w:hideMark/>
          </w:tcPr>
          <w:p w14:paraId="73E52A4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55</w:t>
            </w:r>
          </w:p>
        </w:tc>
        <w:tc>
          <w:tcPr>
            <w:tcW w:w="414" w:type="dxa"/>
            <w:tcBorders>
              <w:top w:val="nil"/>
              <w:left w:val="nil"/>
              <w:bottom w:val="nil"/>
              <w:right w:val="nil"/>
            </w:tcBorders>
            <w:shd w:val="clear" w:color="auto" w:fill="auto"/>
            <w:noWrap/>
            <w:vAlign w:val="bottom"/>
            <w:hideMark/>
          </w:tcPr>
          <w:p w14:paraId="39945ED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100</w:t>
            </w:r>
          </w:p>
        </w:tc>
        <w:tc>
          <w:tcPr>
            <w:tcW w:w="1810" w:type="dxa"/>
            <w:tcBorders>
              <w:top w:val="nil"/>
              <w:left w:val="nil"/>
              <w:bottom w:val="nil"/>
              <w:right w:val="nil"/>
            </w:tcBorders>
            <w:shd w:val="clear" w:color="auto" w:fill="auto"/>
            <w:noWrap/>
            <w:vAlign w:val="bottom"/>
            <w:hideMark/>
          </w:tcPr>
          <w:p w14:paraId="0C07C8B6"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Caltanissetta </w:t>
            </w:r>
          </w:p>
        </w:tc>
        <w:tc>
          <w:tcPr>
            <w:tcW w:w="869" w:type="dxa"/>
            <w:tcBorders>
              <w:top w:val="nil"/>
              <w:left w:val="single" w:sz="8" w:space="0" w:color="auto"/>
              <w:bottom w:val="nil"/>
              <w:right w:val="nil"/>
            </w:tcBorders>
            <w:shd w:val="clear" w:color="auto" w:fill="auto"/>
            <w:noWrap/>
            <w:vAlign w:val="bottom"/>
            <w:hideMark/>
          </w:tcPr>
          <w:p w14:paraId="21AB96B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18.962,26</w:t>
            </w:r>
          </w:p>
        </w:tc>
        <w:tc>
          <w:tcPr>
            <w:tcW w:w="642" w:type="dxa"/>
            <w:tcBorders>
              <w:top w:val="nil"/>
              <w:left w:val="nil"/>
              <w:bottom w:val="nil"/>
              <w:right w:val="nil"/>
            </w:tcBorders>
            <w:shd w:val="clear" w:color="auto" w:fill="auto"/>
            <w:noWrap/>
            <w:vAlign w:val="bottom"/>
            <w:hideMark/>
          </w:tcPr>
          <w:p w14:paraId="4EC248A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58,57</w:t>
            </w:r>
          </w:p>
        </w:tc>
        <w:tc>
          <w:tcPr>
            <w:tcW w:w="519" w:type="dxa"/>
            <w:tcBorders>
              <w:top w:val="nil"/>
              <w:left w:val="nil"/>
              <w:bottom w:val="nil"/>
              <w:right w:val="single" w:sz="8" w:space="0" w:color="auto"/>
            </w:tcBorders>
            <w:shd w:val="clear" w:color="auto" w:fill="auto"/>
            <w:noWrap/>
            <w:vAlign w:val="bottom"/>
            <w:hideMark/>
          </w:tcPr>
          <w:p w14:paraId="0E69AB1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100</w:t>
            </w:r>
          </w:p>
        </w:tc>
      </w:tr>
      <w:tr w:rsidR="008C55BD" w:rsidRPr="008C55BD" w14:paraId="7493E318"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95D674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46</w:t>
            </w:r>
          </w:p>
        </w:tc>
        <w:tc>
          <w:tcPr>
            <w:tcW w:w="2324" w:type="dxa"/>
            <w:tcBorders>
              <w:top w:val="nil"/>
              <w:left w:val="nil"/>
              <w:bottom w:val="nil"/>
              <w:right w:val="nil"/>
            </w:tcBorders>
            <w:shd w:val="clear" w:color="auto" w:fill="auto"/>
            <w:noWrap/>
            <w:vAlign w:val="bottom"/>
            <w:hideMark/>
          </w:tcPr>
          <w:p w14:paraId="7F50494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Alessandria </w:t>
            </w:r>
          </w:p>
        </w:tc>
        <w:tc>
          <w:tcPr>
            <w:tcW w:w="869" w:type="dxa"/>
            <w:tcBorders>
              <w:top w:val="nil"/>
              <w:left w:val="single" w:sz="8" w:space="0" w:color="auto"/>
              <w:bottom w:val="nil"/>
              <w:right w:val="nil"/>
            </w:tcBorders>
            <w:shd w:val="clear" w:color="auto" w:fill="auto"/>
            <w:noWrap/>
            <w:vAlign w:val="bottom"/>
            <w:hideMark/>
          </w:tcPr>
          <w:p w14:paraId="461879B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30.777,91</w:t>
            </w:r>
          </w:p>
        </w:tc>
        <w:tc>
          <w:tcPr>
            <w:tcW w:w="642" w:type="dxa"/>
            <w:tcBorders>
              <w:top w:val="nil"/>
              <w:left w:val="nil"/>
              <w:bottom w:val="nil"/>
              <w:right w:val="nil"/>
            </w:tcBorders>
            <w:shd w:val="clear" w:color="auto" w:fill="auto"/>
            <w:noWrap/>
            <w:vAlign w:val="bottom"/>
            <w:hideMark/>
          </w:tcPr>
          <w:p w14:paraId="3401650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95,06</w:t>
            </w:r>
          </w:p>
        </w:tc>
        <w:tc>
          <w:tcPr>
            <w:tcW w:w="519" w:type="dxa"/>
            <w:tcBorders>
              <w:top w:val="nil"/>
              <w:left w:val="nil"/>
              <w:bottom w:val="nil"/>
              <w:right w:val="single" w:sz="8" w:space="0" w:color="auto"/>
            </w:tcBorders>
            <w:shd w:val="clear" w:color="auto" w:fill="auto"/>
            <w:noWrap/>
            <w:vAlign w:val="bottom"/>
            <w:hideMark/>
          </w:tcPr>
          <w:p w14:paraId="348D7C5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40</w:t>
            </w:r>
          </w:p>
        </w:tc>
        <w:tc>
          <w:tcPr>
            <w:tcW w:w="414" w:type="dxa"/>
            <w:tcBorders>
              <w:top w:val="nil"/>
              <w:left w:val="nil"/>
              <w:bottom w:val="nil"/>
              <w:right w:val="nil"/>
            </w:tcBorders>
            <w:shd w:val="clear" w:color="auto" w:fill="auto"/>
            <w:noWrap/>
            <w:vAlign w:val="bottom"/>
            <w:hideMark/>
          </w:tcPr>
          <w:p w14:paraId="32E7AAF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101</w:t>
            </w:r>
          </w:p>
        </w:tc>
        <w:tc>
          <w:tcPr>
            <w:tcW w:w="1810" w:type="dxa"/>
            <w:tcBorders>
              <w:top w:val="nil"/>
              <w:left w:val="nil"/>
              <w:bottom w:val="nil"/>
              <w:right w:val="nil"/>
            </w:tcBorders>
            <w:shd w:val="clear" w:color="auto" w:fill="auto"/>
            <w:noWrap/>
            <w:vAlign w:val="bottom"/>
            <w:hideMark/>
          </w:tcPr>
          <w:p w14:paraId="7C967049"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Barletta-Andria-Trani </w:t>
            </w:r>
          </w:p>
        </w:tc>
        <w:tc>
          <w:tcPr>
            <w:tcW w:w="869" w:type="dxa"/>
            <w:tcBorders>
              <w:top w:val="nil"/>
              <w:left w:val="single" w:sz="8" w:space="0" w:color="auto"/>
              <w:bottom w:val="nil"/>
              <w:right w:val="nil"/>
            </w:tcBorders>
            <w:shd w:val="clear" w:color="auto" w:fill="auto"/>
            <w:noWrap/>
            <w:vAlign w:val="bottom"/>
            <w:hideMark/>
          </w:tcPr>
          <w:p w14:paraId="325EA75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18.184,07</w:t>
            </w:r>
          </w:p>
        </w:tc>
        <w:tc>
          <w:tcPr>
            <w:tcW w:w="642" w:type="dxa"/>
            <w:tcBorders>
              <w:top w:val="nil"/>
              <w:left w:val="nil"/>
              <w:bottom w:val="nil"/>
              <w:right w:val="nil"/>
            </w:tcBorders>
            <w:shd w:val="clear" w:color="auto" w:fill="auto"/>
            <w:noWrap/>
            <w:vAlign w:val="bottom"/>
            <w:hideMark/>
          </w:tcPr>
          <w:p w14:paraId="74459F9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56,16</w:t>
            </w:r>
          </w:p>
        </w:tc>
        <w:tc>
          <w:tcPr>
            <w:tcW w:w="519" w:type="dxa"/>
            <w:tcBorders>
              <w:top w:val="nil"/>
              <w:left w:val="nil"/>
              <w:bottom w:val="nil"/>
              <w:right w:val="single" w:sz="8" w:space="0" w:color="auto"/>
            </w:tcBorders>
            <w:shd w:val="clear" w:color="auto" w:fill="auto"/>
            <w:noWrap/>
            <w:vAlign w:val="bottom"/>
            <w:hideMark/>
          </w:tcPr>
          <w:p w14:paraId="2E07996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104</w:t>
            </w:r>
          </w:p>
        </w:tc>
      </w:tr>
      <w:tr w:rsidR="008C55BD" w:rsidRPr="008C55BD" w14:paraId="5CCEC3B8"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687C0D2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47</w:t>
            </w:r>
          </w:p>
        </w:tc>
        <w:tc>
          <w:tcPr>
            <w:tcW w:w="2324" w:type="dxa"/>
            <w:tcBorders>
              <w:top w:val="nil"/>
              <w:left w:val="nil"/>
              <w:bottom w:val="nil"/>
              <w:right w:val="nil"/>
            </w:tcBorders>
            <w:shd w:val="clear" w:color="auto" w:fill="auto"/>
            <w:noWrap/>
            <w:vAlign w:val="bottom"/>
            <w:hideMark/>
          </w:tcPr>
          <w:p w14:paraId="7A114757"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Como </w:t>
            </w:r>
          </w:p>
        </w:tc>
        <w:tc>
          <w:tcPr>
            <w:tcW w:w="869" w:type="dxa"/>
            <w:tcBorders>
              <w:top w:val="nil"/>
              <w:left w:val="single" w:sz="8" w:space="0" w:color="auto"/>
              <w:bottom w:val="nil"/>
              <w:right w:val="nil"/>
            </w:tcBorders>
            <w:shd w:val="clear" w:color="auto" w:fill="auto"/>
            <w:noWrap/>
            <w:vAlign w:val="bottom"/>
            <w:hideMark/>
          </w:tcPr>
          <w:p w14:paraId="03EABAF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30.514,03</w:t>
            </w:r>
          </w:p>
        </w:tc>
        <w:tc>
          <w:tcPr>
            <w:tcW w:w="642" w:type="dxa"/>
            <w:tcBorders>
              <w:top w:val="nil"/>
              <w:left w:val="nil"/>
              <w:bottom w:val="nil"/>
              <w:right w:val="nil"/>
            </w:tcBorders>
            <w:shd w:val="clear" w:color="auto" w:fill="auto"/>
            <w:noWrap/>
            <w:vAlign w:val="bottom"/>
            <w:hideMark/>
          </w:tcPr>
          <w:p w14:paraId="5F1327A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94,24</w:t>
            </w:r>
          </w:p>
        </w:tc>
        <w:tc>
          <w:tcPr>
            <w:tcW w:w="519" w:type="dxa"/>
            <w:tcBorders>
              <w:top w:val="nil"/>
              <w:left w:val="nil"/>
              <w:bottom w:val="nil"/>
              <w:right w:val="single" w:sz="8" w:space="0" w:color="auto"/>
            </w:tcBorders>
            <w:shd w:val="clear" w:color="auto" w:fill="auto"/>
            <w:noWrap/>
            <w:vAlign w:val="bottom"/>
            <w:hideMark/>
          </w:tcPr>
          <w:p w14:paraId="7CE481D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25</w:t>
            </w:r>
          </w:p>
        </w:tc>
        <w:tc>
          <w:tcPr>
            <w:tcW w:w="414" w:type="dxa"/>
            <w:tcBorders>
              <w:top w:val="nil"/>
              <w:left w:val="nil"/>
              <w:bottom w:val="nil"/>
              <w:right w:val="nil"/>
            </w:tcBorders>
            <w:shd w:val="clear" w:color="auto" w:fill="auto"/>
            <w:noWrap/>
            <w:vAlign w:val="bottom"/>
            <w:hideMark/>
          </w:tcPr>
          <w:p w14:paraId="6556D97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102</w:t>
            </w:r>
          </w:p>
        </w:tc>
        <w:tc>
          <w:tcPr>
            <w:tcW w:w="1810" w:type="dxa"/>
            <w:tcBorders>
              <w:top w:val="nil"/>
              <w:left w:val="nil"/>
              <w:bottom w:val="nil"/>
              <w:right w:val="nil"/>
            </w:tcBorders>
            <w:shd w:val="clear" w:color="auto" w:fill="auto"/>
            <w:noWrap/>
            <w:vAlign w:val="bottom"/>
            <w:hideMark/>
          </w:tcPr>
          <w:p w14:paraId="4FE1B6DF"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Trapani </w:t>
            </w:r>
          </w:p>
        </w:tc>
        <w:tc>
          <w:tcPr>
            <w:tcW w:w="869" w:type="dxa"/>
            <w:tcBorders>
              <w:top w:val="nil"/>
              <w:left w:val="single" w:sz="8" w:space="0" w:color="auto"/>
              <w:bottom w:val="nil"/>
              <w:right w:val="nil"/>
            </w:tcBorders>
            <w:shd w:val="clear" w:color="auto" w:fill="auto"/>
            <w:noWrap/>
            <w:vAlign w:val="bottom"/>
            <w:hideMark/>
          </w:tcPr>
          <w:p w14:paraId="2131608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17.915,26</w:t>
            </w:r>
          </w:p>
        </w:tc>
        <w:tc>
          <w:tcPr>
            <w:tcW w:w="642" w:type="dxa"/>
            <w:tcBorders>
              <w:top w:val="nil"/>
              <w:left w:val="nil"/>
              <w:bottom w:val="nil"/>
              <w:right w:val="nil"/>
            </w:tcBorders>
            <w:shd w:val="clear" w:color="auto" w:fill="auto"/>
            <w:noWrap/>
            <w:vAlign w:val="bottom"/>
            <w:hideMark/>
          </w:tcPr>
          <w:p w14:paraId="7E50FAD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55,33</w:t>
            </w:r>
          </w:p>
        </w:tc>
        <w:tc>
          <w:tcPr>
            <w:tcW w:w="519" w:type="dxa"/>
            <w:tcBorders>
              <w:top w:val="nil"/>
              <w:left w:val="nil"/>
              <w:bottom w:val="nil"/>
              <w:right w:val="single" w:sz="8" w:space="0" w:color="auto"/>
            </w:tcBorders>
            <w:shd w:val="clear" w:color="auto" w:fill="auto"/>
            <w:noWrap/>
            <w:vAlign w:val="bottom"/>
            <w:hideMark/>
          </w:tcPr>
          <w:p w14:paraId="03B5496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93</w:t>
            </w:r>
          </w:p>
        </w:tc>
      </w:tr>
      <w:tr w:rsidR="008C55BD" w:rsidRPr="008C55BD" w14:paraId="3AC410A7"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033763F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48</w:t>
            </w:r>
          </w:p>
        </w:tc>
        <w:tc>
          <w:tcPr>
            <w:tcW w:w="2324" w:type="dxa"/>
            <w:tcBorders>
              <w:top w:val="nil"/>
              <w:left w:val="nil"/>
              <w:bottom w:val="nil"/>
              <w:right w:val="nil"/>
            </w:tcBorders>
            <w:shd w:val="clear" w:color="auto" w:fill="auto"/>
            <w:noWrap/>
            <w:vAlign w:val="bottom"/>
            <w:hideMark/>
          </w:tcPr>
          <w:p w14:paraId="7F034A81"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Pesaro e Urbino </w:t>
            </w:r>
          </w:p>
        </w:tc>
        <w:tc>
          <w:tcPr>
            <w:tcW w:w="869" w:type="dxa"/>
            <w:tcBorders>
              <w:top w:val="nil"/>
              <w:left w:val="single" w:sz="8" w:space="0" w:color="auto"/>
              <w:bottom w:val="nil"/>
              <w:right w:val="nil"/>
            </w:tcBorders>
            <w:shd w:val="clear" w:color="auto" w:fill="auto"/>
            <w:noWrap/>
            <w:vAlign w:val="bottom"/>
            <w:hideMark/>
          </w:tcPr>
          <w:p w14:paraId="3C4E2B2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30.384,36</w:t>
            </w:r>
          </w:p>
        </w:tc>
        <w:tc>
          <w:tcPr>
            <w:tcW w:w="642" w:type="dxa"/>
            <w:tcBorders>
              <w:top w:val="nil"/>
              <w:left w:val="nil"/>
              <w:bottom w:val="nil"/>
              <w:right w:val="nil"/>
            </w:tcBorders>
            <w:shd w:val="clear" w:color="auto" w:fill="auto"/>
            <w:noWrap/>
            <w:vAlign w:val="bottom"/>
            <w:hideMark/>
          </w:tcPr>
          <w:p w14:paraId="1DDA647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93,84</w:t>
            </w:r>
          </w:p>
        </w:tc>
        <w:tc>
          <w:tcPr>
            <w:tcW w:w="519" w:type="dxa"/>
            <w:tcBorders>
              <w:top w:val="nil"/>
              <w:left w:val="nil"/>
              <w:bottom w:val="nil"/>
              <w:right w:val="single" w:sz="8" w:space="0" w:color="auto"/>
            </w:tcBorders>
            <w:shd w:val="clear" w:color="auto" w:fill="auto"/>
            <w:noWrap/>
            <w:vAlign w:val="bottom"/>
            <w:hideMark/>
          </w:tcPr>
          <w:p w14:paraId="5E4DE9C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56</w:t>
            </w:r>
          </w:p>
        </w:tc>
        <w:tc>
          <w:tcPr>
            <w:tcW w:w="414" w:type="dxa"/>
            <w:tcBorders>
              <w:top w:val="nil"/>
              <w:left w:val="nil"/>
              <w:bottom w:val="nil"/>
              <w:right w:val="nil"/>
            </w:tcBorders>
            <w:shd w:val="clear" w:color="auto" w:fill="auto"/>
            <w:noWrap/>
            <w:vAlign w:val="bottom"/>
            <w:hideMark/>
          </w:tcPr>
          <w:p w14:paraId="6E0E2D0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103</w:t>
            </w:r>
          </w:p>
        </w:tc>
        <w:tc>
          <w:tcPr>
            <w:tcW w:w="1810" w:type="dxa"/>
            <w:tcBorders>
              <w:top w:val="nil"/>
              <w:left w:val="nil"/>
              <w:bottom w:val="nil"/>
              <w:right w:val="nil"/>
            </w:tcBorders>
            <w:shd w:val="clear" w:color="auto" w:fill="auto"/>
            <w:noWrap/>
            <w:vAlign w:val="bottom"/>
            <w:hideMark/>
          </w:tcPr>
          <w:p w14:paraId="30E1D55C"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Vibo Valentia </w:t>
            </w:r>
          </w:p>
        </w:tc>
        <w:tc>
          <w:tcPr>
            <w:tcW w:w="869" w:type="dxa"/>
            <w:tcBorders>
              <w:top w:val="nil"/>
              <w:left w:val="single" w:sz="8" w:space="0" w:color="auto"/>
              <w:bottom w:val="nil"/>
              <w:right w:val="nil"/>
            </w:tcBorders>
            <w:shd w:val="clear" w:color="auto" w:fill="auto"/>
            <w:noWrap/>
            <w:vAlign w:val="bottom"/>
            <w:hideMark/>
          </w:tcPr>
          <w:p w14:paraId="62C2FB4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17.824,01</w:t>
            </w:r>
          </w:p>
        </w:tc>
        <w:tc>
          <w:tcPr>
            <w:tcW w:w="642" w:type="dxa"/>
            <w:tcBorders>
              <w:top w:val="nil"/>
              <w:left w:val="nil"/>
              <w:bottom w:val="nil"/>
              <w:right w:val="nil"/>
            </w:tcBorders>
            <w:shd w:val="clear" w:color="auto" w:fill="auto"/>
            <w:noWrap/>
            <w:vAlign w:val="bottom"/>
            <w:hideMark/>
          </w:tcPr>
          <w:p w14:paraId="6D2E5F8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55,05</w:t>
            </w:r>
          </w:p>
        </w:tc>
        <w:tc>
          <w:tcPr>
            <w:tcW w:w="519" w:type="dxa"/>
            <w:tcBorders>
              <w:top w:val="nil"/>
              <w:left w:val="nil"/>
              <w:bottom w:val="nil"/>
              <w:right w:val="single" w:sz="8" w:space="0" w:color="auto"/>
            </w:tcBorders>
            <w:shd w:val="clear" w:color="auto" w:fill="auto"/>
            <w:noWrap/>
            <w:vAlign w:val="bottom"/>
            <w:hideMark/>
          </w:tcPr>
          <w:p w14:paraId="2713B99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106</w:t>
            </w:r>
          </w:p>
        </w:tc>
      </w:tr>
      <w:tr w:rsidR="008C55BD" w:rsidRPr="008C55BD" w14:paraId="468AD69F"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0EBFA9F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49</w:t>
            </w:r>
          </w:p>
        </w:tc>
        <w:tc>
          <w:tcPr>
            <w:tcW w:w="2324" w:type="dxa"/>
            <w:tcBorders>
              <w:top w:val="nil"/>
              <w:left w:val="nil"/>
              <w:bottom w:val="nil"/>
              <w:right w:val="nil"/>
            </w:tcBorders>
            <w:shd w:val="clear" w:color="auto" w:fill="auto"/>
            <w:noWrap/>
            <w:vAlign w:val="bottom"/>
            <w:hideMark/>
          </w:tcPr>
          <w:p w14:paraId="69E92826"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Cagliari </w:t>
            </w:r>
          </w:p>
        </w:tc>
        <w:tc>
          <w:tcPr>
            <w:tcW w:w="869" w:type="dxa"/>
            <w:tcBorders>
              <w:top w:val="nil"/>
              <w:left w:val="single" w:sz="8" w:space="0" w:color="auto"/>
              <w:bottom w:val="nil"/>
              <w:right w:val="nil"/>
            </w:tcBorders>
            <w:shd w:val="clear" w:color="auto" w:fill="auto"/>
            <w:noWrap/>
            <w:vAlign w:val="bottom"/>
            <w:hideMark/>
          </w:tcPr>
          <w:p w14:paraId="30B6207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30.180,65</w:t>
            </w:r>
          </w:p>
        </w:tc>
        <w:tc>
          <w:tcPr>
            <w:tcW w:w="642" w:type="dxa"/>
            <w:tcBorders>
              <w:top w:val="nil"/>
              <w:left w:val="nil"/>
              <w:bottom w:val="nil"/>
              <w:right w:val="nil"/>
            </w:tcBorders>
            <w:shd w:val="clear" w:color="auto" w:fill="auto"/>
            <w:noWrap/>
            <w:vAlign w:val="bottom"/>
            <w:hideMark/>
          </w:tcPr>
          <w:p w14:paraId="5607FC7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93,22</w:t>
            </w:r>
          </w:p>
        </w:tc>
        <w:tc>
          <w:tcPr>
            <w:tcW w:w="519" w:type="dxa"/>
            <w:tcBorders>
              <w:top w:val="nil"/>
              <w:left w:val="nil"/>
              <w:bottom w:val="nil"/>
              <w:right w:val="single" w:sz="8" w:space="0" w:color="auto"/>
            </w:tcBorders>
            <w:shd w:val="clear" w:color="auto" w:fill="auto"/>
            <w:noWrap/>
            <w:vAlign w:val="bottom"/>
            <w:hideMark/>
          </w:tcPr>
          <w:p w14:paraId="0B6E85B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58</w:t>
            </w:r>
          </w:p>
        </w:tc>
        <w:tc>
          <w:tcPr>
            <w:tcW w:w="414" w:type="dxa"/>
            <w:tcBorders>
              <w:top w:val="nil"/>
              <w:left w:val="nil"/>
              <w:bottom w:val="nil"/>
              <w:right w:val="nil"/>
            </w:tcBorders>
            <w:shd w:val="clear" w:color="auto" w:fill="auto"/>
            <w:noWrap/>
            <w:vAlign w:val="bottom"/>
            <w:hideMark/>
          </w:tcPr>
          <w:p w14:paraId="2A0D187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104</w:t>
            </w:r>
          </w:p>
        </w:tc>
        <w:tc>
          <w:tcPr>
            <w:tcW w:w="1810" w:type="dxa"/>
            <w:tcBorders>
              <w:top w:val="nil"/>
              <w:left w:val="nil"/>
              <w:bottom w:val="nil"/>
              <w:right w:val="nil"/>
            </w:tcBorders>
            <w:shd w:val="clear" w:color="auto" w:fill="auto"/>
            <w:noWrap/>
            <w:vAlign w:val="bottom"/>
            <w:hideMark/>
          </w:tcPr>
          <w:p w14:paraId="53719781"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Enna </w:t>
            </w:r>
          </w:p>
        </w:tc>
        <w:tc>
          <w:tcPr>
            <w:tcW w:w="869" w:type="dxa"/>
            <w:tcBorders>
              <w:top w:val="nil"/>
              <w:left w:val="single" w:sz="8" w:space="0" w:color="auto"/>
              <w:bottom w:val="nil"/>
              <w:right w:val="nil"/>
            </w:tcBorders>
            <w:shd w:val="clear" w:color="auto" w:fill="auto"/>
            <w:noWrap/>
            <w:vAlign w:val="bottom"/>
            <w:hideMark/>
          </w:tcPr>
          <w:p w14:paraId="47CE01C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17.742,70</w:t>
            </w:r>
          </w:p>
        </w:tc>
        <w:tc>
          <w:tcPr>
            <w:tcW w:w="642" w:type="dxa"/>
            <w:tcBorders>
              <w:top w:val="nil"/>
              <w:left w:val="nil"/>
              <w:bottom w:val="nil"/>
              <w:right w:val="nil"/>
            </w:tcBorders>
            <w:shd w:val="clear" w:color="auto" w:fill="auto"/>
            <w:noWrap/>
            <w:vAlign w:val="bottom"/>
            <w:hideMark/>
          </w:tcPr>
          <w:p w14:paraId="45265DC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54,80</w:t>
            </w:r>
          </w:p>
        </w:tc>
        <w:tc>
          <w:tcPr>
            <w:tcW w:w="519" w:type="dxa"/>
            <w:tcBorders>
              <w:top w:val="nil"/>
              <w:left w:val="nil"/>
              <w:bottom w:val="nil"/>
              <w:right w:val="single" w:sz="8" w:space="0" w:color="auto"/>
            </w:tcBorders>
            <w:shd w:val="clear" w:color="auto" w:fill="auto"/>
            <w:noWrap/>
            <w:vAlign w:val="bottom"/>
            <w:hideMark/>
          </w:tcPr>
          <w:p w14:paraId="6BE836C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105</w:t>
            </w:r>
          </w:p>
        </w:tc>
      </w:tr>
      <w:tr w:rsidR="008C55BD" w:rsidRPr="008C55BD" w14:paraId="5E011207"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575879B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50</w:t>
            </w:r>
          </w:p>
        </w:tc>
        <w:tc>
          <w:tcPr>
            <w:tcW w:w="2324" w:type="dxa"/>
            <w:tcBorders>
              <w:top w:val="nil"/>
              <w:left w:val="nil"/>
              <w:bottom w:val="nil"/>
              <w:right w:val="nil"/>
            </w:tcBorders>
            <w:shd w:val="clear" w:color="auto" w:fill="auto"/>
            <w:noWrap/>
            <w:vAlign w:val="bottom"/>
            <w:hideMark/>
          </w:tcPr>
          <w:p w14:paraId="78412C4D"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Livorno </w:t>
            </w:r>
          </w:p>
        </w:tc>
        <w:tc>
          <w:tcPr>
            <w:tcW w:w="869" w:type="dxa"/>
            <w:tcBorders>
              <w:top w:val="nil"/>
              <w:left w:val="single" w:sz="8" w:space="0" w:color="auto"/>
              <w:bottom w:val="nil"/>
              <w:right w:val="nil"/>
            </w:tcBorders>
            <w:shd w:val="clear" w:color="auto" w:fill="auto"/>
            <w:noWrap/>
            <w:vAlign w:val="bottom"/>
            <w:hideMark/>
          </w:tcPr>
          <w:p w14:paraId="774D7E3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29.848,28</w:t>
            </w:r>
          </w:p>
        </w:tc>
        <w:tc>
          <w:tcPr>
            <w:tcW w:w="642" w:type="dxa"/>
            <w:tcBorders>
              <w:top w:val="nil"/>
              <w:left w:val="nil"/>
              <w:bottom w:val="nil"/>
              <w:right w:val="nil"/>
            </w:tcBorders>
            <w:shd w:val="clear" w:color="auto" w:fill="auto"/>
            <w:noWrap/>
            <w:vAlign w:val="bottom"/>
            <w:hideMark/>
          </w:tcPr>
          <w:p w14:paraId="72F08BC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92,19</w:t>
            </w:r>
          </w:p>
        </w:tc>
        <w:tc>
          <w:tcPr>
            <w:tcW w:w="519" w:type="dxa"/>
            <w:tcBorders>
              <w:top w:val="nil"/>
              <w:left w:val="nil"/>
              <w:bottom w:val="nil"/>
              <w:right w:val="single" w:sz="8" w:space="0" w:color="auto"/>
            </w:tcBorders>
            <w:shd w:val="clear" w:color="auto" w:fill="auto"/>
            <w:noWrap/>
            <w:vAlign w:val="bottom"/>
            <w:hideMark/>
          </w:tcPr>
          <w:p w14:paraId="113026B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65</w:t>
            </w:r>
          </w:p>
        </w:tc>
        <w:tc>
          <w:tcPr>
            <w:tcW w:w="414" w:type="dxa"/>
            <w:tcBorders>
              <w:top w:val="nil"/>
              <w:left w:val="nil"/>
              <w:bottom w:val="nil"/>
              <w:right w:val="nil"/>
            </w:tcBorders>
            <w:shd w:val="clear" w:color="auto" w:fill="auto"/>
            <w:noWrap/>
            <w:vAlign w:val="bottom"/>
            <w:hideMark/>
          </w:tcPr>
          <w:p w14:paraId="7F4B16D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105</w:t>
            </w:r>
          </w:p>
        </w:tc>
        <w:tc>
          <w:tcPr>
            <w:tcW w:w="1810" w:type="dxa"/>
            <w:tcBorders>
              <w:top w:val="nil"/>
              <w:left w:val="nil"/>
              <w:bottom w:val="nil"/>
              <w:right w:val="nil"/>
            </w:tcBorders>
            <w:shd w:val="clear" w:color="auto" w:fill="auto"/>
            <w:noWrap/>
            <w:vAlign w:val="bottom"/>
            <w:hideMark/>
          </w:tcPr>
          <w:p w14:paraId="7EB7614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Sud Sardegna </w:t>
            </w:r>
          </w:p>
        </w:tc>
        <w:tc>
          <w:tcPr>
            <w:tcW w:w="869" w:type="dxa"/>
            <w:tcBorders>
              <w:top w:val="nil"/>
              <w:left w:val="single" w:sz="8" w:space="0" w:color="auto"/>
              <w:bottom w:val="nil"/>
              <w:right w:val="nil"/>
            </w:tcBorders>
            <w:shd w:val="clear" w:color="auto" w:fill="auto"/>
            <w:noWrap/>
            <w:vAlign w:val="bottom"/>
            <w:hideMark/>
          </w:tcPr>
          <w:p w14:paraId="5C1C160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17.528,65</w:t>
            </w:r>
          </w:p>
        </w:tc>
        <w:tc>
          <w:tcPr>
            <w:tcW w:w="642" w:type="dxa"/>
            <w:tcBorders>
              <w:top w:val="nil"/>
              <w:left w:val="nil"/>
              <w:bottom w:val="nil"/>
              <w:right w:val="nil"/>
            </w:tcBorders>
            <w:shd w:val="clear" w:color="auto" w:fill="auto"/>
            <w:noWrap/>
            <w:vAlign w:val="bottom"/>
            <w:hideMark/>
          </w:tcPr>
          <w:p w14:paraId="3C868CD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54,14</w:t>
            </w:r>
          </w:p>
        </w:tc>
        <w:tc>
          <w:tcPr>
            <w:tcW w:w="519" w:type="dxa"/>
            <w:tcBorders>
              <w:top w:val="nil"/>
              <w:left w:val="nil"/>
              <w:bottom w:val="nil"/>
              <w:right w:val="single" w:sz="8" w:space="0" w:color="auto"/>
            </w:tcBorders>
            <w:shd w:val="clear" w:color="auto" w:fill="auto"/>
            <w:noWrap/>
            <w:vAlign w:val="bottom"/>
            <w:hideMark/>
          </w:tcPr>
          <w:p w14:paraId="10D5328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107</w:t>
            </w:r>
          </w:p>
        </w:tc>
      </w:tr>
      <w:tr w:rsidR="008C55BD" w:rsidRPr="008C55BD" w14:paraId="1A5E3014"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6A1D895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51</w:t>
            </w:r>
          </w:p>
        </w:tc>
        <w:tc>
          <w:tcPr>
            <w:tcW w:w="2324" w:type="dxa"/>
            <w:tcBorders>
              <w:top w:val="nil"/>
              <w:left w:val="nil"/>
              <w:bottom w:val="nil"/>
              <w:right w:val="nil"/>
            </w:tcBorders>
            <w:shd w:val="clear" w:color="auto" w:fill="auto"/>
            <w:noWrap/>
            <w:vAlign w:val="bottom"/>
            <w:hideMark/>
          </w:tcPr>
          <w:p w14:paraId="0A2A6636"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Lodi </w:t>
            </w:r>
          </w:p>
        </w:tc>
        <w:tc>
          <w:tcPr>
            <w:tcW w:w="869" w:type="dxa"/>
            <w:tcBorders>
              <w:top w:val="nil"/>
              <w:left w:val="single" w:sz="8" w:space="0" w:color="auto"/>
              <w:bottom w:val="nil"/>
              <w:right w:val="nil"/>
            </w:tcBorders>
            <w:shd w:val="clear" w:color="auto" w:fill="auto"/>
            <w:noWrap/>
            <w:vAlign w:val="bottom"/>
            <w:hideMark/>
          </w:tcPr>
          <w:p w14:paraId="179FE16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29.802,95</w:t>
            </w:r>
          </w:p>
        </w:tc>
        <w:tc>
          <w:tcPr>
            <w:tcW w:w="642" w:type="dxa"/>
            <w:tcBorders>
              <w:top w:val="nil"/>
              <w:left w:val="nil"/>
              <w:bottom w:val="nil"/>
              <w:right w:val="nil"/>
            </w:tcBorders>
            <w:shd w:val="clear" w:color="auto" w:fill="auto"/>
            <w:noWrap/>
            <w:vAlign w:val="bottom"/>
            <w:hideMark/>
          </w:tcPr>
          <w:p w14:paraId="6B97510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92,05</w:t>
            </w:r>
          </w:p>
        </w:tc>
        <w:tc>
          <w:tcPr>
            <w:tcW w:w="519" w:type="dxa"/>
            <w:tcBorders>
              <w:top w:val="nil"/>
              <w:left w:val="nil"/>
              <w:bottom w:val="nil"/>
              <w:right w:val="single" w:sz="8" w:space="0" w:color="auto"/>
            </w:tcBorders>
            <w:shd w:val="clear" w:color="auto" w:fill="auto"/>
            <w:noWrap/>
            <w:vAlign w:val="bottom"/>
            <w:hideMark/>
          </w:tcPr>
          <w:p w14:paraId="270CA29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44</w:t>
            </w:r>
          </w:p>
        </w:tc>
        <w:tc>
          <w:tcPr>
            <w:tcW w:w="414" w:type="dxa"/>
            <w:tcBorders>
              <w:top w:val="nil"/>
              <w:left w:val="nil"/>
              <w:bottom w:val="nil"/>
              <w:right w:val="nil"/>
            </w:tcBorders>
            <w:shd w:val="clear" w:color="auto" w:fill="auto"/>
            <w:noWrap/>
            <w:vAlign w:val="bottom"/>
            <w:hideMark/>
          </w:tcPr>
          <w:p w14:paraId="2AC5FF9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106</w:t>
            </w:r>
          </w:p>
        </w:tc>
        <w:tc>
          <w:tcPr>
            <w:tcW w:w="1810" w:type="dxa"/>
            <w:tcBorders>
              <w:top w:val="nil"/>
              <w:left w:val="nil"/>
              <w:bottom w:val="nil"/>
              <w:right w:val="nil"/>
            </w:tcBorders>
            <w:shd w:val="clear" w:color="auto" w:fill="auto"/>
            <w:noWrap/>
            <w:vAlign w:val="bottom"/>
            <w:hideMark/>
          </w:tcPr>
          <w:p w14:paraId="08EA9541"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Cosenza </w:t>
            </w:r>
          </w:p>
        </w:tc>
        <w:tc>
          <w:tcPr>
            <w:tcW w:w="869" w:type="dxa"/>
            <w:tcBorders>
              <w:top w:val="nil"/>
              <w:left w:val="single" w:sz="8" w:space="0" w:color="auto"/>
              <w:bottom w:val="nil"/>
              <w:right w:val="nil"/>
            </w:tcBorders>
            <w:shd w:val="clear" w:color="auto" w:fill="auto"/>
            <w:noWrap/>
            <w:vAlign w:val="bottom"/>
            <w:hideMark/>
          </w:tcPr>
          <w:p w14:paraId="2A6C92D7"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17.362,07</w:t>
            </w:r>
          </w:p>
        </w:tc>
        <w:tc>
          <w:tcPr>
            <w:tcW w:w="642" w:type="dxa"/>
            <w:tcBorders>
              <w:top w:val="nil"/>
              <w:left w:val="nil"/>
              <w:bottom w:val="nil"/>
              <w:right w:val="nil"/>
            </w:tcBorders>
            <w:shd w:val="clear" w:color="auto" w:fill="auto"/>
            <w:noWrap/>
            <w:vAlign w:val="bottom"/>
            <w:hideMark/>
          </w:tcPr>
          <w:p w14:paraId="224A0CB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53,62</w:t>
            </w:r>
          </w:p>
        </w:tc>
        <w:tc>
          <w:tcPr>
            <w:tcW w:w="519" w:type="dxa"/>
            <w:tcBorders>
              <w:top w:val="nil"/>
              <w:left w:val="nil"/>
              <w:bottom w:val="nil"/>
              <w:right w:val="single" w:sz="8" w:space="0" w:color="auto"/>
            </w:tcBorders>
            <w:shd w:val="clear" w:color="auto" w:fill="auto"/>
            <w:noWrap/>
            <w:vAlign w:val="bottom"/>
            <w:hideMark/>
          </w:tcPr>
          <w:p w14:paraId="0DD75ED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102</w:t>
            </w:r>
          </w:p>
        </w:tc>
      </w:tr>
      <w:tr w:rsidR="008C55BD" w:rsidRPr="008C55BD" w14:paraId="6D8A67EB"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2A673E2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52</w:t>
            </w:r>
          </w:p>
        </w:tc>
        <w:tc>
          <w:tcPr>
            <w:tcW w:w="2324" w:type="dxa"/>
            <w:tcBorders>
              <w:top w:val="nil"/>
              <w:left w:val="nil"/>
              <w:bottom w:val="nil"/>
              <w:right w:val="nil"/>
            </w:tcBorders>
            <w:shd w:val="clear" w:color="auto" w:fill="auto"/>
            <w:noWrap/>
            <w:vAlign w:val="bottom"/>
            <w:hideMark/>
          </w:tcPr>
          <w:p w14:paraId="55C8B55C"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Potenza </w:t>
            </w:r>
          </w:p>
        </w:tc>
        <w:tc>
          <w:tcPr>
            <w:tcW w:w="869" w:type="dxa"/>
            <w:tcBorders>
              <w:top w:val="nil"/>
              <w:left w:val="single" w:sz="8" w:space="0" w:color="auto"/>
              <w:bottom w:val="nil"/>
              <w:right w:val="nil"/>
            </w:tcBorders>
            <w:shd w:val="clear" w:color="auto" w:fill="auto"/>
            <w:noWrap/>
            <w:vAlign w:val="bottom"/>
            <w:hideMark/>
          </w:tcPr>
          <w:p w14:paraId="0FE27E0A"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29.547,40</w:t>
            </w:r>
          </w:p>
        </w:tc>
        <w:tc>
          <w:tcPr>
            <w:tcW w:w="642" w:type="dxa"/>
            <w:tcBorders>
              <w:top w:val="nil"/>
              <w:left w:val="nil"/>
              <w:bottom w:val="nil"/>
              <w:right w:val="nil"/>
            </w:tcBorders>
            <w:shd w:val="clear" w:color="auto" w:fill="auto"/>
            <w:noWrap/>
            <w:vAlign w:val="bottom"/>
            <w:hideMark/>
          </w:tcPr>
          <w:p w14:paraId="7F0A038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91,26</w:t>
            </w:r>
          </w:p>
        </w:tc>
        <w:tc>
          <w:tcPr>
            <w:tcW w:w="519" w:type="dxa"/>
            <w:tcBorders>
              <w:top w:val="nil"/>
              <w:left w:val="nil"/>
              <w:bottom w:val="nil"/>
              <w:right w:val="single" w:sz="8" w:space="0" w:color="auto"/>
            </w:tcBorders>
            <w:shd w:val="clear" w:color="auto" w:fill="auto"/>
            <w:noWrap/>
            <w:vAlign w:val="bottom"/>
            <w:hideMark/>
          </w:tcPr>
          <w:p w14:paraId="3E3606D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79</w:t>
            </w:r>
          </w:p>
        </w:tc>
        <w:tc>
          <w:tcPr>
            <w:tcW w:w="414" w:type="dxa"/>
            <w:tcBorders>
              <w:top w:val="nil"/>
              <w:left w:val="nil"/>
              <w:bottom w:val="nil"/>
              <w:right w:val="nil"/>
            </w:tcBorders>
            <w:shd w:val="clear" w:color="auto" w:fill="auto"/>
            <w:noWrap/>
            <w:vAlign w:val="bottom"/>
            <w:hideMark/>
          </w:tcPr>
          <w:p w14:paraId="39B24EB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107</w:t>
            </w:r>
          </w:p>
        </w:tc>
        <w:tc>
          <w:tcPr>
            <w:tcW w:w="1810" w:type="dxa"/>
            <w:tcBorders>
              <w:top w:val="nil"/>
              <w:left w:val="nil"/>
              <w:bottom w:val="nil"/>
              <w:right w:val="nil"/>
            </w:tcBorders>
            <w:shd w:val="clear" w:color="auto" w:fill="auto"/>
            <w:noWrap/>
            <w:vAlign w:val="bottom"/>
            <w:hideMark/>
          </w:tcPr>
          <w:p w14:paraId="08836535"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Agrigento </w:t>
            </w:r>
          </w:p>
        </w:tc>
        <w:tc>
          <w:tcPr>
            <w:tcW w:w="869" w:type="dxa"/>
            <w:tcBorders>
              <w:top w:val="nil"/>
              <w:left w:val="single" w:sz="8" w:space="0" w:color="auto"/>
              <w:bottom w:val="nil"/>
              <w:right w:val="nil"/>
            </w:tcBorders>
            <w:shd w:val="clear" w:color="auto" w:fill="auto"/>
            <w:noWrap/>
            <w:vAlign w:val="bottom"/>
            <w:hideMark/>
          </w:tcPr>
          <w:p w14:paraId="33CE4CBD"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17.345,31</w:t>
            </w:r>
          </w:p>
        </w:tc>
        <w:tc>
          <w:tcPr>
            <w:tcW w:w="642" w:type="dxa"/>
            <w:tcBorders>
              <w:top w:val="nil"/>
              <w:left w:val="nil"/>
              <w:bottom w:val="nil"/>
              <w:right w:val="nil"/>
            </w:tcBorders>
            <w:shd w:val="clear" w:color="auto" w:fill="auto"/>
            <w:noWrap/>
            <w:vAlign w:val="bottom"/>
            <w:hideMark/>
          </w:tcPr>
          <w:p w14:paraId="0C62C82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53,57</w:t>
            </w:r>
          </w:p>
        </w:tc>
        <w:tc>
          <w:tcPr>
            <w:tcW w:w="519" w:type="dxa"/>
            <w:tcBorders>
              <w:top w:val="nil"/>
              <w:left w:val="nil"/>
              <w:bottom w:val="nil"/>
              <w:right w:val="single" w:sz="8" w:space="0" w:color="auto"/>
            </w:tcBorders>
            <w:shd w:val="clear" w:color="auto" w:fill="auto"/>
            <w:noWrap/>
            <w:vAlign w:val="bottom"/>
            <w:hideMark/>
          </w:tcPr>
          <w:p w14:paraId="44A448D2"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103</w:t>
            </w:r>
          </w:p>
        </w:tc>
      </w:tr>
      <w:tr w:rsidR="008C55BD" w:rsidRPr="008C55BD" w14:paraId="77537313"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71C19515"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53</w:t>
            </w:r>
          </w:p>
        </w:tc>
        <w:tc>
          <w:tcPr>
            <w:tcW w:w="2324" w:type="dxa"/>
            <w:tcBorders>
              <w:top w:val="nil"/>
              <w:left w:val="nil"/>
              <w:bottom w:val="nil"/>
              <w:right w:val="nil"/>
            </w:tcBorders>
            <w:shd w:val="clear" w:color="auto" w:fill="auto"/>
            <w:noWrap/>
            <w:vAlign w:val="bottom"/>
            <w:hideMark/>
          </w:tcPr>
          <w:p w14:paraId="2A814A6E"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Macerata </w:t>
            </w:r>
          </w:p>
        </w:tc>
        <w:tc>
          <w:tcPr>
            <w:tcW w:w="869" w:type="dxa"/>
            <w:tcBorders>
              <w:top w:val="nil"/>
              <w:left w:val="single" w:sz="8" w:space="0" w:color="auto"/>
              <w:bottom w:val="nil"/>
              <w:right w:val="nil"/>
            </w:tcBorders>
            <w:shd w:val="clear" w:color="auto" w:fill="auto"/>
            <w:noWrap/>
            <w:vAlign w:val="bottom"/>
            <w:hideMark/>
          </w:tcPr>
          <w:p w14:paraId="3D1124EB"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29.308,94</w:t>
            </w:r>
          </w:p>
        </w:tc>
        <w:tc>
          <w:tcPr>
            <w:tcW w:w="642" w:type="dxa"/>
            <w:tcBorders>
              <w:top w:val="nil"/>
              <w:left w:val="nil"/>
              <w:bottom w:val="nil"/>
              <w:right w:val="nil"/>
            </w:tcBorders>
            <w:shd w:val="clear" w:color="auto" w:fill="auto"/>
            <w:noWrap/>
            <w:vAlign w:val="bottom"/>
            <w:hideMark/>
          </w:tcPr>
          <w:p w14:paraId="55C225B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90,52</w:t>
            </w:r>
          </w:p>
        </w:tc>
        <w:tc>
          <w:tcPr>
            <w:tcW w:w="519" w:type="dxa"/>
            <w:tcBorders>
              <w:top w:val="nil"/>
              <w:left w:val="nil"/>
              <w:bottom w:val="nil"/>
              <w:right w:val="single" w:sz="8" w:space="0" w:color="auto"/>
            </w:tcBorders>
            <w:shd w:val="clear" w:color="auto" w:fill="auto"/>
            <w:noWrap/>
            <w:vAlign w:val="bottom"/>
            <w:hideMark/>
          </w:tcPr>
          <w:p w14:paraId="142E7963"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64</w:t>
            </w:r>
          </w:p>
        </w:tc>
        <w:tc>
          <w:tcPr>
            <w:tcW w:w="414" w:type="dxa"/>
            <w:tcBorders>
              <w:top w:val="nil"/>
              <w:left w:val="nil"/>
              <w:bottom w:val="nil"/>
              <w:right w:val="nil"/>
            </w:tcBorders>
            <w:shd w:val="clear" w:color="auto" w:fill="auto"/>
            <w:noWrap/>
            <w:vAlign w:val="bottom"/>
            <w:hideMark/>
          </w:tcPr>
          <w:p w14:paraId="55F3878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1810" w:type="dxa"/>
            <w:tcBorders>
              <w:top w:val="nil"/>
              <w:left w:val="nil"/>
              <w:bottom w:val="nil"/>
              <w:right w:val="nil"/>
            </w:tcBorders>
            <w:shd w:val="clear" w:color="auto" w:fill="auto"/>
            <w:noWrap/>
            <w:vAlign w:val="bottom"/>
            <w:hideMark/>
          </w:tcPr>
          <w:p w14:paraId="7AA25712" w14:textId="77777777" w:rsidR="008C55BD" w:rsidRPr="008C55BD" w:rsidRDefault="008C55BD" w:rsidP="008C55BD">
            <w:pPr>
              <w:jc w:val="left"/>
              <w:rPr>
                <w:rFonts w:ascii="Calibri" w:hAnsi="Calibri" w:cs="Calibri"/>
                <w:color w:val="000000"/>
                <w:sz w:val="18"/>
                <w:szCs w:val="18"/>
              </w:rPr>
            </w:pPr>
          </w:p>
        </w:tc>
        <w:tc>
          <w:tcPr>
            <w:tcW w:w="869" w:type="dxa"/>
            <w:tcBorders>
              <w:top w:val="nil"/>
              <w:left w:val="single" w:sz="8" w:space="0" w:color="auto"/>
              <w:bottom w:val="nil"/>
              <w:right w:val="nil"/>
            </w:tcBorders>
            <w:shd w:val="clear" w:color="auto" w:fill="auto"/>
            <w:noWrap/>
            <w:vAlign w:val="bottom"/>
            <w:hideMark/>
          </w:tcPr>
          <w:p w14:paraId="40F34D5E"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642" w:type="dxa"/>
            <w:tcBorders>
              <w:top w:val="nil"/>
              <w:left w:val="nil"/>
              <w:bottom w:val="nil"/>
              <w:right w:val="nil"/>
            </w:tcBorders>
            <w:shd w:val="clear" w:color="auto" w:fill="auto"/>
            <w:noWrap/>
            <w:vAlign w:val="bottom"/>
            <w:hideMark/>
          </w:tcPr>
          <w:p w14:paraId="50EBE47E" w14:textId="77777777" w:rsidR="008C55BD" w:rsidRPr="008C55BD" w:rsidRDefault="008C55BD" w:rsidP="008C55BD">
            <w:pPr>
              <w:jc w:val="left"/>
              <w:rPr>
                <w:rFonts w:ascii="Calibri" w:hAnsi="Calibri" w:cs="Calibri"/>
                <w:color w:val="000000"/>
                <w:sz w:val="18"/>
                <w:szCs w:val="18"/>
              </w:rPr>
            </w:pPr>
          </w:p>
        </w:tc>
        <w:tc>
          <w:tcPr>
            <w:tcW w:w="519" w:type="dxa"/>
            <w:tcBorders>
              <w:top w:val="nil"/>
              <w:left w:val="nil"/>
              <w:bottom w:val="nil"/>
              <w:right w:val="single" w:sz="8" w:space="0" w:color="auto"/>
            </w:tcBorders>
            <w:shd w:val="clear" w:color="auto" w:fill="auto"/>
            <w:noWrap/>
            <w:vAlign w:val="bottom"/>
            <w:hideMark/>
          </w:tcPr>
          <w:p w14:paraId="04A98B5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r>
      <w:tr w:rsidR="008C55BD" w:rsidRPr="008C55BD" w14:paraId="0E60B21A" w14:textId="77777777" w:rsidTr="003506C3">
        <w:trPr>
          <w:trHeight w:val="57"/>
        </w:trPr>
        <w:tc>
          <w:tcPr>
            <w:tcW w:w="405" w:type="dxa"/>
            <w:tcBorders>
              <w:top w:val="nil"/>
              <w:left w:val="single" w:sz="8" w:space="0" w:color="auto"/>
              <w:bottom w:val="nil"/>
              <w:right w:val="nil"/>
            </w:tcBorders>
            <w:shd w:val="clear" w:color="auto" w:fill="auto"/>
            <w:noWrap/>
            <w:vAlign w:val="bottom"/>
            <w:hideMark/>
          </w:tcPr>
          <w:p w14:paraId="5772A46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54</w:t>
            </w:r>
          </w:p>
        </w:tc>
        <w:tc>
          <w:tcPr>
            <w:tcW w:w="2324" w:type="dxa"/>
            <w:tcBorders>
              <w:top w:val="nil"/>
              <w:left w:val="nil"/>
              <w:bottom w:val="nil"/>
              <w:right w:val="nil"/>
            </w:tcBorders>
            <w:shd w:val="clear" w:color="auto" w:fill="auto"/>
            <w:noWrap/>
            <w:vAlign w:val="bottom"/>
            <w:hideMark/>
          </w:tcPr>
          <w:p w14:paraId="6418D61B"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Rovigo </w:t>
            </w:r>
          </w:p>
        </w:tc>
        <w:tc>
          <w:tcPr>
            <w:tcW w:w="869" w:type="dxa"/>
            <w:tcBorders>
              <w:top w:val="nil"/>
              <w:left w:val="single" w:sz="8" w:space="0" w:color="auto"/>
              <w:bottom w:val="nil"/>
              <w:right w:val="nil"/>
            </w:tcBorders>
            <w:shd w:val="clear" w:color="auto" w:fill="auto"/>
            <w:noWrap/>
            <w:vAlign w:val="bottom"/>
            <w:hideMark/>
          </w:tcPr>
          <w:p w14:paraId="27DAC4D8"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29.127,36</w:t>
            </w:r>
          </w:p>
        </w:tc>
        <w:tc>
          <w:tcPr>
            <w:tcW w:w="642" w:type="dxa"/>
            <w:tcBorders>
              <w:top w:val="nil"/>
              <w:left w:val="nil"/>
              <w:bottom w:val="nil"/>
              <w:right w:val="nil"/>
            </w:tcBorders>
            <w:shd w:val="clear" w:color="auto" w:fill="auto"/>
            <w:noWrap/>
            <w:vAlign w:val="bottom"/>
            <w:hideMark/>
          </w:tcPr>
          <w:p w14:paraId="0EBE4FB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89,96</w:t>
            </w:r>
          </w:p>
        </w:tc>
        <w:tc>
          <w:tcPr>
            <w:tcW w:w="519" w:type="dxa"/>
            <w:tcBorders>
              <w:top w:val="nil"/>
              <w:left w:val="nil"/>
              <w:bottom w:val="nil"/>
              <w:right w:val="single" w:sz="8" w:space="0" w:color="auto"/>
            </w:tcBorders>
            <w:shd w:val="clear" w:color="auto" w:fill="auto"/>
            <w:noWrap/>
            <w:vAlign w:val="bottom"/>
            <w:hideMark/>
          </w:tcPr>
          <w:p w14:paraId="3603D5C6"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53</w:t>
            </w:r>
          </w:p>
        </w:tc>
        <w:tc>
          <w:tcPr>
            <w:tcW w:w="414" w:type="dxa"/>
            <w:tcBorders>
              <w:top w:val="nil"/>
              <w:left w:val="nil"/>
              <w:bottom w:val="nil"/>
              <w:right w:val="nil"/>
            </w:tcBorders>
            <w:shd w:val="clear" w:color="auto" w:fill="auto"/>
            <w:noWrap/>
            <w:vAlign w:val="bottom"/>
            <w:hideMark/>
          </w:tcPr>
          <w:p w14:paraId="4C2CE7AB"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1810" w:type="dxa"/>
            <w:tcBorders>
              <w:top w:val="nil"/>
              <w:left w:val="nil"/>
              <w:bottom w:val="nil"/>
              <w:right w:val="nil"/>
            </w:tcBorders>
            <w:shd w:val="clear" w:color="auto" w:fill="auto"/>
            <w:noWrap/>
            <w:vAlign w:val="bottom"/>
            <w:hideMark/>
          </w:tcPr>
          <w:p w14:paraId="71C063AF"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Italia</w:t>
            </w:r>
          </w:p>
        </w:tc>
        <w:tc>
          <w:tcPr>
            <w:tcW w:w="869" w:type="dxa"/>
            <w:tcBorders>
              <w:top w:val="nil"/>
              <w:left w:val="single" w:sz="8" w:space="0" w:color="auto"/>
              <w:bottom w:val="nil"/>
              <w:right w:val="nil"/>
            </w:tcBorders>
            <w:shd w:val="clear" w:color="auto" w:fill="auto"/>
            <w:noWrap/>
            <w:vAlign w:val="bottom"/>
            <w:hideMark/>
          </w:tcPr>
          <w:p w14:paraId="7CBD253C"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32.377,42</w:t>
            </w:r>
          </w:p>
        </w:tc>
        <w:tc>
          <w:tcPr>
            <w:tcW w:w="642" w:type="dxa"/>
            <w:tcBorders>
              <w:top w:val="nil"/>
              <w:left w:val="nil"/>
              <w:bottom w:val="nil"/>
              <w:right w:val="nil"/>
            </w:tcBorders>
            <w:shd w:val="clear" w:color="auto" w:fill="auto"/>
            <w:noWrap/>
            <w:vAlign w:val="bottom"/>
            <w:hideMark/>
          </w:tcPr>
          <w:p w14:paraId="7F4A67F4"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100,00</w:t>
            </w:r>
          </w:p>
        </w:tc>
        <w:tc>
          <w:tcPr>
            <w:tcW w:w="519" w:type="dxa"/>
            <w:tcBorders>
              <w:top w:val="nil"/>
              <w:left w:val="nil"/>
              <w:bottom w:val="nil"/>
              <w:right w:val="single" w:sz="8" w:space="0" w:color="auto"/>
            </w:tcBorders>
            <w:shd w:val="clear" w:color="auto" w:fill="auto"/>
            <w:noWrap/>
            <w:vAlign w:val="bottom"/>
            <w:hideMark/>
          </w:tcPr>
          <w:p w14:paraId="6482F0E7"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r>
      <w:tr w:rsidR="008C55BD" w:rsidRPr="008C55BD" w14:paraId="3C62656A" w14:textId="77777777" w:rsidTr="003506C3">
        <w:trPr>
          <w:trHeight w:val="57"/>
        </w:trPr>
        <w:tc>
          <w:tcPr>
            <w:tcW w:w="405" w:type="dxa"/>
            <w:tcBorders>
              <w:top w:val="nil"/>
              <w:left w:val="single" w:sz="8" w:space="0" w:color="auto"/>
              <w:bottom w:val="single" w:sz="8" w:space="0" w:color="auto"/>
              <w:right w:val="nil"/>
            </w:tcBorders>
            <w:shd w:val="clear" w:color="auto" w:fill="auto"/>
            <w:noWrap/>
            <w:vAlign w:val="bottom"/>
            <w:hideMark/>
          </w:tcPr>
          <w:p w14:paraId="2E9D3D4E"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55</w:t>
            </w:r>
          </w:p>
        </w:tc>
        <w:tc>
          <w:tcPr>
            <w:tcW w:w="2324" w:type="dxa"/>
            <w:tcBorders>
              <w:top w:val="nil"/>
              <w:left w:val="nil"/>
              <w:bottom w:val="single" w:sz="8" w:space="0" w:color="auto"/>
              <w:right w:val="nil"/>
            </w:tcBorders>
            <w:shd w:val="clear" w:color="auto" w:fill="auto"/>
            <w:noWrap/>
            <w:vAlign w:val="bottom"/>
            <w:hideMark/>
          </w:tcPr>
          <w:p w14:paraId="6145931B"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xml:space="preserve">Biella </w:t>
            </w:r>
          </w:p>
        </w:tc>
        <w:tc>
          <w:tcPr>
            <w:tcW w:w="869" w:type="dxa"/>
            <w:tcBorders>
              <w:top w:val="nil"/>
              <w:left w:val="single" w:sz="8" w:space="0" w:color="auto"/>
              <w:bottom w:val="single" w:sz="8" w:space="0" w:color="auto"/>
              <w:right w:val="nil"/>
            </w:tcBorders>
            <w:shd w:val="clear" w:color="auto" w:fill="auto"/>
            <w:noWrap/>
            <w:vAlign w:val="bottom"/>
            <w:hideMark/>
          </w:tcPr>
          <w:p w14:paraId="45294E5F"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29.063,78</w:t>
            </w:r>
          </w:p>
        </w:tc>
        <w:tc>
          <w:tcPr>
            <w:tcW w:w="642" w:type="dxa"/>
            <w:tcBorders>
              <w:top w:val="nil"/>
              <w:left w:val="nil"/>
              <w:bottom w:val="single" w:sz="8" w:space="0" w:color="auto"/>
              <w:right w:val="nil"/>
            </w:tcBorders>
            <w:shd w:val="clear" w:color="auto" w:fill="auto"/>
            <w:noWrap/>
            <w:vAlign w:val="bottom"/>
            <w:hideMark/>
          </w:tcPr>
          <w:p w14:paraId="5CB06B00"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89,77</w:t>
            </w:r>
          </w:p>
        </w:tc>
        <w:tc>
          <w:tcPr>
            <w:tcW w:w="519" w:type="dxa"/>
            <w:tcBorders>
              <w:top w:val="nil"/>
              <w:left w:val="nil"/>
              <w:bottom w:val="single" w:sz="8" w:space="0" w:color="auto"/>
              <w:right w:val="single" w:sz="8" w:space="0" w:color="auto"/>
            </w:tcBorders>
            <w:shd w:val="clear" w:color="auto" w:fill="auto"/>
            <w:noWrap/>
            <w:vAlign w:val="bottom"/>
            <w:hideMark/>
          </w:tcPr>
          <w:p w14:paraId="7705CCB1" w14:textId="77777777" w:rsidR="008C55BD" w:rsidRPr="008C55BD" w:rsidRDefault="008C55BD" w:rsidP="008C55BD">
            <w:pPr>
              <w:jc w:val="right"/>
              <w:rPr>
                <w:rFonts w:ascii="Calibri" w:hAnsi="Calibri" w:cs="Calibri"/>
                <w:color w:val="000000"/>
                <w:sz w:val="18"/>
                <w:szCs w:val="18"/>
              </w:rPr>
            </w:pPr>
            <w:r w:rsidRPr="008C55BD">
              <w:rPr>
                <w:rFonts w:ascii="Calibri" w:hAnsi="Calibri" w:cs="Calibri"/>
                <w:color w:val="000000"/>
                <w:sz w:val="18"/>
                <w:szCs w:val="18"/>
              </w:rPr>
              <w:t>52</w:t>
            </w:r>
          </w:p>
        </w:tc>
        <w:tc>
          <w:tcPr>
            <w:tcW w:w="414" w:type="dxa"/>
            <w:tcBorders>
              <w:top w:val="nil"/>
              <w:left w:val="nil"/>
              <w:bottom w:val="single" w:sz="8" w:space="0" w:color="auto"/>
              <w:right w:val="nil"/>
            </w:tcBorders>
            <w:shd w:val="clear" w:color="auto" w:fill="auto"/>
            <w:noWrap/>
            <w:vAlign w:val="bottom"/>
            <w:hideMark/>
          </w:tcPr>
          <w:p w14:paraId="348A9F82"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1810" w:type="dxa"/>
            <w:tcBorders>
              <w:top w:val="nil"/>
              <w:left w:val="nil"/>
              <w:bottom w:val="single" w:sz="8" w:space="0" w:color="auto"/>
              <w:right w:val="nil"/>
            </w:tcBorders>
            <w:shd w:val="clear" w:color="auto" w:fill="auto"/>
            <w:noWrap/>
            <w:vAlign w:val="bottom"/>
            <w:hideMark/>
          </w:tcPr>
          <w:p w14:paraId="451605C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869" w:type="dxa"/>
            <w:tcBorders>
              <w:top w:val="nil"/>
              <w:left w:val="single" w:sz="8" w:space="0" w:color="auto"/>
              <w:bottom w:val="single" w:sz="8" w:space="0" w:color="auto"/>
              <w:right w:val="nil"/>
            </w:tcBorders>
            <w:shd w:val="clear" w:color="auto" w:fill="auto"/>
            <w:noWrap/>
            <w:vAlign w:val="bottom"/>
            <w:hideMark/>
          </w:tcPr>
          <w:p w14:paraId="78E8B566"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642" w:type="dxa"/>
            <w:tcBorders>
              <w:top w:val="nil"/>
              <w:left w:val="nil"/>
              <w:bottom w:val="single" w:sz="8" w:space="0" w:color="auto"/>
              <w:right w:val="nil"/>
            </w:tcBorders>
            <w:shd w:val="clear" w:color="auto" w:fill="auto"/>
            <w:noWrap/>
            <w:vAlign w:val="bottom"/>
            <w:hideMark/>
          </w:tcPr>
          <w:p w14:paraId="128411E7"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c>
          <w:tcPr>
            <w:tcW w:w="519" w:type="dxa"/>
            <w:tcBorders>
              <w:top w:val="nil"/>
              <w:left w:val="nil"/>
              <w:bottom w:val="single" w:sz="8" w:space="0" w:color="auto"/>
              <w:right w:val="single" w:sz="8" w:space="0" w:color="auto"/>
            </w:tcBorders>
            <w:shd w:val="clear" w:color="auto" w:fill="auto"/>
            <w:noWrap/>
            <w:vAlign w:val="bottom"/>
            <w:hideMark/>
          </w:tcPr>
          <w:p w14:paraId="6FAF8A88" w14:textId="77777777" w:rsidR="008C55BD" w:rsidRPr="008C55BD" w:rsidRDefault="008C55BD" w:rsidP="008C55BD">
            <w:pPr>
              <w:jc w:val="left"/>
              <w:rPr>
                <w:rFonts w:ascii="Calibri" w:hAnsi="Calibri" w:cs="Calibri"/>
                <w:color w:val="000000"/>
                <w:sz w:val="18"/>
                <w:szCs w:val="18"/>
              </w:rPr>
            </w:pPr>
            <w:r w:rsidRPr="008C55BD">
              <w:rPr>
                <w:rFonts w:ascii="Calibri" w:hAnsi="Calibri" w:cs="Calibri"/>
                <w:color w:val="000000"/>
                <w:sz w:val="18"/>
                <w:szCs w:val="18"/>
              </w:rPr>
              <w:t> </w:t>
            </w:r>
          </w:p>
        </w:tc>
      </w:tr>
    </w:tbl>
    <w:p w14:paraId="14F1B11E" w14:textId="502120F2" w:rsidR="003506C3" w:rsidRDefault="003506C3" w:rsidP="003506C3">
      <w:pPr>
        <w:ind w:left="709" w:hanging="709"/>
        <w:rPr>
          <w:b/>
          <w:bCs/>
          <w:sz w:val="20"/>
        </w:rPr>
      </w:pPr>
      <w:r>
        <w:rPr>
          <w:b/>
          <w:bCs/>
          <w:sz w:val="20"/>
        </w:rPr>
        <w:t>Fonte: Elaborazione Centro Studi delle Camere di Commercio Guglielmo Tagliacarne su dati Unioncamere-Centro Studi delle Camere di Commercio Guglielmo Tagliacarne e Istat</w:t>
      </w:r>
    </w:p>
    <w:p w14:paraId="7D9A6FDC" w14:textId="77777777" w:rsidR="0063677F" w:rsidRDefault="0063677F" w:rsidP="00C278E6"/>
    <w:p w14:paraId="3FBB5E72" w14:textId="77777777" w:rsidR="00DD14DA" w:rsidRDefault="00DD14DA">
      <w:pPr>
        <w:jc w:val="left"/>
        <w:rPr>
          <w:b/>
          <w:bCs/>
          <w:sz w:val="20"/>
        </w:rPr>
      </w:pPr>
      <w:r>
        <w:rPr>
          <w:b/>
          <w:bCs/>
          <w:sz w:val="20"/>
        </w:rPr>
        <w:br w:type="page"/>
      </w:r>
    </w:p>
    <w:p w14:paraId="6431B425" w14:textId="13B5C7B6" w:rsidR="001F18BA" w:rsidRDefault="00A932F7" w:rsidP="001F18BA">
      <w:pPr>
        <w:ind w:left="567" w:hanging="567"/>
        <w:rPr>
          <w:b/>
          <w:bCs/>
          <w:sz w:val="20"/>
        </w:rPr>
      </w:pPr>
      <w:r w:rsidRPr="001F18BA">
        <w:rPr>
          <w:b/>
          <w:bCs/>
          <w:sz w:val="20"/>
        </w:rPr>
        <w:t xml:space="preserve">Fig.1-Le province italiane classificate in base alla variazione di posizioni nella classifica </w:t>
      </w:r>
      <w:r w:rsidR="001F18BA" w:rsidRPr="001F18BA">
        <w:rPr>
          <w:b/>
          <w:bCs/>
          <w:sz w:val="20"/>
        </w:rPr>
        <w:t>del valore aggiunto pro-capite fra 2003 e 2023</w:t>
      </w:r>
    </w:p>
    <w:p w14:paraId="2B6FFE6C" w14:textId="77777777" w:rsidR="003506C3" w:rsidRDefault="004540B9" w:rsidP="001F18BA">
      <w:pPr>
        <w:ind w:left="567" w:hanging="567"/>
      </w:pPr>
      <w:r>
        <w:rPr>
          <w:noProof/>
        </w:rPr>
        <w:drawing>
          <wp:inline distT="0" distB="0" distL="0" distR="0" wp14:anchorId="035A222B" wp14:editId="380AB8B6">
            <wp:extent cx="5761355" cy="6894830"/>
            <wp:effectExtent l="0" t="0" r="0" b="1270"/>
            <wp:docPr id="193783242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6894830"/>
                    </a:xfrm>
                    <a:prstGeom prst="rect">
                      <a:avLst/>
                    </a:prstGeom>
                    <a:noFill/>
                    <a:ln>
                      <a:noFill/>
                    </a:ln>
                  </pic:spPr>
                </pic:pic>
              </a:graphicData>
            </a:graphic>
          </wp:inline>
        </w:drawing>
      </w:r>
    </w:p>
    <w:p w14:paraId="02803AEC" w14:textId="08253914" w:rsidR="003506C3" w:rsidRDefault="003506C3" w:rsidP="003506C3">
      <w:pPr>
        <w:ind w:left="709" w:hanging="709"/>
        <w:rPr>
          <w:b/>
          <w:bCs/>
          <w:sz w:val="20"/>
        </w:rPr>
      </w:pPr>
      <w:r>
        <w:rPr>
          <w:b/>
          <w:bCs/>
          <w:sz w:val="20"/>
        </w:rPr>
        <w:t>Fonte: Elaborazione Centro Studi delle Camere di Commercio Guglielmo Tagliacarne su dati Unioncamere-Centro Studi delle Camere di Commercio Guglielmo Tagliacarne e Istat</w:t>
      </w:r>
    </w:p>
    <w:p w14:paraId="76F0172F" w14:textId="41350E3D" w:rsidR="0063677F" w:rsidRDefault="0063677F" w:rsidP="001F18BA">
      <w:pPr>
        <w:ind w:left="567" w:hanging="567"/>
      </w:pPr>
      <w:r>
        <w:br w:type="page"/>
      </w:r>
    </w:p>
    <w:p w14:paraId="14AF54D6" w14:textId="173B558B" w:rsidR="00B10D29" w:rsidRPr="00A932F7" w:rsidRDefault="00B10D29" w:rsidP="00A932F7">
      <w:pPr>
        <w:ind w:left="567" w:hanging="567"/>
        <w:rPr>
          <w:b/>
          <w:bCs/>
          <w:sz w:val="20"/>
        </w:rPr>
      </w:pPr>
      <w:r w:rsidRPr="00A932F7">
        <w:rPr>
          <w:b/>
          <w:bCs/>
          <w:sz w:val="20"/>
        </w:rPr>
        <w:t>Tab</w:t>
      </w:r>
      <w:r w:rsidR="00A932F7" w:rsidRPr="00A932F7">
        <w:rPr>
          <w:b/>
          <w:bCs/>
          <w:sz w:val="20"/>
        </w:rPr>
        <w:t>.</w:t>
      </w:r>
      <w:r w:rsidR="008C55BD">
        <w:rPr>
          <w:b/>
          <w:bCs/>
          <w:sz w:val="20"/>
        </w:rPr>
        <w:t>7</w:t>
      </w:r>
      <w:r w:rsidR="00A932F7" w:rsidRPr="00A932F7">
        <w:rPr>
          <w:b/>
          <w:bCs/>
          <w:sz w:val="20"/>
        </w:rPr>
        <w:t>-Numero di province che migliorano il loro valore aggiunto pro</w:t>
      </w:r>
      <w:r w:rsidR="00F12CCE">
        <w:rPr>
          <w:b/>
          <w:bCs/>
          <w:sz w:val="20"/>
        </w:rPr>
        <w:t>-</w:t>
      </w:r>
      <w:r w:rsidR="00A932F7" w:rsidRPr="00A932F7">
        <w:rPr>
          <w:b/>
          <w:bCs/>
          <w:sz w:val="20"/>
        </w:rPr>
        <w:t>capite rispetto alla media nazionale fra il 2003 e il 2023</w:t>
      </w:r>
      <w:r w:rsidR="004540B9">
        <w:rPr>
          <w:b/>
          <w:bCs/>
          <w:sz w:val="20"/>
        </w:rPr>
        <w:t xml:space="preserve"> per regione</w:t>
      </w:r>
    </w:p>
    <w:tbl>
      <w:tblPr>
        <w:tblStyle w:val="Grigliatabella"/>
        <w:tblW w:w="9128" w:type="dxa"/>
        <w:tblLook w:val="04A0" w:firstRow="1" w:lastRow="0" w:firstColumn="1" w:lastColumn="0" w:noHBand="0" w:noVBand="1"/>
      </w:tblPr>
      <w:tblGrid>
        <w:gridCol w:w="2324"/>
        <w:gridCol w:w="2268"/>
        <w:gridCol w:w="2268"/>
        <w:gridCol w:w="2268"/>
      </w:tblGrid>
      <w:tr w:rsidR="00A932F7" w14:paraId="00CE5565" w14:textId="26230467" w:rsidTr="003506C3">
        <w:tc>
          <w:tcPr>
            <w:tcW w:w="2324" w:type="dxa"/>
            <w:tcBorders>
              <w:bottom w:val="single" w:sz="4" w:space="0" w:color="auto"/>
            </w:tcBorders>
            <w:vAlign w:val="center"/>
          </w:tcPr>
          <w:p w14:paraId="5161C1B1" w14:textId="02C6CAC0" w:rsidR="00A932F7" w:rsidRDefault="00A932F7" w:rsidP="00A932F7">
            <w:pPr>
              <w:jc w:val="center"/>
            </w:pPr>
            <w:r>
              <w:rPr>
                <w:rFonts w:ascii="Calibri" w:hAnsi="Calibri" w:cs="Calibri"/>
                <w:b/>
                <w:bCs/>
                <w:color w:val="000000"/>
                <w:sz w:val="18"/>
                <w:szCs w:val="18"/>
              </w:rPr>
              <w:t>Regione</w:t>
            </w:r>
          </w:p>
        </w:tc>
        <w:tc>
          <w:tcPr>
            <w:tcW w:w="2268" w:type="dxa"/>
            <w:tcBorders>
              <w:bottom w:val="single" w:sz="4" w:space="0" w:color="auto"/>
            </w:tcBorders>
            <w:vAlign w:val="center"/>
          </w:tcPr>
          <w:p w14:paraId="2E5072CD" w14:textId="4827F3AF" w:rsidR="00A932F7" w:rsidRDefault="00A932F7" w:rsidP="00A932F7">
            <w:pPr>
              <w:jc w:val="center"/>
            </w:pPr>
            <w:r>
              <w:rPr>
                <w:rFonts w:ascii="Calibri" w:hAnsi="Calibri" w:cs="Calibri"/>
                <w:b/>
                <w:bCs/>
                <w:color w:val="000000"/>
                <w:sz w:val="18"/>
                <w:szCs w:val="18"/>
              </w:rPr>
              <w:t>Numero di province che migliorano la loro performance rispetto alla media nazionale</w:t>
            </w:r>
          </w:p>
        </w:tc>
        <w:tc>
          <w:tcPr>
            <w:tcW w:w="2268" w:type="dxa"/>
            <w:tcBorders>
              <w:bottom w:val="single" w:sz="4" w:space="0" w:color="auto"/>
            </w:tcBorders>
            <w:vAlign w:val="center"/>
          </w:tcPr>
          <w:p w14:paraId="5F50F198" w14:textId="390A98FD" w:rsidR="00A932F7" w:rsidRDefault="00A932F7" w:rsidP="00A932F7">
            <w:pPr>
              <w:jc w:val="center"/>
            </w:pPr>
            <w:r>
              <w:rPr>
                <w:rFonts w:ascii="Calibri" w:hAnsi="Calibri" w:cs="Calibri"/>
                <w:b/>
                <w:bCs/>
                <w:color w:val="000000"/>
                <w:sz w:val="18"/>
                <w:szCs w:val="18"/>
              </w:rPr>
              <w:t>Numero di province che peggiorano la loro performance rispetto alla media nazionale</w:t>
            </w:r>
          </w:p>
        </w:tc>
        <w:tc>
          <w:tcPr>
            <w:tcW w:w="2268" w:type="dxa"/>
            <w:tcBorders>
              <w:bottom w:val="single" w:sz="4" w:space="0" w:color="auto"/>
            </w:tcBorders>
            <w:vAlign w:val="center"/>
          </w:tcPr>
          <w:p w14:paraId="286CA462" w14:textId="61122023" w:rsidR="00A932F7" w:rsidRDefault="00A932F7" w:rsidP="00A932F7">
            <w:pPr>
              <w:jc w:val="center"/>
            </w:pPr>
            <w:r>
              <w:rPr>
                <w:rFonts w:ascii="Calibri" w:hAnsi="Calibri" w:cs="Calibri"/>
                <w:b/>
                <w:bCs/>
                <w:color w:val="000000"/>
                <w:sz w:val="18"/>
                <w:szCs w:val="18"/>
              </w:rPr>
              <w:t>% di province che migliorano</w:t>
            </w:r>
            <w:r w:rsidR="00F12CCE">
              <w:rPr>
                <w:rFonts w:ascii="Calibri" w:hAnsi="Calibri" w:cs="Calibri"/>
                <w:b/>
                <w:bCs/>
                <w:color w:val="000000"/>
                <w:sz w:val="18"/>
                <w:szCs w:val="18"/>
              </w:rPr>
              <w:t xml:space="preserve"> sul totale delle province della regione</w:t>
            </w:r>
          </w:p>
        </w:tc>
      </w:tr>
      <w:tr w:rsidR="00A932F7" w14:paraId="0CB6DC1C" w14:textId="6AEB0995" w:rsidTr="003506C3">
        <w:tc>
          <w:tcPr>
            <w:tcW w:w="2324" w:type="dxa"/>
            <w:tcBorders>
              <w:top w:val="single" w:sz="4" w:space="0" w:color="auto"/>
              <w:left w:val="single" w:sz="4" w:space="0" w:color="auto"/>
              <w:bottom w:val="nil"/>
              <w:right w:val="single" w:sz="4" w:space="0" w:color="auto"/>
            </w:tcBorders>
            <w:vAlign w:val="bottom"/>
          </w:tcPr>
          <w:p w14:paraId="06AEA38A" w14:textId="07D094E1" w:rsidR="00A932F7" w:rsidRDefault="00A932F7" w:rsidP="00A932F7">
            <w:r>
              <w:rPr>
                <w:rFonts w:ascii="Calibri" w:hAnsi="Calibri" w:cs="Calibri"/>
                <w:color w:val="000000"/>
                <w:sz w:val="18"/>
                <w:szCs w:val="18"/>
              </w:rPr>
              <w:t>Piemonte</w:t>
            </w:r>
          </w:p>
        </w:tc>
        <w:tc>
          <w:tcPr>
            <w:tcW w:w="2268" w:type="dxa"/>
            <w:tcBorders>
              <w:top w:val="single" w:sz="4" w:space="0" w:color="auto"/>
              <w:left w:val="single" w:sz="4" w:space="0" w:color="auto"/>
              <w:bottom w:val="nil"/>
              <w:right w:val="single" w:sz="4" w:space="0" w:color="auto"/>
            </w:tcBorders>
            <w:vAlign w:val="bottom"/>
          </w:tcPr>
          <w:p w14:paraId="74C4A02D" w14:textId="6A048C59" w:rsidR="00A932F7" w:rsidRDefault="00A932F7" w:rsidP="00A932F7">
            <w:pPr>
              <w:jc w:val="right"/>
            </w:pPr>
            <w:r>
              <w:rPr>
                <w:rFonts w:ascii="Calibri" w:hAnsi="Calibri" w:cs="Calibri"/>
                <w:color w:val="000000"/>
                <w:sz w:val="18"/>
                <w:szCs w:val="18"/>
              </w:rPr>
              <w:t>0</w:t>
            </w:r>
          </w:p>
        </w:tc>
        <w:tc>
          <w:tcPr>
            <w:tcW w:w="2268" w:type="dxa"/>
            <w:tcBorders>
              <w:top w:val="single" w:sz="4" w:space="0" w:color="auto"/>
              <w:left w:val="single" w:sz="4" w:space="0" w:color="auto"/>
              <w:bottom w:val="nil"/>
              <w:right w:val="single" w:sz="4" w:space="0" w:color="auto"/>
            </w:tcBorders>
            <w:vAlign w:val="bottom"/>
          </w:tcPr>
          <w:p w14:paraId="3641C8C9" w14:textId="69A6A077" w:rsidR="00A932F7" w:rsidRDefault="00A932F7" w:rsidP="00A932F7">
            <w:pPr>
              <w:jc w:val="right"/>
            </w:pPr>
            <w:r>
              <w:rPr>
                <w:rFonts w:ascii="Calibri" w:hAnsi="Calibri" w:cs="Calibri"/>
                <w:color w:val="000000"/>
                <w:sz w:val="18"/>
                <w:szCs w:val="18"/>
              </w:rPr>
              <w:t>8</w:t>
            </w:r>
          </w:p>
        </w:tc>
        <w:tc>
          <w:tcPr>
            <w:tcW w:w="2268" w:type="dxa"/>
            <w:tcBorders>
              <w:top w:val="single" w:sz="4" w:space="0" w:color="auto"/>
              <w:left w:val="single" w:sz="4" w:space="0" w:color="auto"/>
              <w:bottom w:val="nil"/>
              <w:right w:val="single" w:sz="4" w:space="0" w:color="auto"/>
            </w:tcBorders>
            <w:vAlign w:val="bottom"/>
          </w:tcPr>
          <w:p w14:paraId="55DB8BFE" w14:textId="3866E2ED"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0,0</w:t>
            </w:r>
          </w:p>
        </w:tc>
      </w:tr>
      <w:tr w:rsidR="00A932F7" w14:paraId="0D7DF9B9" w14:textId="62967AA5" w:rsidTr="003506C3">
        <w:tc>
          <w:tcPr>
            <w:tcW w:w="2324" w:type="dxa"/>
            <w:tcBorders>
              <w:top w:val="nil"/>
              <w:left w:val="single" w:sz="4" w:space="0" w:color="auto"/>
              <w:bottom w:val="nil"/>
              <w:right w:val="single" w:sz="4" w:space="0" w:color="auto"/>
            </w:tcBorders>
            <w:vAlign w:val="bottom"/>
          </w:tcPr>
          <w:p w14:paraId="5E26D851" w14:textId="04BF0909" w:rsidR="00A932F7" w:rsidRDefault="00A932F7" w:rsidP="00A932F7">
            <w:r>
              <w:rPr>
                <w:rFonts w:ascii="Calibri" w:hAnsi="Calibri" w:cs="Calibri"/>
                <w:color w:val="000000"/>
                <w:sz w:val="18"/>
                <w:szCs w:val="18"/>
              </w:rPr>
              <w:t>Valle d'Aosta/</w:t>
            </w:r>
            <w:proofErr w:type="spellStart"/>
            <w:r>
              <w:rPr>
                <w:rFonts w:ascii="Calibri" w:hAnsi="Calibri" w:cs="Calibri"/>
                <w:color w:val="000000"/>
                <w:sz w:val="18"/>
                <w:szCs w:val="18"/>
              </w:rPr>
              <w:t>Vallée</w:t>
            </w:r>
            <w:proofErr w:type="spellEnd"/>
            <w:r>
              <w:rPr>
                <w:rFonts w:ascii="Calibri" w:hAnsi="Calibri" w:cs="Calibri"/>
                <w:color w:val="000000"/>
                <w:sz w:val="18"/>
                <w:szCs w:val="18"/>
              </w:rPr>
              <w:t xml:space="preserve"> d'</w:t>
            </w:r>
            <w:proofErr w:type="spellStart"/>
            <w:r>
              <w:rPr>
                <w:rFonts w:ascii="Calibri" w:hAnsi="Calibri" w:cs="Calibri"/>
                <w:color w:val="000000"/>
                <w:sz w:val="18"/>
                <w:szCs w:val="18"/>
              </w:rPr>
              <w:t>Aoste</w:t>
            </w:r>
            <w:proofErr w:type="spellEnd"/>
          </w:p>
        </w:tc>
        <w:tc>
          <w:tcPr>
            <w:tcW w:w="2268" w:type="dxa"/>
            <w:tcBorders>
              <w:top w:val="nil"/>
              <w:left w:val="single" w:sz="4" w:space="0" w:color="auto"/>
              <w:bottom w:val="nil"/>
              <w:right w:val="single" w:sz="4" w:space="0" w:color="auto"/>
            </w:tcBorders>
            <w:vAlign w:val="bottom"/>
          </w:tcPr>
          <w:p w14:paraId="13457378" w14:textId="01528B2E" w:rsidR="00A932F7" w:rsidRDefault="00A932F7" w:rsidP="00A932F7">
            <w:pPr>
              <w:jc w:val="right"/>
            </w:pPr>
            <w:r>
              <w:rPr>
                <w:rFonts w:ascii="Calibri" w:hAnsi="Calibri" w:cs="Calibri"/>
                <w:color w:val="000000"/>
                <w:sz w:val="18"/>
                <w:szCs w:val="18"/>
              </w:rPr>
              <w:t>0</w:t>
            </w:r>
          </w:p>
        </w:tc>
        <w:tc>
          <w:tcPr>
            <w:tcW w:w="2268" w:type="dxa"/>
            <w:tcBorders>
              <w:top w:val="nil"/>
              <w:left w:val="single" w:sz="4" w:space="0" w:color="auto"/>
              <w:bottom w:val="nil"/>
              <w:right w:val="single" w:sz="4" w:space="0" w:color="auto"/>
            </w:tcBorders>
            <w:vAlign w:val="bottom"/>
          </w:tcPr>
          <w:p w14:paraId="6A6B867A" w14:textId="0AF0C9F0" w:rsidR="00A932F7" w:rsidRDefault="00A932F7" w:rsidP="00A932F7">
            <w:pPr>
              <w:jc w:val="right"/>
            </w:pPr>
            <w:r>
              <w:rPr>
                <w:rFonts w:ascii="Calibri" w:hAnsi="Calibri" w:cs="Calibri"/>
                <w:color w:val="000000"/>
                <w:sz w:val="18"/>
                <w:szCs w:val="18"/>
              </w:rPr>
              <w:t>1</w:t>
            </w:r>
          </w:p>
        </w:tc>
        <w:tc>
          <w:tcPr>
            <w:tcW w:w="2268" w:type="dxa"/>
            <w:tcBorders>
              <w:top w:val="nil"/>
              <w:left w:val="single" w:sz="4" w:space="0" w:color="auto"/>
              <w:bottom w:val="nil"/>
              <w:right w:val="single" w:sz="4" w:space="0" w:color="auto"/>
            </w:tcBorders>
            <w:vAlign w:val="bottom"/>
          </w:tcPr>
          <w:p w14:paraId="41EBF0F2" w14:textId="527FC3F8"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0,0</w:t>
            </w:r>
          </w:p>
        </w:tc>
      </w:tr>
      <w:tr w:rsidR="00A932F7" w14:paraId="17D0D13D" w14:textId="13874810" w:rsidTr="003506C3">
        <w:tc>
          <w:tcPr>
            <w:tcW w:w="2324" w:type="dxa"/>
            <w:tcBorders>
              <w:top w:val="nil"/>
              <w:left w:val="single" w:sz="4" w:space="0" w:color="auto"/>
              <w:bottom w:val="nil"/>
              <w:right w:val="single" w:sz="4" w:space="0" w:color="auto"/>
            </w:tcBorders>
            <w:vAlign w:val="bottom"/>
          </w:tcPr>
          <w:p w14:paraId="34E1DDDD" w14:textId="7F2613B7" w:rsidR="00A932F7" w:rsidRDefault="00A932F7" w:rsidP="00A932F7">
            <w:r>
              <w:rPr>
                <w:rFonts w:ascii="Calibri" w:hAnsi="Calibri" w:cs="Calibri"/>
                <w:color w:val="000000"/>
                <w:sz w:val="18"/>
                <w:szCs w:val="18"/>
              </w:rPr>
              <w:t>Lombardia</w:t>
            </w:r>
          </w:p>
        </w:tc>
        <w:tc>
          <w:tcPr>
            <w:tcW w:w="2268" w:type="dxa"/>
            <w:tcBorders>
              <w:top w:val="nil"/>
              <w:left w:val="single" w:sz="4" w:space="0" w:color="auto"/>
              <w:bottom w:val="nil"/>
              <w:right w:val="single" w:sz="4" w:space="0" w:color="auto"/>
            </w:tcBorders>
            <w:vAlign w:val="bottom"/>
          </w:tcPr>
          <w:p w14:paraId="58092ED7" w14:textId="18C41B90"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7356D9D9" w14:textId="6D980377" w:rsidR="00A932F7" w:rsidRDefault="00A932F7" w:rsidP="00A932F7">
            <w:pPr>
              <w:jc w:val="right"/>
            </w:pPr>
            <w:r>
              <w:rPr>
                <w:rFonts w:ascii="Calibri" w:hAnsi="Calibri" w:cs="Calibri"/>
                <w:color w:val="000000"/>
                <w:sz w:val="18"/>
                <w:szCs w:val="18"/>
              </w:rPr>
              <w:t>10</w:t>
            </w:r>
          </w:p>
        </w:tc>
        <w:tc>
          <w:tcPr>
            <w:tcW w:w="2268" w:type="dxa"/>
            <w:tcBorders>
              <w:top w:val="nil"/>
              <w:left w:val="single" w:sz="4" w:space="0" w:color="auto"/>
              <w:bottom w:val="nil"/>
              <w:right w:val="single" w:sz="4" w:space="0" w:color="auto"/>
            </w:tcBorders>
            <w:vAlign w:val="bottom"/>
          </w:tcPr>
          <w:p w14:paraId="47E4409D" w14:textId="7BC9D49A"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16,7</w:t>
            </w:r>
          </w:p>
        </w:tc>
      </w:tr>
      <w:tr w:rsidR="00A932F7" w14:paraId="48B2B2C3" w14:textId="1A8FA6B9" w:rsidTr="003506C3">
        <w:tc>
          <w:tcPr>
            <w:tcW w:w="2324" w:type="dxa"/>
            <w:tcBorders>
              <w:top w:val="nil"/>
              <w:left w:val="single" w:sz="4" w:space="0" w:color="auto"/>
              <w:bottom w:val="nil"/>
              <w:right w:val="single" w:sz="4" w:space="0" w:color="auto"/>
            </w:tcBorders>
            <w:vAlign w:val="bottom"/>
          </w:tcPr>
          <w:p w14:paraId="40F7D8CB" w14:textId="314979BE" w:rsidR="00A932F7" w:rsidRDefault="00A932F7" w:rsidP="00A932F7">
            <w:r>
              <w:rPr>
                <w:rFonts w:ascii="Calibri" w:hAnsi="Calibri" w:cs="Calibri"/>
                <w:color w:val="000000"/>
                <w:sz w:val="18"/>
                <w:szCs w:val="18"/>
              </w:rPr>
              <w:t>Trentino-Alto Adige/Südtirol</w:t>
            </w:r>
          </w:p>
        </w:tc>
        <w:tc>
          <w:tcPr>
            <w:tcW w:w="2268" w:type="dxa"/>
            <w:tcBorders>
              <w:top w:val="nil"/>
              <w:left w:val="single" w:sz="4" w:space="0" w:color="auto"/>
              <w:bottom w:val="nil"/>
              <w:right w:val="single" w:sz="4" w:space="0" w:color="auto"/>
            </w:tcBorders>
            <w:vAlign w:val="bottom"/>
          </w:tcPr>
          <w:p w14:paraId="7F44B018" w14:textId="51763112"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09248C72" w14:textId="0793981E" w:rsidR="00A932F7" w:rsidRDefault="00A932F7" w:rsidP="00A932F7">
            <w:pPr>
              <w:jc w:val="right"/>
            </w:pPr>
            <w:r>
              <w:rPr>
                <w:rFonts w:ascii="Calibri" w:hAnsi="Calibri" w:cs="Calibri"/>
                <w:color w:val="000000"/>
                <w:sz w:val="18"/>
                <w:szCs w:val="18"/>
              </w:rPr>
              <w:t>0</w:t>
            </w:r>
          </w:p>
        </w:tc>
        <w:tc>
          <w:tcPr>
            <w:tcW w:w="2268" w:type="dxa"/>
            <w:tcBorders>
              <w:top w:val="nil"/>
              <w:left w:val="single" w:sz="4" w:space="0" w:color="auto"/>
              <w:bottom w:val="nil"/>
              <w:right w:val="single" w:sz="4" w:space="0" w:color="auto"/>
            </w:tcBorders>
            <w:vAlign w:val="bottom"/>
          </w:tcPr>
          <w:p w14:paraId="13FBB8F6" w14:textId="443F72EB"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100,0</w:t>
            </w:r>
          </w:p>
        </w:tc>
      </w:tr>
      <w:tr w:rsidR="00A932F7" w14:paraId="5313D67C" w14:textId="3AF38039" w:rsidTr="003506C3">
        <w:tc>
          <w:tcPr>
            <w:tcW w:w="2324" w:type="dxa"/>
            <w:tcBorders>
              <w:top w:val="nil"/>
              <w:left w:val="single" w:sz="4" w:space="0" w:color="auto"/>
              <w:bottom w:val="nil"/>
              <w:right w:val="single" w:sz="4" w:space="0" w:color="auto"/>
            </w:tcBorders>
            <w:vAlign w:val="bottom"/>
          </w:tcPr>
          <w:p w14:paraId="0A80C021" w14:textId="162319CA" w:rsidR="00A932F7" w:rsidRDefault="00A932F7" w:rsidP="00A932F7">
            <w:r>
              <w:rPr>
                <w:rFonts w:ascii="Calibri" w:hAnsi="Calibri" w:cs="Calibri"/>
                <w:color w:val="000000"/>
                <w:sz w:val="18"/>
                <w:szCs w:val="18"/>
              </w:rPr>
              <w:t>Veneto</w:t>
            </w:r>
          </w:p>
        </w:tc>
        <w:tc>
          <w:tcPr>
            <w:tcW w:w="2268" w:type="dxa"/>
            <w:tcBorders>
              <w:top w:val="nil"/>
              <w:left w:val="single" w:sz="4" w:space="0" w:color="auto"/>
              <w:bottom w:val="nil"/>
              <w:right w:val="single" w:sz="4" w:space="0" w:color="auto"/>
            </w:tcBorders>
            <w:vAlign w:val="bottom"/>
          </w:tcPr>
          <w:p w14:paraId="08576AF0" w14:textId="4B86AF23" w:rsidR="00A932F7" w:rsidRDefault="00A932F7" w:rsidP="00A932F7">
            <w:pPr>
              <w:jc w:val="right"/>
            </w:pPr>
            <w:r>
              <w:rPr>
                <w:rFonts w:ascii="Calibri" w:hAnsi="Calibri" w:cs="Calibri"/>
                <w:color w:val="000000"/>
                <w:sz w:val="18"/>
                <w:szCs w:val="18"/>
              </w:rPr>
              <w:t>4</w:t>
            </w:r>
          </w:p>
        </w:tc>
        <w:tc>
          <w:tcPr>
            <w:tcW w:w="2268" w:type="dxa"/>
            <w:tcBorders>
              <w:top w:val="nil"/>
              <w:left w:val="single" w:sz="4" w:space="0" w:color="auto"/>
              <w:bottom w:val="nil"/>
              <w:right w:val="single" w:sz="4" w:space="0" w:color="auto"/>
            </w:tcBorders>
            <w:vAlign w:val="bottom"/>
          </w:tcPr>
          <w:p w14:paraId="1CAE2E77" w14:textId="6F8FFD3A" w:rsidR="00A932F7" w:rsidRDefault="00A932F7" w:rsidP="00A932F7">
            <w:pPr>
              <w:jc w:val="right"/>
            </w:pPr>
            <w:r>
              <w:rPr>
                <w:rFonts w:ascii="Calibri" w:hAnsi="Calibri" w:cs="Calibri"/>
                <w:color w:val="000000"/>
                <w:sz w:val="18"/>
                <w:szCs w:val="18"/>
              </w:rPr>
              <w:t>3</w:t>
            </w:r>
          </w:p>
        </w:tc>
        <w:tc>
          <w:tcPr>
            <w:tcW w:w="2268" w:type="dxa"/>
            <w:tcBorders>
              <w:top w:val="nil"/>
              <w:left w:val="single" w:sz="4" w:space="0" w:color="auto"/>
              <w:bottom w:val="nil"/>
              <w:right w:val="single" w:sz="4" w:space="0" w:color="auto"/>
            </w:tcBorders>
            <w:vAlign w:val="bottom"/>
          </w:tcPr>
          <w:p w14:paraId="2A8ACFCB" w14:textId="01F28885"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57,1</w:t>
            </w:r>
          </w:p>
        </w:tc>
      </w:tr>
      <w:tr w:rsidR="00A932F7" w14:paraId="2DAEA970" w14:textId="2A52645B" w:rsidTr="003506C3">
        <w:tc>
          <w:tcPr>
            <w:tcW w:w="2324" w:type="dxa"/>
            <w:tcBorders>
              <w:top w:val="nil"/>
              <w:left w:val="single" w:sz="4" w:space="0" w:color="auto"/>
              <w:bottom w:val="nil"/>
              <w:right w:val="single" w:sz="4" w:space="0" w:color="auto"/>
            </w:tcBorders>
            <w:vAlign w:val="bottom"/>
          </w:tcPr>
          <w:p w14:paraId="3B183F18" w14:textId="5A45137D" w:rsidR="00A932F7" w:rsidRDefault="00A932F7" w:rsidP="00A932F7">
            <w:r>
              <w:rPr>
                <w:rFonts w:ascii="Calibri" w:hAnsi="Calibri" w:cs="Calibri"/>
                <w:color w:val="000000"/>
                <w:sz w:val="18"/>
                <w:szCs w:val="18"/>
              </w:rPr>
              <w:t>Friuli-Venezia Giulia</w:t>
            </w:r>
          </w:p>
        </w:tc>
        <w:tc>
          <w:tcPr>
            <w:tcW w:w="2268" w:type="dxa"/>
            <w:tcBorders>
              <w:top w:val="nil"/>
              <w:left w:val="single" w:sz="4" w:space="0" w:color="auto"/>
              <w:bottom w:val="nil"/>
              <w:right w:val="single" w:sz="4" w:space="0" w:color="auto"/>
            </w:tcBorders>
            <w:vAlign w:val="bottom"/>
          </w:tcPr>
          <w:p w14:paraId="2C3952B6" w14:textId="365A2219"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2E26E589" w14:textId="7B55C889"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35E0C715" w14:textId="24FB1EF7"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50,0</w:t>
            </w:r>
          </w:p>
        </w:tc>
      </w:tr>
      <w:tr w:rsidR="00A932F7" w14:paraId="3C0C4C01" w14:textId="0B424A2C" w:rsidTr="003506C3">
        <w:tc>
          <w:tcPr>
            <w:tcW w:w="2324" w:type="dxa"/>
            <w:tcBorders>
              <w:top w:val="nil"/>
              <w:left w:val="single" w:sz="4" w:space="0" w:color="auto"/>
              <w:bottom w:val="nil"/>
              <w:right w:val="single" w:sz="4" w:space="0" w:color="auto"/>
            </w:tcBorders>
            <w:vAlign w:val="bottom"/>
          </w:tcPr>
          <w:p w14:paraId="20A6E942" w14:textId="30CF2733" w:rsidR="00A932F7" w:rsidRDefault="00A932F7" w:rsidP="00A932F7">
            <w:r>
              <w:rPr>
                <w:rFonts w:ascii="Calibri" w:hAnsi="Calibri" w:cs="Calibri"/>
                <w:color w:val="000000"/>
                <w:sz w:val="18"/>
                <w:szCs w:val="18"/>
              </w:rPr>
              <w:t>Liguria</w:t>
            </w:r>
          </w:p>
        </w:tc>
        <w:tc>
          <w:tcPr>
            <w:tcW w:w="2268" w:type="dxa"/>
            <w:tcBorders>
              <w:top w:val="nil"/>
              <w:left w:val="single" w:sz="4" w:space="0" w:color="auto"/>
              <w:bottom w:val="nil"/>
              <w:right w:val="single" w:sz="4" w:space="0" w:color="auto"/>
            </w:tcBorders>
            <w:vAlign w:val="bottom"/>
          </w:tcPr>
          <w:p w14:paraId="3E4F4BF6" w14:textId="54B4AF38"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0322050C" w14:textId="144BA481"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09242FC9" w14:textId="34F29E4A"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50,0</w:t>
            </w:r>
          </w:p>
        </w:tc>
      </w:tr>
      <w:tr w:rsidR="00A932F7" w14:paraId="08D1F0E4" w14:textId="4C49F588" w:rsidTr="003506C3">
        <w:tc>
          <w:tcPr>
            <w:tcW w:w="2324" w:type="dxa"/>
            <w:tcBorders>
              <w:top w:val="nil"/>
              <w:left w:val="single" w:sz="4" w:space="0" w:color="auto"/>
              <w:bottom w:val="nil"/>
              <w:right w:val="single" w:sz="4" w:space="0" w:color="auto"/>
            </w:tcBorders>
            <w:vAlign w:val="bottom"/>
          </w:tcPr>
          <w:p w14:paraId="01B42669" w14:textId="10CD4958" w:rsidR="00A932F7" w:rsidRDefault="00A932F7" w:rsidP="00A932F7">
            <w:r>
              <w:rPr>
                <w:rFonts w:ascii="Calibri" w:hAnsi="Calibri" w:cs="Calibri"/>
                <w:color w:val="000000"/>
                <w:sz w:val="18"/>
                <w:szCs w:val="18"/>
              </w:rPr>
              <w:t>Emilia-Romagna</w:t>
            </w:r>
          </w:p>
        </w:tc>
        <w:tc>
          <w:tcPr>
            <w:tcW w:w="2268" w:type="dxa"/>
            <w:tcBorders>
              <w:top w:val="nil"/>
              <w:left w:val="single" w:sz="4" w:space="0" w:color="auto"/>
              <w:bottom w:val="nil"/>
              <w:right w:val="single" w:sz="4" w:space="0" w:color="auto"/>
            </w:tcBorders>
            <w:vAlign w:val="bottom"/>
          </w:tcPr>
          <w:p w14:paraId="773236A6" w14:textId="0202D253" w:rsidR="00A932F7" w:rsidRDefault="00A932F7" w:rsidP="00A932F7">
            <w:pPr>
              <w:jc w:val="right"/>
            </w:pPr>
            <w:r>
              <w:rPr>
                <w:rFonts w:ascii="Calibri" w:hAnsi="Calibri" w:cs="Calibri"/>
                <w:color w:val="000000"/>
                <w:sz w:val="18"/>
                <w:szCs w:val="18"/>
              </w:rPr>
              <w:t>4</w:t>
            </w:r>
          </w:p>
        </w:tc>
        <w:tc>
          <w:tcPr>
            <w:tcW w:w="2268" w:type="dxa"/>
            <w:tcBorders>
              <w:top w:val="nil"/>
              <w:left w:val="single" w:sz="4" w:space="0" w:color="auto"/>
              <w:bottom w:val="nil"/>
              <w:right w:val="single" w:sz="4" w:space="0" w:color="auto"/>
            </w:tcBorders>
            <w:vAlign w:val="bottom"/>
          </w:tcPr>
          <w:p w14:paraId="5C677A76" w14:textId="03D980C4" w:rsidR="00A932F7" w:rsidRDefault="00A932F7" w:rsidP="00A932F7">
            <w:pPr>
              <w:jc w:val="right"/>
            </w:pPr>
            <w:r>
              <w:rPr>
                <w:rFonts w:ascii="Calibri" w:hAnsi="Calibri" w:cs="Calibri"/>
                <w:color w:val="000000"/>
                <w:sz w:val="18"/>
                <w:szCs w:val="18"/>
              </w:rPr>
              <w:t>5</w:t>
            </w:r>
          </w:p>
        </w:tc>
        <w:tc>
          <w:tcPr>
            <w:tcW w:w="2268" w:type="dxa"/>
            <w:tcBorders>
              <w:top w:val="nil"/>
              <w:left w:val="single" w:sz="4" w:space="0" w:color="auto"/>
              <w:bottom w:val="nil"/>
              <w:right w:val="single" w:sz="4" w:space="0" w:color="auto"/>
            </w:tcBorders>
            <w:vAlign w:val="bottom"/>
          </w:tcPr>
          <w:p w14:paraId="4C5D2F22" w14:textId="4A2D808C"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44,4</w:t>
            </w:r>
          </w:p>
        </w:tc>
      </w:tr>
      <w:tr w:rsidR="00A932F7" w14:paraId="15C29490" w14:textId="2DE60531" w:rsidTr="003506C3">
        <w:tc>
          <w:tcPr>
            <w:tcW w:w="2324" w:type="dxa"/>
            <w:tcBorders>
              <w:top w:val="nil"/>
              <w:left w:val="single" w:sz="4" w:space="0" w:color="auto"/>
              <w:bottom w:val="nil"/>
              <w:right w:val="single" w:sz="4" w:space="0" w:color="auto"/>
            </w:tcBorders>
            <w:vAlign w:val="bottom"/>
          </w:tcPr>
          <w:p w14:paraId="7912FD24" w14:textId="502913F3" w:rsidR="00A932F7" w:rsidRDefault="00A932F7" w:rsidP="00A932F7">
            <w:r>
              <w:rPr>
                <w:rFonts w:ascii="Calibri" w:hAnsi="Calibri" w:cs="Calibri"/>
                <w:color w:val="000000"/>
                <w:sz w:val="18"/>
                <w:szCs w:val="18"/>
              </w:rPr>
              <w:t>Toscana</w:t>
            </w:r>
          </w:p>
        </w:tc>
        <w:tc>
          <w:tcPr>
            <w:tcW w:w="2268" w:type="dxa"/>
            <w:tcBorders>
              <w:top w:val="nil"/>
              <w:left w:val="single" w:sz="4" w:space="0" w:color="auto"/>
              <w:bottom w:val="nil"/>
              <w:right w:val="single" w:sz="4" w:space="0" w:color="auto"/>
            </w:tcBorders>
            <w:vAlign w:val="bottom"/>
          </w:tcPr>
          <w:p w14:paraId="6886559F" w14:textId="3E417975" w:rsidR="00A932F7" w:rsidRDefault="00A932F7" w:rsidP="00A932F7">
            <w:pPr>
              <w:jc w:val="right"/>
            </w:pPr>
            <w:r>
              <w:rPr>
                <w:rFonts w:ascii="Calibri" w:hAnsi="Calibri" w:cs="Calibri"/>
                <w:color w:val="000000"/>
                <w:sz w:val="18"/>
                <w:szCs w:val="18"/>
              </w:rPr>
              <w:t>4</w:t>
            </w:r>
          </w:p>
        </w:tc>
        <w:tc>
          <w:tcPr>
            <w:tcW w:w="2268" w:type="dxa"/>
            <w:tcBorders>
              <w:top w:val="nil"/>
              <w:left w:val="single" w:sz="4" w:space="0" w:color="auto"/>
              <w:bottom w:val="nil"/>
              <w:right w:val="single" w:sz="4" w:space="0" w:color="auto"/>
            </w:tcBorders>
            <w:vAlign w:val="bottom"/>
          </w:tcPr>
          <w:p w14:paraId="048FA53C" w14:textId="743C15DB" w:rsidR="00A932F7" w:rsidRDefault="00A932F7" w:rsidP="00A932F7">
            <w:pPr>
              <w:jc w:val="right"/>
            </w:pPr>
            <w:r>
              <w:rPr>
                <w:rFonts w:ascii="Calibri" w:hAnsi="Calibri" w:cs="Calibri"/>
                <w:color w:val="000000"/>
                <w:sz w:val="18"/>
                <w:szCs w:val="18"/>
              </w:rPr>
              <w:t>6</w:t>
            </w:r>
          </w:p>
        </w:tc>
        <w:tc>
          <w:tcPr>
            <w:tcW w:w="2268" w:type="dxa"/>
            <w:tcBorders>
              <w:top w:val="nil"/>
              <w:left w:val="single" w:sz="4" w:space="0" w:color="auto"/>
              <w:bottom w:val="nil"/>
              <w:right w:val="single" w:sz="4" w:space="0" w:color="auto"/>
            </w:tcBorders>
            <w:vAlign w:val="bottom"/>
          </w:tcPr>
          <w:p w14:paraId="6C61FA78" w14:textId="401F705D"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40,0</w:t>
            </w:r>
          </w:p>
        </w:tc>
      </w:tr>
      <w:tr w:rsidR="00A932F7" w14:paraId="724AFF51" w14:textId="05D2CD5A" w:rsidTr="003506C3">
        <w:tc>
          <w:tcPr>
            <w:tcW w:w="2324" w:type="dxa"/>
            <w:tcBorders>
              <w:top w:val="nil"/>
              <w:left w:val="single" w:sz="4" w:space="0" w:color="auto"/>
              <w:bottom w:val="nil"/>
              <w:right w:val="single" w:sz="4" w:space="0" w:color="auto"/>
            </w:tcBorders>
            <w:vAlign w:val="bottom"/>
          </w:tcPr>
          <w:p w14:paraId="64CA20C4" w14:textId="0BF2425A" w:rsidR="00A932F7" w:rsidRDefault="00A932F7" w:rsidP="00A932F7">
            <w:r>
              <w:rPr>
                <w:rFonts w:ascii="Calibri" w:hAnsi="Calibri" w:cs="Calibri"/>
                <w:color w:val="000000"/>
                <w:sz w:val="18"/>
                <w:szCs w:val="18"/>
              </w:rPr>
              <w:t>Umbria</w:t>
            </w:r>
          </w:p>
        </w:tc>
        <w:tc>
          <w:tcPr>
            <w:tcW w:w="2268" w:type="dxa"/>
            <w:tcBorders>
              <w:top w:val="nil"/>
              <w:left w:val="single" w:sz="4" w:space="0" w:color="auto"/>
              <w:bottom w:val="nil"/>
              <w:right w:val="single" w:sz="4" w:space="0" w:color="auto"/>
            </w:tcBorders>
            <w:vAlign w:val="bottom"/>
          </w:tcPr>
          <w:p w14:paraId="3957F1D8" w14:textId="523ED94B" w:rsidR="00A932F7" w:rsidRDefault="00A932F7" w:rsidP="00A932F7">
            <w:pPr>
              <w:jc w:val="right"/>
            </w:pPr>
            <w:r>
              <w:rPr>
                <w:rFonts w:ascii="Calibri" w:hAnsi="Calibri" w:cs="Calibri"/>
                <w:color w:val="000000"/>
                <w:sz w:val="18"/>
                <w:szCs w:val="18"/>
              </w:rPr>
              <w:t>0</w:t>
            </w:r>
          </w:p>
        </w:tc>
        <w:tc>
          <w:tcPr>
            <w:tcW w:w="2268" w:type="dxa"/>
            <w:tcBorders>
              <w:top w:val="nil"/>
              <w:left w:val="single" w:sz="4" w:space="0" w:color="auto"/>
              <w:bottom w:val="nil"/>
              <w:right w:val="single" w:sz="4" w:space="0" w:color="auto"/>
            </w:tcBorders>
            <w:vAlign w:val="bottom"/>
          </w:tcPr>
          <w:p w14:paraId="7DE5C1DC" w14:textId="6540EB40"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031C9DA3" w14:textId="068DE705"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0,0</w:t>
            </w:r>
          </w:p>
        </w:tc>
      </w:tr>
      <w:tr w:rsidR="00A932F7" w14:paraId="3E920756" w14:textId="7BD82292" w:rsidTr="003506C3">
        <w:tc>
          <w:tcPr>
            <w:tcW w:w="2324" w:type="dxa"/>
            <w:tcBorders>
              <w:top w:val="nil"/>
              <w:left w:val="single" w:sz="4" w:space="0" w:color="auto"/>
              <w:bottom w:val="nil"/>
              <w:right w:val="single" w:sz="4" w:space="0" w:color="auto"/>
            </w:tcBorders>
            <w:vAlign w:val="bottom"/>
          </w:tcPr>
          <w:p w14:paraId="4231C3EE" w14:textId="32217C7A" w:rsidR="00A932F7" w:rsidRDefault="00A932F7" w:rsidP="00A932F7">
            <w:r>
              <w:rPr>
                <w:rFonts w:ascii="Calibri" w:hAnsi="Calibri" w:cs="Calibri"/>
                <w:color w:val="000000"/>
                <w:sz w:val="18"/>
                <w:szCs w:val="18"/>
              </w:rPr>
              <w:t>Marche</w:t>
            </w:r>
          </w:p>
        </w:tc>
        <w:tc>
          <w:tcPr>
            <w:tcW w:w="2268" w:type="dxa"/>
            <w:tcBorders>
              <w:top w:val="nil"/>
              <w:left w:val="single" w:sz="4" w:space="0" w:color="auto"/>
              <w:bottom w:val="nil"/>
              <w:right w:val="single" w:sz="4" w:space="0" w:color="auto"/>
            </w:tcBorders>
            <w:vAlign w:val="bottom"/>
          </w:tcPr>
          <w:p w14:paraId="0A3664E5" w14:textId="2B75E164"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63C95A17" w14:textId="177FB9C2" w:rsidR="00A932F7" w:rsidRDefault="00A932F7" w:rsidP="00A932F7">
            <w:pPr>
              <w:jc w:val="right"/>
            </w:pPr>
            <w:r>
              <w:rPr>
                <w:rFonts w:ascii="Calibri" w:hAnsi="Calibri" w:cs="Calibri"/>
                <w:color w:val="000000"/>
                <w:sz w:val="18"/>
                <w:szCs w:val="18"/>
              </w:rPr>
              <w:t>3</w:t>
            </w:r>
          </w:p>
        </w:tc>
        <w:tc>
          <w:tcPr>
            <w:tcW w:w="2268" w:type="dxa"/>
            <w:tcBorders>
              <w:top w:val="nil"/>
              <w:left w:val="single" w:sz="4" w:space="0" w:color="auto"/>
              <w:bottom w:val="nil"/>
              <w:right w:val="single" w:sz="4" w:space="0" w:color="auto"/>
            </w:tcBorders>
            <w:vAlign w:val="bottom"/>
          </w:tcPr>
          <w:p w14:paraId="2DB32943" w14:textId="1A060AC4"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40,0</w:t>
            </w:r>
          </w:p>
        </w:tc>
      </w:tr>
      <w:tr w:rsidR="00A932F7" w14:paraId="2AB1AD9D" w14:textId="4D42C13C" w:rsidTr="003506C3">
        <w:tc>
          <w:tcPr>
            <w:tcW w:w="2324" w:type="dxa"/>
            <w:tcBorders>
              <w:top w:val="nil"/>
              <w:left w:val="single" w:sz="4" w:space="0" w:color="auto"/>
              <w:bottom w:val="nil"/>
              <w:right w:val="single" w:sz="4" w:space="0" w:color="auto"/>
            </w:tcBorders>
            <w:vAlign w:val="bottom"/>
          </w:tcPr>
          <w:p w14:paraId="03304610" w14:textId="12E20163" w:rsidR="00A932F7" w:rsidRDefault="00A932F7" w:rsidP="00A932F7">
            <w:r>
              <w:rPr>
                <w:rFonts w:ascii="Calibri" w:hAnsi="Calibri" w:cs="Calibri"/>
                <w:color w:val="000000"/>
                <w:sz w:val="18"/>
                <w:szCs w:val="18"/>
              </w:rPr>
              <w:t>Lazio</w:t>
            </w:r>
          </w:p>
        </w:tc>
        <w:tc>
          <w:tcPr>
            <w:tcW w:w="2268" w:type="dxa"/>
            <w:tcBorders>
              <w:top w:val="nil"/>
              <w:left w:val="single" w:sz="4" w:space="0" w:color="auto"/>
              <w:bottom w:val="nil"/>
              <w:right w:val="single" w:sz="4" w:space="0" w:color="auto"/>
            </w:tcBorders>
            <w:vAlign w:val="bottom"/>
          </w:tcPr>
          <w:p w14:paraId="6DFC82CA" w14:textId="763FDEC2" w:rsidR="00A932F7" w:rsidRDefault="00A932F7" w:rsidP="00A932F7">
            <w:pPr>
              <w:jc w:val="right"/>
            </w:pPr>
            <w:r>
              <w:rPr>
                <w:rFonts w:ascii="Calibri" w:hAnsi="Calibri" w:cs="Calibri"/>
                <w:color w:val="000000"/>
                <w:sz w:val="18"/>
                <w:szCs w:val="18"/>
              </w:rPr>
              <w:t>1</w:t>
            </w:r>
          </w:p>
        </w:tc>
        <w:tc>
          <w:tcPr>
            <w:tcW w:w="2268" w:type="dxa"/>
            <w:tcBorders>
              <w:top w:val="nil"/>
              <w:left w:val="single" w:sz="4" w:space="0" w:color="auto"/>
              <w:bottom w:val="nil"/>
              <w:right w:val="single" w:sz="4" w:space="0" w:color="auto"/>
            </w:tcBorders>
            <w:vAlign w:val="bottom"/>
          </w:tcPr>
          <w:p w14:paraId="0B327B52" w14:textId="552D2ABD" w:rsidR="00A932F7" w:rsidRDefault="00A932F7" w:rsidP="00A932F7">
            <w:pPr>
              <w:jc w:val="right"/>
            </w:pPr>
            <w:r>
              <w:rPr>
                <w:rFonts w:ascii="Calibri" w:hAnsi="Calibri" w:cs="Calibri"/>
                <w:color w:val="000000"/>
                <w:sz w:val="18"/>
                <w:szCs w:val="18"/>
              </w:rPr>
              <w:t>4</w:t>
            </w:r>
          </w:p>
        </w:tc>
        <w:tc>
          <w:tcPr>
            <w:tcW w:w="2268" w:type="dxa"/>
            <w:tcBorders>
              <w:top w:val="nil"/>
              <w:left w:val="single" w:sz="4" w:space="0" w:color="auto"/>
              <w:bottom w:val="nil"/>
              <w:right w:val="single" w:sz="4" w:space="0" w:color="auto"/>
            </w:tcBorders>
            <w:vAlign w:val="bottom"/>
          </w:tcPr>
          <w:p w14:paraId="14FC0918" w14:textId="40CD7611"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20,0</w:t>
            </w:r>
          </w:p>
        </w:tc>
      </w:tr>
      <w:tr w:rsidR="00A932F7" w14:paraId="798352B9" w14:textId="23F59F95" w:rsidTr="003506C3">
        <w:tc>
          <w:tcPr>
            <w:tcW w:w="2324" w:type="dxa"/>
            <w:tcBorders>
              <w:top w:val="nil"/>
              <w:left w:val="single" w:sz="4" w:space="0" w:color="auto"/>
              <w:bottom w:val="nil"/>
              <w:right w:val="single" w:sz="4" w:space="0" w:color="auto"/>
            </w:tcBorders>
            <w:vAlign w:val="bottom"/>
          </w:tcPr>
          <w:p w14:paraId="7D5E3C0B" w14:textId="54FC9654" w:rsidR="00A932F7" w:rsidRDefault="00A932F7" w:rsidP="00A932F7">
            <w:r>
              <w:rPr>
                <w:rFonts w:ascii="Calibri" w:hAnsi="Calibri" w:cs="Calibri"/>
                <w:color w:val="000000"/>
                <w:sz w:val="18"/>
                <w:szCs w:val="18"/>
              </w:rPr>
              <w:t>Abruzzo</w:t>
            </w:r>
          </w:p>
        </w:tc>
        <w:tc>
          <w:tcPr>
            <w:tcW w:w="2268" w:type="dxa"/>
            <w:tcBorders>
              <w:top w:val="nil"/>
              <w:left w:val="single" w:sz="4" w:space="0" w:color="auto"/>
              <w:bottom w:val="nil"/>
              <w:right w:val="single" w:sz="4" w:space="0" w:color="auto"/>
            </w:tcBorders>
            <w:vAlign w:val="bottom"/>
          </w:tcPr>
          <w:p w14:paraId="2332744C" w14:textId="5CF5FD77"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61A45CA7" w14:textId="615AA258"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20F7E402" w14:textId="6D12F723"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50,0</w:t>
            </w:r>
          </w:p>
        </w:tc>
      </w:tr>
      <w:tr w:rsidR="00A932F7" w14:paraId="3DFA5059" w14:textId="60F2E223" w:rsidTr="003506C3">
        <w:tc>
          <w:tcPr>
            <w:tcW w:w="2324" w:type="dxa"/>
            <w:tcBorders>
              <w:top w:val="nil"/>
              <w:left w:val="single" w:sz="4" w:space="0" w:color="auto"/>
              <w:bottom w:val="nil"/>
              <w:right w:val="single" w:sz="4" w:space="0" w:color="auto"/>
            </w:tcBorders>
            <w:vAlign w:val="bottom"/>
          </w:tcPr>
          <w:p w14:paraId="3E097E2A" w14:textId="1140F532" w:rsidR="00A932F7" w:rsidRDefault="00A932F7" w:rsidP="00A932F7">
            <w:r>
              <w:rPr>
                <w:rFonts w:ascii="Calibri" w:hAnsi="Calibri" w:cs="Calibri"/>
                <w:color w:val="000000"/>
                <w:sz w:val="18"/>
                <w:szCs w:val="18"/>
              </w:rPr>
              <w:t>Molise</w:t>
            </w:r>
          </w:p>
        </w:tc>
        <w:tc>
          <w:tcPr>
            <w:tcW w:w="2268" w:type="dxa"/>
            <w:tcBorders>
              <w:top w:val="nil"/>
              <w:left w:val="single" w:sz="4" w:space="0" w:color="auto"/>
              <w:bottom w:val="nil"/>
              <w:right w:val="single" w:sz="4" w:space="0" w:color="auto"/>
            </w:tcBorders>
            <w:vAlign w:val="bottom"/>
          </w:tcPr>
          <w:p w14:paraId="0D39EDF3" w14:textId="3DE1A0E5" w:rsidR="00A932F7" w:rsidRDefault="00A932F7" w:rsidP="00A932F7">
            <w:pPr>
              <w:jc w:val="right"/>
            </w:pPr>
            <w:r>
              <w:rPr>
                <w:rFonts w:ascii="Calibri" w:hAnsi="Calibri" w:cs="Calibri"/>
                <w:color w:val="000000"/>
                <w:sz w:val="18"/>
                <w:szCs w:val="18"/>
              </w:rPr>
              <w:t>1</w:t>
            </w:r>
          </w:p>
        </w:tc>
        <w:tc>
          <w:tcPr>
            <w:tcW w:w="2268" w:type="dxa"/>
            <w:tcBorders>
              <w:top w:val="nil"/>
              <w:left w:val="single" w:sz="4" w:space="0" w:color="auto"/>
              <w:bottom w:val="nil"/>
              <w:right w:val="single" w:sz="4" w:space="0" w:color="auto"/>
            </w:tcBorders>
            <w:vAlign w:val="bottom"/>
          </w:tcPr>
          <w:p w14:paraId="026A2AD8" w14:textId="05381F50" w:rsidR="00A932F7" w:rsidRDefault="00A932F7" w:rsidP="00A932F7">
            <w:pPr>
              <w:jc w:val="right"/>
            </w:pPr>
            <w:r>
              <w:rPr>
                <w:rFonts w:ascii="Calibri" w:hAnsi="Calibri" w:cs="Calibri"/>
                <w:color w:val="000000"/>
                <w:sz w:val="18"/>
                <w:szCs w:val="18"/>
              </w:rPr>
              <w:t>1</w:t>
            </w:r>
          </w:p>
        </w:tc>
        <w:tc>
          <w:tcPr>
            <w:tcW w:w="2268" w:type="dxa"/>
            <w:tcBorders>
              <w:top w:val="nil"/>
              <w:left w:val="single" w:sz="4" w:space="0" w:color="auto"/>
              <w:bottom w:val="nil"/>
              <w:right w:val="single" w:sz="4" w:space="0" w:color="auto"/>
            </w:tcBorders>
            <w:vAlign w:val="bottom"/>
          </w:tcPr>
          <w:p w14:paraId="60DA4882" w14:textId="5516048C"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50,0</w:t>
            </w:r>
          </w:p>
        </w:tc>
      </w:tr>
      <w:tr w:rsidR="00A932F7" w14:paraId="2D5EDE81" w14:textId="311C7D5E" w:rsidTr="003506C3">
        <w:tc>
          <w:tcPr>
            <w:tcW w:w="2324" w:type="dxa"/>
            <w:tcBorders>
              <w:top w:val="nil"/>
              <w:left w:val="single" w:sz="4" w:space="0" w:color="auto"/>
              <w:bottom w:val="nil"/>
              <w:right w:val="single" w:sz="4" w:space="0" w:color="auto"/>
            </w:tcBorders>
            <w:vAlign w:val="bottom"/>
          </w:tcPr>
          <w:p w14:paraId="1901D011" w14:textId="07438B69" w:rsidR="00A932F7" w:rsidRDefault="00A932F7" w:rsidP="00A932F7">
            <w:r>
              <w:rPr>
                <w:rFonts w:ascii="Calibri" w:hAnsi="Calibri" w:cs="Calibri"/>
                <w:color w:val="000000"/>
                <w:sz w:val="18"/>
                <w:szCs w:val="18"/>
              </w:rPr>
              <w:t>Campania</w:t>
            </w:r>
          </w:p>
        </w:tc>
        <w:tc>
          <w:tcPr>
            <w:tcW w:w="2268" w:type="dxa"/>
            <w:tcBorders>
              <w:top w:val="nil"/>
              <w:left w:val="single" w:sz="4" w:space="0" w:color="auto"/>
              <w:bottom w:val="nil"/>
              <w:right w:val="single" w:sz="4" w:space="0" w:color="auto"/>
            </w:tcBorders>
            <w:vAlign w:val="bottom"/>
          </w:tcPr>
          <w:p w14:paraId="7597E6A7" w14:textId="731BA11F" w:rsidR="00A932F7" w:rsidRDefault="00A932F7" w:rsidP="00A932F7">
            <w:pPr>
              <w:jc w:val="right"/>
            </w:pPr>
            <w:r>
              <w:rPr>
                <w:rFonts w:ascii="Calibri" w:hAnsi="Calibri" w:cs="Calibri"/>
                <w:color w:val="000000"/>
                <w:sz w:val="18"/>
                <w:szCs w:val="18"/>
              </w:rPr>
              <w:t>1</w:t>
            </w:r>
          </w:p>
        </w:tc>
        <w:tc>
          <w:tcPr>
            <w:tcW w:w="2268" w:type="dxa"/>
            <w:tcBorders>
              <w:top w:val="nil"/>
              <w:left w:val="single" w:sz="4" w:space="0" w:color="auto"/>
              <w:bottom w:val="nil"/>
              <w:right w:val="single" w:sz="4" w:space="0" w:color="auto"/>
            </w:tcBorders>
            <w:vAlign w:val="bottom"/>
          </w:tcPr>
          <w:p w14:paraId="5F7883A3" w14:textId="72F053DB" w:rsidR="00A932F7" w:rsidRDefault="00A932F7" w:rsidP="00A932F7">
            <w:pPr>
              <w:jc w:val="right"/>
            </w:pPr>
            <w:r>
              <w:rPr>
                <w:rFonts w:ascii="Calibri" w:hAnsi="Calibri" w:cs="Calibri"/>
                <w:color w:val="000000"/>
                <w:sz w:val="18"/>
                <w:szCs w:val="18"/>
              </w:rPr>
              <w:t>4</w:t>
            </w:r>
          </w:p>
        </w:tc>
        <w:tc>
          <w:tcPr>
            <w:tcW w:w="2268" w:type="dxa"/>
            <w:tcBorders>
              <w:top w:val="nil"/>
              <w:left w:val="single" w:sz="4" w:space="0" w:color="auto"/>
              <w:bottom w:val="nil"/>
              <w:right w:val="single" w:sz="4" w:space="0" w:color="auto"/>
            </w:tcBorders>
            <w:vAlign w:val="bottom"/>
          </w:tcPr>
          <w:p w14:paraId="2D024655" w14:textId="08CDF325"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20,0</w:t>
            </w:r>
          </w:p>
        </w:tc>
      </w:tr>
      <w:tr w:rsidR="00A932F7" w14:paraId="16A44658" w14:textId="4B50F3C9" w:rsidTr="003506C3">
        <w:tc>
          <w:tcPr>
            <w:tcW w:w="2324" w:type="dxa"/>
            <w:tcBorders>
              <w:top w:val="nil"/>
              <w:left w:val="single" w:sz="4" w:space="0" w:color="auto"/>
              <w:bottom w:val="nil"/>
              <w:right w:val="single" w:sz="4" w:space="0" w:color="auto"/>
            </w:tcBorders>
            <w:vAlign w:val="bottom"/>
          </w:tcPr>
          <w:p w14:paraId="2B8ACFFC" w14:textId="6A10CF2D" w:rsidR="00A932F7" w:rsidRDefault="00A932F7" w:rsidP="00A932F7">
            <w:r>
              <w:rPr>
                <w:rFonts w:ascii="Calibri" w:hAnsi="Calibri" w:cs="Calibri"/>
                <w:color w:val="000000"/>
                <w:sz w:val="18"/>
                <w:szCs w:val="18"/>
              </w:rPr>
              <w:t>Puglia</w:t>
            </w:r>
          </w:p>
        </w:tc>
        <w:tc>
          <w:tcPr>
            <w:tcW w:w="2268" w:type="dxa"/>
            <w:tcBorders>
              <w:top w:val="nil"/>
              <w:left w:val="single" w:sz="4" w:space="0" w:color="auto"/>
              <w:bottom w:val="nil"/>
              <w:right w:val="single" w:sz="4" w:space="0" w:color="auto"/>
            </w:tcBorders>
            <w:vAlign w:val="bottom"/>
          </w:tcPr>
          <w:p w14:paraId="0759B737" w14:textId="0053C23A" w:rsidR="00A932F7" w:rsidRDefault="00A932F7" w:rsidP="00A932F7">
            <w:pPr>
              <w:jc w:val="right"/>
            </w:pPr>
            <w:r>
              <w:rPr>
                <w:rFonts w:ascii="Calibri" w:hAnsi="Calibri" w:cs="Calibri"/>
                <w:color w:val="000000"/>
                <w:sz w:val="18"/>
                <w:szCs w:val="18"/>
              </w:rPr>
              <w:t>6</w:t>
            </w:r>
          </w:p>
        </w:tc>
        <w:tc>
          <w:tcPr>
            <w:tcW w:w="2268" w:type="dxa"/>
            <w:tcBorders>
              <w:top w:val="nil"/>
              <w:left w:val="single" w:sz="4" w:space="0" w:color="auto"/>
              <w:bottom w:val="nil"/>
              <w:right w:val="single" w:sz="4" w:space="0" w:color="auto"/>
            </w:tcBorders>
            <w:vAlign w:val="bottom"/>
          </w:tcPr>
          <w:p w14:paraId="17D66318" w14:textId="744977B4" w:rsidR="00A932F7" w:rsidRDefault="00A932F7" w:rsidP="00A932F7">
            <w:pPr>
              <w:jc w:val="right"/>
            </w:pPr>
            <w:r>
              <w:rPr>
                <w:rFonts w:ascii="Calibri" w:hAnsi="Calibri" w:cs="Calibri"/>
                <w:color w:val="000000"/>
                <w:sz w:val="18"/>
                <w:szCs w:val="18"/>
              </w:rPr>
              <w:t>0</w:t>
            </w:r>
          </w:p>
        </w:tc>
        <w:tc>
          <w:tcPr>
            <w:tcW w:w="2268" w:type="dxa"/>
            <w:tcBorders>
              <w:top w:val="nil"/>
              <w:left w:val="single" w:sz="4" w:space="0" w:color="auto"/>
              <w:bottom w:val="nil"/>
              <w:right w:val="single" w:sz="4" w:space="0" w:color="auto"/>
            </w:tcBorders>
            <w:vAlign w:val="bottom"/>
          </w:tcPr>
          <w:p w14:paraId="7BA535BD" w14:textId="4182278E"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100,0</w:t>
            </w:r>
          </w:p>
        </w:tc>
      </w:tr>
      <w:tr w:rsidR="00A932F7" w14:paraId="791B9E03" w14:textId="0C0B9E0E" w:rsidTr="003506C3">
        <w:tc>
          <w:tcPr>
            <w:tcW w:w="2324" w:type="dxa"/>
            <w:tcBorders>
              <w:top w:val="nil"/>
              <w:left w:val="single" w:sz="4" w:space="0" w:color="auto"/>
              <w:bottom w:val="nil"/>
              <w:right w:val="single" w:sz="4" w:space="0" w:color="auto"/>
            </w:tcBorders>
            <w:vAlign w:val="bottom"/>
          </w:tcPr>
          <w:p w14:paraId="372B6168" w14:textId="2772F71D" w:rsidR="00A932F7" w:rsidRDefault="00A932F7" w:rsidP="00A932F7">
            <w:r>
              <w:rPr>
                <w:rFonts w:ascii="Calibri" w:hAnsi="Calibri" w:cs="Calibri"/>
                <w:color w:val="000000"/>
                <w:sz w:val="18"/>
                <w:szCs w:val="18"/>
              </w:rPr>
              <w:t>Basilicata</w:t>
            </w:r>
          </w:p>
        </w:tc>
        <w:tc>
          <w:tcPr>
            <w:tcW w:w="2268" w:type="dxa"/>
            <w:tcBorders>
              <w:top w:val="nil"/>
              <w:left w:val="single" w:sz="4" w:space="0" w:color="auto"/>
              <w:bottom w:val="nil"/>
              <w:right w:val="single" w:sz="4" w:space="0" w:color="auto"/>
            </w:tcBorders>
            <w:vAlign w:val="bottom"/>
          </w:tcPr>
          <w:p w14:paraId="1644988B" w14:textId="1FC454CB"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609CC417" w14:textId="6F895E9E" w:rsidR="00A932F7" w:rsidRDefault="00A932F7" w:rsidP="00A932F7">
            <w:pPr>
              <w:jc w:val="right"/>
            </w:pPr>
            <w:r>
              <w:rPr>
                <w:rFonts w:ascii="Calibri" w:hAnsi="Calibri" w:cs="Calibri"/>
                <w:color w:val="000000"/>
                <w:sz w:val="18"/>
                <w:szCs w:val="18"/>
              </w:rPr>
              <w:t>0</w:t>
            </w:r>
          </w:p>
        </w:tc>
        <w:tc>
          <w:tcPr>
            <w:tcW w:w="2268" w:type="dxa"/>
            <w:tcBorders>
              <w:top w:val="nil"/>
              <w:left w:val="single" w:sz="4" w:space="0" w:color="auto"/>
              <w:bottom w:val="nil"/>
              <w:right w:val="single" w:sz="4" w:space="0" w:color="auto"/>
            </w:tcBorders>
            <w:vAlign w:val="bottom"/>
          </w:tcPr>
          <w:p w14:paraId="34BB4572" w14:textId="03FFD986"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100,0</w:t>
            </w:r>
          </w:p>
        </w:tc>
      </w:tr>
      <w:tr w:rsidR="00A932F7" w14:paraId="2DAAEA61" w14:textId="0F63EF66" w:rsidTr="003506C3">
        <w:tc>
          <w:tcPr>
            <w:tcW w:w="2324" w:type="dxa"/>
            <w:tcBorders>
              <w:top w:val="nil"/>
              <w:left w:val="single" w:sz="4" w:space="0" w:color="auto"/>
              <w:bottom w:val="nil"/>
              <w:right w:val="single" w:sz="4" w:space="0" w:color="auto"/>
            </w:tcBorders>
            <w:vAlign w:val="bottom"/>
          </w:tcPr>
          <w:p w14:paraId="3389DC5E" w14:textId="4290CFE4" w:rsidR="00A932F7" w:rsidRDefault="00A932F7" w:rsidP="00A932F7">
            <w:r>
              <w:rPr>
                <w:rFonts w:ascii="Calibri" w:hAnsi="Calibri" w:cs="Calibri"/>
                <w:color w:val="000000"/>
                <w:sz w:val="18"/>
                <w:szCs w:val="18"/>
              </w:rPr>
              <w:t>Calabria</w:t>
            </w:r>
          </w:p>
        </w:tc>
        <w:tc>
          <w:tcPr>
            <w:tcW w:w="2268" w:type="dxa"/>
            <w:tcBorders>
              <w:top w:val="nil"/>
              <w:left w:val="single" w:sz="4" w:space="0" w:color="auto"/>
              <w:bottom w:val="nil"/>
              <w:right w:val="single" w:sz="4" w:space="0" w:color="auto"/>
            </w:tcBorders>
            <w:vAlign w:val="bottom"/>
          </w:tcPr>
          <w:p w14:paraId="4AD7BE9E" w14:textId="14CE1BFC"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51B87D47" w14:textId="1EF1A44D" w:rsidR="00A932F7" w:rsidRDefault="00A932F7" w:rsidP="00A932F7">
            <w:pPr>
              <w:jc w:val="right"/>
            </w:pPr>
            <w:r>
              <w:rPr>
                <w:rFonts w:ascii="Calibri" w:hAnsi="Calibri" w:cs="Calibri"/>
                <w:color w:val="000000"/>
                <w:sz w:val="18"/>
                <w:szCs w:val="18"/>
              </w:rPr>
              <w:t>3</w:t>
            </w:r>
          </w:p>
        </w:tc>
        <w:tc>
          <w:tcPr>
            <w:tcW w:w="2268" w:type="dxa"/>
            <w:tcBorders>
              <w:top w:val="nil"/>
              <w:left w:val="single" w:sz="4" w:space="0" w:color="auto"/>
              <w:bottom w:val="nil"/>
              <w:right w:val="single" w:sz="4" w:space="0" w:color="auto"/>
            </w:tcBorders>
            <w:vAlign w:val="bottom"/>
          </w:tcPr>
          <w:p w14:paraId="07E3CC63" w14:textId="3738EC46"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40,0</w:t>
            </w:r>
          </w:p>
        </w:tc>
      </w:tr>
      <w:tr w:rsidR="00A932F7" w14:paraId="4C4FD768" w14:textId="4924AB82" w:rsidTr="003506C3">
        <w:tc>
          <w:tcPr>
            <w:tcW w:w="2324" w:type="dxa"/>
            <w:tcBorders>
              <w:top w:val="nil"/>
              <w:left w:val="single" w:sz="4" w:space="0" w:color="auto"/>
              <w:bottom w:val="nil"/>
              <w:right w:val="single" w:sz="4" w:space="0" w:color="auto"/>
            </w:tcBorders>
            <w:vAlign w:val="bottom"/>
          </w:tcPr>
          <w:p w14:paraId="10EE600F" w14:textId="5E57FC06" w:rsidR="00A932F7" w:rsidRDefault="00A932F7" w:rsidP="00A932F7">
            <w:r>
              <w:rPr>
                <w:rFonts w:ascii="Calibri" w:hAnsi="Calibri" w:cs="Calibri"/>
                <w:color w:val="000000"/>
                <w:sz w:val="18"/>
                <w:szCs w:val="18"/>
              </w:rPr>
              <w:t>Sicilia</w:t>
            </w:r>
          </w:p>
        </w:tc>
        <w:tc>
          <w:tcPr>
            <w:tcW w:w="2268" w:type="dxa"/>
            <w:tcBorders>
              <w:top w:val="nil"/>
              <w:left w:val="single" w:sz="4" w:space="0" w:color="auto"/>
              <w:bottom w:val="nil"/>
              <w:right w:val="single" w:sz="4" w:space="0" w:color="auto"/>
            </w:tcBorders>
            <w:vAlign w:val="bottom"/>
          </w:tcPr>
          <w:p w14:paraId="23E7EA9B" w14:textId="06C9C0B0"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131FF6E8" w14:textId="4E5383A4" w:rsidR="00A932F7" w:rsidRDefault="00A932F7" w:rsidP="00A932F7">
            <w:pPr>
              <w:jc w:val="right"/>
            </w:pPr>
            <w:r>
              <w:rPr>
                <w:rFonts w:ascii="Calibri" w:hAnsi="Calibri" w:cs="Calibri"/>
                <w:color w:val="000000"/>
                <w:sz w:val="18"/>
                <w:szCs w:val="18"/>
              </w:rPr>
              <w:t>7</w:t>
            </w:r>
          </w:p>
        </w:tc>
        <w:tc>
          <w:tcPr>
            <w:tcW w:w="2268" w:type="dxa"/>
            <w:tcBorders>
              <w:top w:val="nil"/>
              <w:left w:val="single" w:sz="4" w:space="0" w:color="auto"/>
              <w:bottom w:val="nil"/>
              <w:right w:val="single" w:sz="4" w:space="0" w:color="auto"/>
            </w:tcBorders>
            <w:vAlign w:val="bottom"/>
          </w:tcPr>
          <w:p w14:paraId="1ED48740" w14:textId="74EE1533"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22,2</w:t>
            </w:r>
          </w:p>
        </w:tc>
      </w:tr>
      <w:tr w:rsidR="00A932F7" w14:paraId="67956259" w14:textId="5A5560BD" w:rsidTr="003506C3">
        <w:tc>
          <w:tcPr>
            <w:tcW w:w="2324" w:type="dxa"/>
            <w:tcBorders>
              <w:top w:val="nil"/>
              <w:left w:val="single" w:sz="4" w:space="0" w:color="auto"/>
              <w:bottom w:val="nil"/>
              <w:right w:val="single" w:sz="4" w:space="0" w:color="auto"/>
            </w:tcBorders>
            <w:vAlign w:val="bottom"/>
          </w:tcPr>
          <w:p w14:paraId="2E07824E" w14:textId="3E6AAB8B" w:rsidR="00A932F7" w:rsidRDefault="00A932F7" w:rsidP="00A932F7">
            <w:r>
              <w:rPr>
                <w:rFonts w:ascii="Calibri" w:hAnsi="Calibri" w:cs="Calibri"/>
                <w:color w:val="000000"/>
                <w:sz w:val="18"/>
                <w:szCs w:val="18"/>
              </w:rPr>
              <w:t>Sardegna</w:t>
            </w:r>
          </w:p>
        </w:tc>
        <w:tc>
          <w:tcPr>
            <w:tcW w:w="2268" w:type="dxa"/>
            <w:tcBorders>
              <w:top w:val="nil"/>
              <w:left w:val="single" w:sz="4" w:space="0" w:color="auto"/>
              <w:bottom w:val="nil"/>
              <w:right w:val="single" w:sz="4" w:space="0" w:color="auto"/>
            </w:tcBorders>
            <w:vAlign w:val="bottom"/>
          </w:tcPr>
          <w:p w14:paraId="711EB5C9" w14:textId="4E991D5C" w:rsidR="00A932F7" w:rsidRDefault="00A932F7" w:rsidP="00A932F7">
            <w:pPr>
              <w:jc w:val="right"/>
            </w:pPr>
            <w:r>
              <w:rPr>
                <w:rFonts w:ascii="Calibri" w:hAnsi="Calibri" w:cs="Calibri"/>
                <w:color w:val="000000"/>
                <w:sz w:val="18"/>
                <w:szCs w:val="18"/>
              </w:rPr>
              <w:t>3</w:t>
            </w:r>
          </w:p>
        </w:tc>
        <w:tc>
          <w:tcPr>
            <w:tcW w:w="2268" w:type="dxa"/>
            <w:tcBorders>
              <w:top w:val="nil"/>
              <w:left w:val="single" w:sz="4" w:space="0" w:color="auto"/>
              <w:bottom w:val="nil"/>
              <w:right w:val="single" w:sz="4" w:space="0" w:color="auto"/>
            </w:tcBorders>
            <w:vAlign w:val="bottom"/>
          </w:tcPr>
          <w:p w14:paraId="4230DCDA" w14:textId="4CF5883C" w:rsidR="00A932F7" w:rsidRDefault="00A932F7" w:rsidP="00A932F7">
            <w:pPr>
              <w:jc w:val="right"/>
            </w:pPr>
            <w:r>
              <w:rPr>
                <w:rFonts w:ascii="Calibri" w:hAnsi="Calibri" w:cs="Calibri"/>
                <w:color w:val="000000"/>
                <w:sz w:val="18"/>
                <w:szCs w:val="18"/>
              </w:rPr>
              <w:t>2</w:t>
            </w:r>
          </w:p>
        </w:tc>
        <w:tc>
          <w:tcPr>
            <w:tcW w:w="2268" w:type="dxa"/>
            <w:tcBorders>
              <w:top w:val="nil"/>
              <w:left w:val="single" w:sz="4" w:space="0" w:color="auto"/>
              <w:bottom w:val="nil"/>
              <w:right w:val="single" w:sz="4" w:space="0" w:color="auto"/>
            </w:tcBorders>
            <w:vAlign w:val="bottom"/>
          </w:tcPr>
          <w:p w14:paraId="186D1F3C" w14:textId="02783B25"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60,0</w:t>
            </w:r>
          </w:p>
        </w:tc>
      </w:tr>
      <w:tr w:rsidR="00A932F7" w14:paraId="3C4B51B9" w14:textId="2D53FBD8" w:rsidTr="003506C3">
        <w:tc>
          <w:tcPr>
            <w:tcW w:w="2324" w:type="dxa"/>
            <w:tcBorders>
              <w:top w:val="nil"/>
              <w:left w:val="single" w:sz="4" w:space="0" w:color="auto"/>
              <w:bottom w:val="nil"/>
              <w:right w:val="single" w:sz="4" w:space="0" w:color="auto"/>
            </w:tcBorders>
            <w:vAlign w:val="bottom"/>
          </w:tcPr>
          <w:p w14:paraId="68EAD149" w14:textId="5E56096A" w:rsidR="00A932F7" w:rsidRDefault="00A932F7" w:rsidP="00A932F7">
            <w:r>
              <w:rPr>
                <w:rFonts w:ascii="Calibri" w:hAnsi="Calibri" w:cs="Calibri"/>
                <w:color w:val="000000"/>
                <w:sz w:val="18"/>
                <w:szCs w:val="18"/>
              </w:rPr>
              <w:t>Nord-ovest</w:t>
            </w:r>
          </w:p>
        </w:tc>
        <w:tc>
          <w:tcPr>
            <w:tcW w:w="2268" w:type="dxa"/>
            <w:tcBorders>
              <w:top w:val="nil"/>
              <w:left w:val="single" w:sz="4" w:space="0" w:color="auto"/>
              <w:bottom w:val="nil"/>
              <w:right w:val="single" w:sz="4" w:space="0" w:color="auto"/>
            </w:tcBorders>
            <w:vAlign w:val="bottom"/>
          </w:tcPr>
          <w:p w14:paraId="136BDF60" w14:textId="09BAD5EF" w:rsidR="00A932F7" w:rsidRDefault="00A932F7" w:rsidP="00A932F7">
            <w:pPr>
              <w:jc w:val="right"/>
            </w:pPr>
            <w:r>
              <w:rPr>
                <w:rFonts w:ascii="Calibri" w:hAnsi="Calibri" w:cs="Calibri"/>
                <w:color w:val="000000"/>
                <w:sz w:val="18"/>
                <w:szCs w:val="18"/>
              </w:rPr>
              <w:t>4</w:t>
            </w:r>
          </w:p>
        </w:tc>
        <w:tc>
          <w:tcPr>
            <w:tcW w:w="2268" w:type="dxa"/>
            <w:tcBorders>
              <w:top w:val="nil"/>
              <w:left w:val="single" w:sz="4" w:space="0" w:color="auto"/>
              <w:bottom w:val="nil"/>
              <w:right w:val="single" w:sz="4" w:space="0" w:color="auto"/>
            </w:tcBorders>
            <w:vAlign w:val="bottom"/>
          </w:tcPr>
          <w:p w14:paraId="2C651109" w14:textId="2C9BD426" w:rsidR="00A932F7" w:rsidRDefault="00A932F7" w:rsidP="00A932F7">
            <w:pPr>
              <w:jc w:val="right"/>
            </w:pPr>
            <w:r>
              <w:rPr>
                <w:rFonts w:ascii="Calibri" w:hAnsi="Calibri" w:cs="Calibri"/>
                <w:color w:val="000000"/>
                <w:sz w:val="18"/>
                <w:szCs w:val="18"/>
              </w:rPr>
              <w:t>21</w:t>
            </w:r>
          </w:p>
        </w:tc>
        <w:tc>
          <w:tcPr>
            <w:tcW w:w="2268" w:type="dxa"/>
            <w:tcBorders>
              <w:top w:val="nil"/>
              <w:left w:val="single" w:sz="4" w:space="0" w:color="auto"/>
              <w:bottom w:val="nil"/>
              <w:right w:val="single" w:sz="4" w:space="0" w:color="auto"/>
            </w:tcBorders>
            <w:vAlign w:val="bottom"/>
          </w:tcPr>
          <w:p w14:paraId="09F1460B" w14:textId="712671AB"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16,0</w:t>
            </w:r>
          </w:p>
        </w:tc>
      </w:tr>
      <w:tr w:rsidR="00A932F7" w14:paraId="3B4C6C5C" w14:textId="0818CCCC" w:rsidTr="003506C3">
        <w:tc>
          <w:tcPr>
            <w:tcW w:w="2324" w:type="dxa"/>
            <w:tcBorders>
              <w:top w:val="nil"/>
              <w:left w:val="single" w:sz="4" w:space="0" w:color="auto"/>
              <w:bottom w:val="nil"/>
              <w:right w:val="single" w:sz="4" w:space="0" w:color="auto"/>
            </w:tcBorders>
            <w:vAlign w:val="bottom"/>
          </w:tcPr>
          <w:p w14:paraId="666782B5" w14:textId="3C3DB24F" w:rsidR="00A932F7" w:rsidRDefault="00A932F7" w:rsidP="00A932F7">
            <w:r>
              <w:rPr>
                <w:rFonts w:ascii="Calibri" w:hAnsi="Calibri" w:cs="Calibri"/>
                <w:color w:val="000000"/>
                <w:sz w:val="18"/>
                <w:szCs w:val="18"/>
              </w:rPr>
              <w:t>Nord-est</w:t>
            </w:r>
          </w:p>
        </w:tc>
        <w:tc>
          <w:tcPr>
            <w:tcW w:w="2268" w:type="dxa"/>
            <w:tcBorders>
              <w:top w:val="nil"/>
              <w:left w:val="single" w:sz="4" w:space="0" w:color="auto"/>
              <w:bottom w:val="nil"/>
              <w:right w:val="single" w:sz="4" w:space="0" w:color="auto"/>
            </w:tcBorders>
            <w:vAlign w:val="bottom"/>
          </w:tcPr>
          <w:p w14:paraId="2C0E50F7" w14:textId="44FA2775" w:rsidR="00A932F7" w:rsidRDefault="00A932F7" w:rsidP="00A932F7">
            <w:pPr>
              <w:jc w:val="right"/>
            </w:pPr>
            <w:r>
              <w:rPr>
                <w:rFonts w:ascii="Calibri" w:hAnsi="Calibri" w:cs="Calibri"/>
                <w:color w:val="000000"/>
                <w:sz w:val="18"/>
                <w:szCs w:val="18"/>
              </w:rPr>
              <w:t>12</w:t>
            </w:r>
          </w:p>
        </w:tc>
        <w:tc>
          <w:tcPr>
            <w:tcW w:w="2268" w:type="dxa"/>
            <w:tcBorders>
              <w:top w:val="nil"/>
              <w:left w:val="single" w:sz="4" w:space="0" w:color="auto"/>
              <w:bottom w:val="nil"/>
              <w:right w:val="single" w:sz="4" w:space="0" w:color="auto"/>
            </w:tcBorders>
            <w:vAlign w:val="bottom"/>
          </w:tcPr>
          <w:p w14:paraId="3C44ED32" w14:textId="6A27E084" w:rsidR="00A932F7" w:rsidRDefault="00A932F7" w:rsidP="00A932F7">
            <w:pPr>
              <w:jc w:val="right"/>
            </w:pPr>
            <w:r>
              <w:rPr>
                <w:rFonts w:ascii="Calibri" w:hAnsi="Calibri" w:cs="Calibri"/>
                <w:color w:val="000000"/>
                <w:sz w:val="18"/>
                <w:szCs w:val="18"/>
              </w:rPr>
              <w:t>10</w:t>
            </w:r>
          </w:p>
        </w:tc>
        <w:tc>
          <w:tcPr>
            <w:tcW w:w="2268" w:type="dxa"/>
            <w:tcBorders>
              <w:top w:val="nil"/>
              <w:left w:val="single" w:sz="4" w:space="0" w:color="auto"/>
              <w:bottom w:val="nil"/>
              <w:right w:val="single" w:sz="4" w:space="0" w:color="auto"/>
            </w:tcBorders>
            <w:vAlign w:val="bottom"/>
          </w:tcPr>
          <w:p w14:paraId="3A755573" w14:textId="16DD0CE2"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54,5</w:t>
            </w:r>
          </w:p>
        </w:tc>
      </w:tr>
      <w:tr w:rsidR="00A932F7" w14:paraId="68E2AE94" w14:textId="425BDE1D" w:rsidTr="003506C3">
        <w:tc>
          <w:tcPr>
            <w:tcW w:w="2324" w:type="dxa"/>
            <w:tcBorders>
              <w:top w:val="nil"/>
              <w:left w:val="single" w:sz="4" w:space="0" w:color="auto"/>
              <w:bottom w:val="nil"/>
              <w:right w:val="single" w:sz="4" w:space="0" w:color="auto"/>
            </w:tcBorders>
            <w:vAlign w:val="bottom"/>
          </w:tcPr>
          <w:p w14:paraId="7DE5CD0D" w14:textId="01D80C15" w:rsidR="00A932F7" w:rsidRDefault="00A932F7" w:rsidP="00A932F7">
            <w:r>
              <w:rPr>
                <w:rFonts w:ascii="Calibri" w:hAnsi="Calibri" w:cs="Calibri"/>
                <w:color w:val="000000"/>
                <w:sz w:val="18"/>
                <w:szCs w:val="18"/>
              </w:rPr>
              <w:t>Centro</w:t>
            </w:r>
          </w:p>
        </w:tc>
        <w:tc>
          <w:tcPr>
            <w:tcW w:w="2268" w:type="dxa"/>
            <w:tcBorders>
              <w:top w:val="nil"/>
              <w:left w:val="single" w:sz="4" w:space="0" w:color="auto"/>
              <w:bottom w:val="nil"/>
              <w:right w:val="single" w:sz="4" w:space="0" w:color="auto"/>
            </w:tcBorders>
            <w:vAlign w:val="bottom"/>
          </w:tcPr>
          <w:p w14:paraId="73F85E6F" w14:textId="3257F50B" w:rsidR="00A932F7" w:rsidRDefault="00A932F7" w:rsidP="00A932F7">
            <w:pPr>
              <w:jc w:val="right"/>
            </w:pPr>
            <w:r>
              <w:rPr>
                <w:rFonts w:ascii="Calibri" w:hAnsi="Calibri" w:cs="Calibri"/>
                <w:color w:val="000000"/>
                <w:sz w:val="18"/>
                <w:szCs w:val="18"/>
              </w:rPr>
              <w:t>7</w:t>
            </w:r>
          </w:p>
        </w:tc>
        <w:tc>
          <w:tcPr>
            <w:tcW w:w="2268" w:type="dxa"/>
            <w:tcBorders>
              <w:top w:val="nil"/>
              <w:left w:val="single" w:sz="4" w:space="0" w:color="auto"/>
              <w:bottom w:val="nil"/>
              <w:right w:val="single" w:sz="4" w:space="0" w:color="auto"/>
            </w:tcBorders>
            <w:vAlign w:val="bottom"/>
          </w:tcPr>
          <w:p w14:paraId="1A4BCC20" w14:textId="56C5B43A" w:rsidR="00A932F7" w:rsidRDefault="00A932F7" w:rsidP="00A932F7">
            <w:pPr>
              <w:jc w:val="right"/>
            </w:pPr>
            <w:r>
              <w:rPr>
                <w:rFonts w:ascii="Calibri" w:hAnsi="Calibri" w:cs="Calibri"/>
                <w:color w:val="000000"/>
                <w:sz w:val="18"/>
                <w:szCs w:val="18"/>
              </w:rPr>
              <w:t>15</w:t>
            </w:r>
          </w:p>
        </w:tc>
        <w:tc>
          <w:tcPr>
            <w:tcW w:w="2268" w:type="dxa"/>
            <w:tcBorders>
              <w:top w:val="nil"/>
              <w:left w:val="single" w:sz="4" w:space="0" w:color="auto"/>
              <w:bottom w:val="nil"/>
              <w:right w:val="single" w:sz="4" w:space="0" w:color="auto"/>
            </w:tcBorders>
            <w:vAlign w:val="bottom"/>
          </w:tcPr>
          <w:p w14:paraId="5964E75C" w14:textId="799FED1C"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31,8</w:t>
            </w:r>
          </w:p>
        </w:tc>
      </w:tr>
      <w:tr w:rsidR="00A932F7" w14:paraId="095720DE" w14:textId="0F0C92AF" w:rsidTr="003506C3">
        <w:tc>
          <w:tcPr>
            <w:tcW w:w="2324" w:type="dxa"/>
            <w:tcBorders>
              <w:top w:val="nil"/>
              <w:left w:val="single" w:sz="4" w:space="0" w:color="auto"/>
              <w:bottom w:val="nil"/>
              <w:right w:val="single" w:sz="4" w:space="0" w:color="auto"/>
            </w:tcBorders>
            <w:vAlign w:val="bottom"/>
          </w:tcPr>
          <w:p w14:paraId="5B50647E" w14:textId="5E063996" w:rsidR="00A932F7" w:rsidRDefault="00A932F7" w:rsidP="00A932F7">
            <w:r>
              <w:rPr>
                <w:rFonts w:ascii="Calibri" w:hAnsi="Calibri" w:cs="Calibri"/>
                <w:color w:val="000000"/>
                <w:sz w:val="18"/>
                <w:szCs w:val="18"/>
              </w:rPr>
              <w:t>Sud e Isole</w:t>
            </w:r>
          </w:p>
        </w:tc>
        <w:tc>
          <w:tcPr>
            <w:tcW w:w="2268" w:type="dxa"/>
            <w:tcBorders>
              <w:top w:val="nil"/>
              <w:left w:val="single" w:sz="4" w:space="0" w:color="auto"/>
              <w:bottom w:val="nil"/>
              <w:right w:val="single" w:sz="4" w:space="0" w:color="auto"/>
            </w:tcBorders>
            <w:vAlign w:val="bottom"/>
          </w:tcPr>
          <w:p w14:paraId="362C11DC" w14:textId="2C1EBCD9" w:rsidR="00A932F7" w:rsidRDefault="00A932F7" w:rsidP="00A932F7">
            <w:pPr>
              <w:jc w:val="right"/>
            </w:pPr>
            <w:r>
              <w:rPr>
                <w:rFonts w:ascii="Calibri" w:hAnsi="Calibri" w:cs="Calibri"/>
                <w:color w:val="000000"/>
                <w:sz w:val="18"/>
                <w:szCs w:val="18"/>
              </w:rPr>
              <w:t>19</w:t>
            </w:r>
          </w:p>
        </w:tc>
        <w:tc>
          <w:tcPr>
            <w:tcW w:w="2268" w:type="dxa"/>
            <w:tcBorders>
              <w:top w:val="nil"/>
              <w:left w:val="single" w:sz="4" w:space="0" w:color="auto"/>
              <w:bottom w:val="nil"/>
              <w:right w:val="single" w:sz="4" w:space="0" w:color="auto"/>
            </w:tcBorders>
            <w:vAlign w:val="bottom"/>
          </w:tcPr>
          <w:p w14:paraId="53B607D4" w14:textId="4CEB5808" w:rsidR="00A932F7" w:rsidRDefault="00A932F7" w:rsidP="00A932F7">
            <w:pPr>
              <w:jc w:val="right"/>
            </w:pPr>
            <w:r>
              <w:rPr>
                <w:rFonts w:ascii="Calibri" w:hAnsi="Calibri" w:cs="Calibri"/>
                <w:color w:val="000000"/>
                <w:sz w:val="18"/>
                <w:szCs w:val="18"/>
              </w:rPr>
              <w:t>19</w:t>
            </w:r>
          </w:p>
        </w:tc>
        <w:tc>
          <w:tcPr>
            <w:tcW w:w="2268" w:type="dxa"/>
            <w:tcBorders>
              <w:top w:val="nil"/>
              <w:left w:val="single" w:sz="4" w:space="0" w:color="auto"/>
              <w:bottom w:val="nil"/>
              <w:right w:val="single" w:sz="4" w:space="0" w:color="auto"/>
            </w:tcBorders>
            <w:vAlign w:val="bottom"/>
          </w:tcPr>
          <w:p w14:paraId="70640A61" w14:textId="7B9CFD2D"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50,0</w:t>
            </w:r>
          </w:p>
        </w:tc>
      </w:tr>
      <w:tr w:rsidR="00A932F7" w14:paraId="67D28314" w14:textId="48EF1E07" w:rsidTr="003506C3">
        <w:tc>
          <w:tcPr>
            <w:tcW w:w="2324" w:type="dxa"/>
            <w:tcBorders>
              <w:top w:val="nil"/>
            </w:tcBorders>
            <w:vAlign w:val="bottom"/>
          </w:tcPr>
          <w:p w14:paraId="6E9497BF" w14:textId="145782F6" w:rsidR="00A932F7" w:rsidRDefault="00A932F7" w:rsidP="00A932F7">
            <w:r>
              <w:rPr>
                <w:rFonts w:ascii="Calibri" w:hAnsi="Calibri" w:cs="Calibri"/>
                <w:color w:val="000000"/>
                <w:sz w:val="18"/>
                <w:szCs w:val="18"/>
              </w:rPr>
              <w:t>Italia</w:t>
            </w:r>
          </w:p>
        </w:tc>
        <w:tc>
          <w:tcPr>
            <w:tcW w:w="2268" w:type="dxa"/>
            <w:tcBorders>
              <w:top w:val="nil"/>
            </w:tcBorders>
            <w:vAlign w:val="bottom"/>
          </w:tcPr>
          <w:p w14:paraId="558E75F1" w14:textId="689F7940" w:rsidR="00A932F7" w:rsidRDefault="00A932F7" w:rsidP="00A932F7">
            <w:pPr>
              <w:jc w:val="right"/>
            </w:pPr>
            <w:r>
              <w:rPr>
                <w:rFonts w:ascii="Calibri" w:hAnsi="Calibri" w:cs="Calibri"/>
                <w:color w:val="000000"/>
                <w:sz w:val="18"/>
                <w:szCs w:val="18"/>
              </w:rPr>
              <w:t>42</w:t>
            </w:r>
          </w:p>
        </w:tc>
        <w:tc>
          <w:tcPr>
            <w:tcW w:w="2268" w:type="dxa"/>
            <w:tcBorders>
              <w:top w:val="nil"/>
            </w:tcBorders>
            <w:vAlign w:val="bottom"/>
          </w:tcPr>
          <w:p w14:paraId="554F8C9F" w14:textId="74B29689" w:rsidR="00A932F7" w:rsidRDefault="00A932F7" w:rsidP="00A932F7">
            <w:pPr>
              <w:jc w:val="right"/>
            </w:pPr>
            <w:r>
              <w:rPr>
                <w:rFonts w:ascii="Calibri" w:hAnsi="Calibri" w:cs="Calibri"/>
                <w:color w:val="000000"/>
                <w:sz w:val="18"/>
                <w:szCs w:val="18"/>
              </w:rPr>
              <w:t>65</w:t>
            </w:r>
          </w:p>
        </w:tc>
        <w:tc>
          <w:tcPr>
            <w:tcW w:w="2268" w:type="dxa"/>
            <w:tcBorders>
              <w:top w:val="nil"/>
            </w:tcBorders>
            <w:vAlign w:val="bottom"/>
          </w:tcPr>
          <w:p w14:paraId="185FD6E0" w14:textId="0245F5A4" w:rsidR="00A932F7" w:rsidRDefault="00A932F7" w:rsidP="00A932F7">
            <w:pPr>
              <w:jc w:val="right"/>
              <w:rPr>
                <w:rFonts w:ascii="Calibri" w:hAnsi="Calibri" w:cs="Calibri"/>
                <w:color w:val="000000"/>
                <w:sz w:val="18"/>
                <w:szCs w:val="18"/>
              </w:rPr>
            </w:pPr>
            <w:r>
              <w:rPr>
                <w:rFonts w:ascii="Calibri" w:hAnsi="Calibri" w:cs="Calibri"/>
                <w:color w:val="000000"/>
                <w:sz w:val="18"/>
                <w:szCs w:val="18"/>
              </w:rPr>
              <w:t>39,3</w:t>
            </w:r>
          </w:p>
        </w:tc>
      </w:tr>
    </w:tbl>
    <w:p w14:paraId="3525BEA5" w14:textId="391D6E32" w:rsidR="0063677F" w:rsidRPr="003506C3" w:rsidRDefault="003506C3" w:rsidP="003506C3">
      <w:pPr>
        <w:ind w:left="709" w:hanging="709"/>
        <w:rPr>
          <w:b/>
          <w:bCs/>
          <w:sz w:val="20"/>
        </w:rPr>
      </w:pPr>
      <w:r>
        <w:rPr>
          <w:b/>
          <w:bCs/>
          <w:sz w:val="20"/>
        </w:rPr>
        <w:t>Fonte: Elaborazione Centro Studi delle Camere di Commercio Guglielmo Tagliacarne su dati Unioncamere-Centro Studi delle Camere di Commercio Guglielmo Tagliacarne e Istat</w:t>
      </w:r>
    </w:p>
    <w:sectPr w:rsidR="0063677F" w:rsidRPr="003506C3" w:rsidSect="00882AC9">
      <w:headerReference w:type="even" r:id="rId9"/>
      <w:headerReference w:type="default" r:id="rId10"/>
      <w:footerReference w:type="even" r:id="rId11"/>
      <w:footerReference w:type="default" r:id="rId12"/>
      <w:headerReference w:type="first" r:id="rId13"/>
      <w:footerReference w:type="first" r:id="rId14"/>
      <w:pgSz w:w="11906" w:h="16838"/>
      <w:pgMar w:top="322" w:right="1274" w:bottom="812"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822E0" w14:textId="77777777" w:rsidR="003556AE" w:rsidRDefault="003556AE">
      <w:r>
        <w:separator/>
      </w:r>
    </w:p>
  </w:endnote>
  <w:endnote w:type="continuationSeparator" w:id="0">
    <w:p w14:paraId="2784435F" w14:textId="77777777" w:rsidR="003556AE" w:rsidRDefault="0035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6762" w14:textId="77777777" w:rsidR="00375E89" w:rsidRDefault="00375E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73" w:type="dxa"/>
      <w:tblInd w:w="-508" w:type="dxa"/>
      <w:tblLayout w:type="fixed"/>
      <w:tblCellMar>
        <w:left w:w="113" w:type="dxa"/>
        <w:right w:w="113" w:type="dxa"/>
      </w:tblCellMar>
      <w:tblLook w:val="0000" w:firstRow="0" w:lastRow="0" w:firstColumn="0" w:lastColumn="0" w:noHBand="0" w:noVBand="0"/>
    </w:tblPr>
    <w:tblGrid>
      <w:gridCol w:w="4657"/>
      <w:gridCol w:w="5716"/>
    </w:tblGrid>
    <w:tr w:rsidR="0011751D" w:rsidRPr="0011751D" w14:paraId="332B3E6D" w14:textId="77777777" w:rsidTr="0011751D">
      <w:trPr>
        <w:trHeight w:val="868"/>
      </w:trPr>
      <w:tc>
        <w:tcPr>
          <w:tcW w:w="4657" w:type="dxa"/>
          <w:tcBorders>
            <w:right w:val="single" w:sz="4" w:space="0" w:color="808080"/>
          </w:tcBorders>
        </w:tcPr>
        <w:p w14:paraId="23067A50" w14:textId="06BD7734" w:rsidR="0011751D" w:rsidRPr="0011751D" w:rsidRDefault="0011751D" w:rsidP="0011751D">
          <w:pPr>
            <w:pStyle w:val="Pidipagina"/>
            <w:jc w:val="center"/>
            <w:rPr>
              <w:rFonts w:ascii="Calibri" w:hAnsi="Calibri" w:cs="Calibri"/>
              <w:color w:val="808080"/>
              <w:sz w:val="14"/>
              <w:szCs w:val="14"/>
            </w:rPr>
          </w:pPr>
          <w:r w:rsidRPr="0011751D">
            <w:rPr>
              <w:noProof/>
              <w:sz w:val="14"/>
              <w:szCs w:val="14"/>
            </w:rPr>
            <mc:AlternateContent>
              <mc:Choice Requires="wpg">
                <w:drawing>
                  <wp:anchor distT="0" distB="0" distL="114300" distR="114300" simplePos="0" relativeHeight="251680768" behindDoc="0" locked="0" layoutInCell="0" allowOverlap="1" wp14:anchorId="6B83B840" wp14:editId="374063EA">
                    <wp:simplePos x="0" y="0"/>
                    <wp:positionH relativeFrom="page">
                      <wp:posOffset>7070725</wp:posOffset>
                    </wp:positionH>
                    <wp:positionV relativeFrom="page">
                      <wp:posOffset>9815830</wp:posOffset>
                    </wp:positionV>
                    <wp:extent cx="488315" cy="237490"/>
                    <wp:effectExtent l="0" t="0" r="0" b="0"/>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29EE" w14:textId="77777777"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8</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2" name="Group 72"/>
                            <wpg:cNvGrpSpPr>
                              <a:grpSpLocks/>
                            </wpg:cNvGrpSpPr>
                            <wpg:grpSpPr bwMode="auto">
                              <a:xfrm>
                                <a:off x="886" y="3255"/>
                                <a:ext cx="374" cy="374"/>
                                <a:chOff x="1453" y="14832"/>
                                <a:chExt cx="374" cy="374"/>
                              </a:xfrm>
                            </wpg:grpSpPr>
                            <wps:wsp>
                              <wps:cNvPr id="2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83B840" id="Gruppo 20" o:spid="_x0000_s1026" style="position:absolute;left:0;text-align:left;margin-left:556.75pt;margin-top:772.9pt;width:38.45pt;height:18.7pt;z-index:2516807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h3RwMAAMA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6B6529EE" w14:textId="77777777"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8</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page" anchory="page"/>
                  </v:group>
                </w:pict>
              </mc:Fallback>
            </mc:AlternateContent>
          </w:r>
          <w:r w:rsidRPr="0011751D">
            <w:rPr>
              <w:rFonts w:ascii="Calibri" w:hAnsi="Calibri" w:cs="Calibri"/>
              <w:b/>
              <w:color w:val="808080"/>
              <w:sz w:val="14"/>
              <w:szCs w:val="14"/>
            </w:rPr>
            <w:t xml:space="preserve">Ufficio stampa Unioncamere - </w:t>
          </w:r>
          <w:r w:rsidRPr="0011751D">
            <w:rPr>
              <w:rFonts w:ascii="Calibri" w:hAnsi="Calibri" w:cs="Calibri"/>
              <w:color w:val="808080"/>
              <w:sz w:val="14"/>
              <w:szCs w:val="14"/>
            </w:rPr>
            <w:t>06.4704 350</w:t>
          </w:r>
          <w:r w:rsidR="00375E89">
            <w:rPr>
              <w:rFonts w:ascii="Calibri" w:hAnsi="Calibri" w:cs="Calibri"/>
              <w:color w:val="808080"/>
              <w:sz w:val="14"/>
              <w:szCs w:val="14"/>
            </w:rPr>
            <w:t xml:space="preserve">- 06.4704 </w:t>
          </w:r>
          <w:r w:rsidR="00375E89" w:rsidRPr="00375E89">
            <w:rPr>
              <w:rFonts w:ascii="Calibri" w:hAnsi="Calibri" w:cs="Calibri"/>
              <w:color w:val="808080"/>
              <w:sz w:val="14"/>
              <w:szCs w:val="14"/>
            </w:rPr>
            <w:t>264</w:t>
          </w:r>
        </w:p>
        <w:p w14:paraId="35996835" w14:textId="4A8F0370" w:rsidR="0011751D" w:rsidRPr="0011751D" w:rsidRDefault="0011751D" w:rsidP="0011751D">
          <w:pPr>
            <w:pStyle w:val="Didascalia"/>
            <w:jc w:val="center"/>
            <w:rPr>
              <w:rFonts w:ascii="Calibri" w:hAnsi="Calibri" w:cs="Calibri"/>
              <w:i w:val="0"/>
              <w:color w:val="808080"/>
              <w:sz w:val="14"/>
              <w:szCs w:val="14"/>
            </w:rPr>
          </w:pPr>
          <w:hyperlink r:id="rId1" w:history="1">
            <w:r w:rsidRPr="0011751D">
              <w:rPr>
                <w:rStyle w:val="Collegamentoipertestuale"/>
                <w:rFonts w:ascii="Calibri" w:hAnsi="Calibri" w:cs="Calibri"/>
                <w:i w:val="0"/>
                <w:sz w:val="14"/>
                <w:szCs w:val="14"/>
              </w:rPr>
              <w:t>ufficio.stampa@unioncamere.it</w:t>
            </w:r>
          </w:hyperlink>
          <w:r w:rsidRPr="0011751D">
            <w:rPr>
              <w:rFonts w:ascii="Calibri" w:hAnsi="Calibri" w:cs="Calibri"/>
              <w:i w:val="0"/>
              <w:color w:val="808080"/>
              <w:sz w:val="14"/>
              <w:szCs w:val="14"/>
            </w:rPr>
            <w:br/>
          </w:r>
          <w:hyperlink r:id="rId2" w:history="1">
            <w:r w:rsidRPr="0011751D">
              <w:rPr>
                <w:rStyle w:val="Collegamentoipertestuale"/>
                <w:rFonts w:ascii="Calibri" w:hAnsi="Calibri" w:cs="Calibri"/>
                <w:i w:val="0"/>
                <w:sz w:val="14"/>
                <w:szCs w:val="14"/>
              </w:rPr>
              <w:t>www.unioncamere.gov.it</w:t>
            </w:r>
          </w:hyperlink>
          <w:r w:rsidRPr="0011751D">
            <w:rPr>
              <w:rStyle w:val="Collegamentoipertestuale"/>
              <w:rFonts w:ascii="Calibri" w:hAnsi="Calibri" w:cs="Calibri"/>
              <w:i w:val="0"/>
              <w:sz w:val="14"/>
              <w:szCs w:val="14"/>
            </w:rPr>
            <w:t xml:space="preserve"> - </w:t>
          </w:r>
          <w:r w:rsidRPr="0011751D">
            <w:rPr>
              <w:rFonts w:ascii="Calibri" w:hAnsi="Calibri" w:cs="Calibri"/>
              <w:i w:val="0"/>
              <w:color w:val="808080"/>
              <w:sz w:val="14"/>
              <w:szCs w:val="14"/>
            </w:rPr>
            <w:t>twitter.com/</w:t>
          </w:r>
          <w:proofErr w:type="spellStart"/>
          <w:r w:rsidRPr="0011751D">
            <w:rPr>
              <w:rFonts w:ascii="Calibri" w:hAnsi="Calibri" w:cs="Calibri"/>
              <w:i w:val="0"/>
              <w:color w:val="808080"/>
              <w:sz w:val="14"/>
              <w:szCs w:val="14"/>
            </w:rPr>
            <w:t>unioncamere</w:t>
          </w:r>
          <w:proofErr w:type="spellEnd"/>
        </w:p>
      </w:tc>
      <w:tc>
        <w:tcPr>
          <w:tcW w:w="5716" w:type="dxa"/>
          <w:tcBorders>
            <w:left w:val="single" w:sz="4" w:space="0" w:color="808080"/>
          </w:tcBorders>
        </w:tcPr>
        <w:p w14:paraId="76F511A5" w14:textId="22C2EF14"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32B2EEF0" w14:textId="52D87D8D"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w:t>
          </w:r>
          <w:proofErr w:type="spellStart"/>
          <w:r w:rsidRPr="0011751D">
            <w:rPr>
              <w:rFonts w:ascii="Calibri" w:hAnsi="Calibri" w:cs="Calibri"/>
              <w:b/>
              <w:color w:val="808080"/>
              <w:sz w:val="14"/>
              <w:szCs w:val="14"/>
            </w:rPr>
            <w:t>cell</w:t>
          </w:r>
          <w:proofErr w:type="spellEnd"/>
          <w:r w:rsidRPr="0011751D">
            <w:rPr>
              <w:rFonts w:ascii="Calibri" w:hAnsi="Calibri" w:cs="Calibri"/>
              <w:b/>
              <w:color w:val="808080"/>
              <w:sz w:val="14"/>
              <w:szCs w:val="14"/>
            </w:rPr>
            <w:t xml:space="preserve">. 331.6098963, loredana.capuozzo@tagliacarne.it </w:t>
          </w:r>
        </w:p>
        <w:p w14:paraId="15853ABE" w14:textId="77777777" w:rsidR="0011751D" w:rsidRPr="0011751D" w:rsidRDefault="0011751D" w:rsidP="0011671A">
          <w:pPr>
            <w:pStyle w:val="Pidipagina"/>
            <w:jc w:val="center"/>
            <w:rPr>
              <w:rFonts w:ascii="Calibri" w:hAnsi="Calibri" w:cs="Calibri"/>
              <w:color w:val="808080"/>
              <w:sz w:val="14"/>
              <w:szCs w:val="14"/>
            </w:rPr>
          </w:pPr>
          <w:hyperlink r:id="rId3" w:history="1">
            <w:r w:rsidRPr="0011751D">
              <w:rPr>
                <w:rStyle w:val="Collegamentoipertestuale"/>
                <w:rFonts w:ascii="Calibri" w:hAnsi="Calibri" w:cs="Calibri"/>
                <w:sz w:val="14"/>
                <w:szCs w:val="14"/>
              </w:rPr>
              <w:t>www.tagliacarne.it</w:t>
            </w:r>
          </w:hyperlink>
          <w:r w:rsidRPr="0011751D">
            <w:rPr>
              <w:rStyle w:val="Collegamentoipertestuale"/>
              <w:rFonts w:ascii="Calibri" w:hAnsi="Calibri" w:cs="Calibri"/>
              <w:sz w:val="14"/>
              <w:szCs w:val="14"/>
            </w:rPr>
            <w:t xml:space="preserve"> </w:t>
          </w:r>
          <w:r w:rsidRPr="0011751D">
            <w:rPr>
              <w:rFonts w:ascii="Calibri" w:hAnsi="Calibri" w:cs="Calibri"/>
              <w:color w:val="808080"/>
              <w:sz w:val="14"/>
              <w:szCs w:val="14"/>
            </w:rPr>
            <w:t xml:space="preserve">twitter.com/ </w:t>
          </w:r>
          <w:proofErr w:type="spellStart"/>
          <w:r w:rsidRPr="0011751D">
            <w:rPr>
              <w:rFonts w:ascii="Calibri" w:hAnsi="Calibri" w:cs="Calibri"/>
              <w:color w:val="808080"/>
              <w:sz w:val="14"/>
              <w:szCs w:val="14"/>
            </w:rPr>
            <w:t>IstTagliacarne</w:t>
          </w:r>
          <w:proofErr w:type="spellEnd"/>
        </w:p>
      </w:tc>
    </w:tr>
  </w:tbl>
  <w:p w14:paraId="1D06A64E" w14:textId="7F072759" w:rsidR="0011751D" w:rsidRPr="0011751D" w:rsidRDefault="0011751D" w:rsidP="00513F62">
    <w:pPr>
      <w:pStyle w:val="Pidipagina"/>
      <w:rPr>
        <w:sz w:val="14"/>
        <w:szCs w:val="14"/>
      </w:rPr>
    </w:pPr>
    <w:r w:rsidRPr="0011751D">
      <w:rPr>
        <w:rFonts w:asciiTheme="majorHAnsi" w:eastAsiaTheme="majorEastAsia" w:hAnsiTheme="majorHAnsi" w:cstheme="majorBidi"/>
        <w:noProof/>
        <w:sz w:val="14"/>
        <w:szCs w:val="14"/>
      </w:rPr>
      <mc:AlternateContent>
        <mc:Choice Requires="wps">
          <w:drawing>
            <wp:anchor distT="0" distB="0" distL="114300" distR="114300" simplePos="0" relativeHeight="251678720" behindDoc="0" locked="0" layoutInCell="0" allowOverlap="1" wp14:anchorId="2FCD7197" wp14:editId="50533D73">
              <wp:simplePos x="0" y="0"/>
              <wp:positionH relativeFrom="rightMargin">
                <wp:posOffset>409575</wp:posOffset>
              </wp:positionH>
              <wp:positionV relativeFrom="page">
                <wp:posOffset>9364980</wp:posOffset>
              </wp:positionV>
              <wp:extent cx="335280" cy="363220"/>
              <wp:effectExtent l="0" t="0" r="0" b="0"/>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31CCA9E7"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8</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D7197" id="Ovale 17" o:spid="_x0000_s1031"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" o:allowincell="f" fillcolor="#5b9bd5 [3204]" stroked="f">
              <v:textbox inset="0,,0">
                <w:txbxContent>
                  <w:p w14:paraId="07D5B4E1" w14:textId="31CCA9E7"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8</w:t>
                    </w:r>
                    <w:r>
                      <w:rPr>
                        <w:rStyle w:val="Numeropagina"/>
                        <w:b/>
                        <w:bCs/>
                        <w:color w:val="FFFFFF" w:themeColor="background1"/>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1276" w:type="dxa"/>
      <w:tblLayout w:type="fixed"/>
      <w:tblCellMar>
        <w:left w:w="113" w:type="dxa"/>
        <w:right w:w="113" w:type="dxa"/>
      </w:tblCellMar>
      <w:tblLook w:val="0000" w:firstRow="0" w:lastRow="0" w:firstColumn="0" w:lastColumn="0" w:noHBand="0" w:noVBand="0"/>
    </w:tblPr>
    <w:tblGrid>
      <w:gridCol w:w="5387"/>
      <w:gridCol w:w="5670"/>
    </w:tblGrid>
    <w:tr w:rsidR="0011751D" w:rsidRPr="0011751D" w14:paraId="469EB273" w14:textId="77777777" w:rsidTr="0011751D">
      <w:trPr>
        <w:trHeight w:val="1227"/>
      </w:trPr>
      <w:tc>
        <w:tcPr>
          <w:tcW w:w="5387" w:type="dxa"/>
          <w:tcBorders>
            <w:right w:val="single" w:sz="4" w:space="0" w:color="808080"/>
          </w:tcBorders>
        </w:tcPr>
        <w:p w14:paraId="30E48E99" w14:textId="0027395F" w:rsidR="0011751D" w:rsidRPr="0011751D" w:rsidRDefault="0011751D" w:rsidP="008E0687">
          <w:pPr>
            <w:pStyle w:val="Pidipagina"/>
            <w:jc w:val="center"/>
            <w:rPr>
              <w:rFonts w:ascii="Calibri" w:hAnsi="Calibri" w:cs="Calibri"/>
              <w:color w:val="808080"/>
              <w:sz w:val="15"/>
              <w:szCs w:val="18"/>
            </w:rPr>
          </w:pPr>
          <w:r w:rsidRPr="0011751D">
            <w:rPr>
              <w:noProof/>
              <w:sz w:val="21"/>
            </w:rPr>
            <mc:AlternateContent>
              <mc:Choice Requires="wpg">
                <w:drawing>
                  <wp:anchor distT="0" distB="0" distL="114300" distR="114300" simplePos="0" relativeHeight="251672576" behindDoc="0" locked="0" layoutInCell="0" allowOverlap="1" wp14:anchorId="551DFE41" wp14:editId="4E4190B8">
                    <wp:simplePos x="0" y="0"/>
                    <wp:positionH relativeFrom="page">
                      <wp:posOffset>7070725</wp:posOffset>
                    </wp:positionH>
                    <wp:positionV relativeFrom="page">
                      <wp:posOffset>9815830</wp:posOffset>
                    </wp:positionV>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4D1F" w14:textId="28A0FE11"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1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DFE41" id="Gruppo 3" o:spid="_x0000_s1032"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7994D1F" w14:textId="28A0FE11"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Z9wQAAANsAAAAPAAAAZHJzL2Rvd25yZXYueG1sRI9Bi8Iw&#10;EIXvgv8hjOBFNF2R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Ks3Jn3BAAAA2wAAAA8AAAAA&#10;AAAAAAAAAAAABwIAAGRycy9kb3ducmV2LnhtbFBLBQYAAAAAAwADALcAAAD1Ag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page" anchory="page"/>
                  </v:group>
                </w:pict>
              </mc:Fallback>
            </mc:AlternateContent>
          </w:r>
          <w:r w:rsidRPr="0011751D">
            <w:rPr>
              <w:rFonts w:ascii="Calibri" w:hAnsi="Calibri" w:cs="Calibri"/>
              <w:b/>
              <w:color w:val="808080"/>
              <w:sz w:val="15"/>
              <w:szCs w:val="18"/>
            </w:rPr>
            <w:t xml:space="preserve">Ufficio stampa Unioncamere - </w:t>
          </w:r>
          <w:r w:rsidRPr="0011751D">
            <w:rPr>
              <w:rFonts w:ascii="Calibri" w:hAnsi="Calibri" w:cs="Calibri"/>
              <w:color w:val="808080"/>
              <w:sz w:val="15"/>
              <w:szCs w:val="18"/>
            </w:rPr>
            <w:t>06.4704 350</w:t>
          </w:r>
          <w:r w:rsidR="00F06853">
            <w:rPr>
              <w:rFonts w:ascii="Calibri" w:hAnsi="Calibri" w:cs="Calibri"/>
              <w:color w:val="808080"/>
              <w:sz w:val="15"/>
              <w:szCs w:val="18"/>
            </w:rPr>
            <w:t xml:space="preserve"> -</w:t>
          </w:r>
          <w:r w:rsidR="00F06853">
            <w:rPr>
              <w:rFonts w:ascii="Calibri" w:hAnsi="Calibri" w:cs="Calibri"/>
              <w:color w:val="808080"/>
              <w:sz w:val="14"/>
              <w:szCs w:val="14"/>
            </w:rPr>
            <w:t xml:space="preserve">- 06.4704 </w:t>
          </w:r>
          <w:r w:rsidR="00F06853" w:rsidRPr="00375E89">
            <w:rPr>
              <w:rFonts w:ascii="Calibri" w:hAnsi="Calibri" w:cs="Calibri"/>
              <w:color w:val="808080"/>
              <w:sz w:val="14"/>
              <w:szCs w:val="14"/>
            </w:rPr>
            <w:t>264</w:t>
          </w:r>
        </w:p>
        <w:p w14:paraId="59B620FB" w14:textId="3F3C8122" w:rsidR="0011751D" w:rsidRPr="0011751D" w:rsidRDefault="0011751D" w:rsidP="0011751D">
          <w:pPr>
            <w:pStyle w:val="Didascalia"/>
            <w:jc w:val="center"/>
            <w:rPr>
              <w:rFonts w:ascii="Calibri" w:hAnsi="Calibri" w:cs="Calibri"/>
              <w:i w:val="0"/>
              <w:color w:val="808080"/>
              <w:sz w:val="15"/>
              <w:szCs w:val="18"/>
            </w:rPr>
          </w:pPr>
          <w:hyperlink r:id="rId1" w:history="1">
            <w:r w:rsidRPr="0011751D">
              <w:rPr>
                <w:rStyle w:val="Collegamentoipertestuale"/>
                <w:rFonts w:ascii="Calibri" w:hAnsi="Calibri" w:cs="Calibri"/>
                <w:i w:val="0"/>
                <w:sz w:val="15"/>
                <w:szCs w:val="18"/>
              </w:rPr>
              <w:t>ufficio.stampa@unioncamere.it</w:t>
            </w:r>
          </w:hyperlink>
          <w:r w:rsidRPr="0011751D">
            <w:rPr>
              <w:rFonts w:ascii="Calibri" w:hAnsi="Calibri" w:cs="Calibri"/>
              <w:i w:val="0"/>
              <w:color w:val="808080"/>
              <w:sz w:val="15"/>
              <w:szCs w:val="18"/>
            </w:rPr>
            <w:br/>
          </w:r>
          <w:hyperlink r:id="rId2" w:history="1">
            <w:r w:rsidRPr="0011751D">
              <w:rPr>
                <w:rStyle w:val="Collegamentoipertestuale"/>
                <w:rFonts w:ascii="Calibri" w:hAnsi="Calibri" w:cs="Calibri"/>
                <w:i w:val="0"/>
                <w:sz w:val="15"/>
                <w:szCs w:val="18"/>
              </w:rPr>
              <w:t>www.unioncamere.gov.it</w:t>
            </w:r>
          </w:hyperlink>
          <w:r w:rsidRPr="0011751D">
            <w:rPr>
              <w:rStyle w:val="Collegamentoipertestuale"/>
              <w:rFonts w:ascii="Calibri" w:hAnsi="Calibri" w:cs="Calibri"/>
              <w:i w:val="0"/>
              <w:sz w:val="15"/>
              <w:szCs w:val="18"/>
            </w:rPr>
            <w:t xml:space="preserve"> - </w:t>
          </w:r>
          <w:r w:rsidRPr="0011751D">
            <w:rPr>
              <w:rFonts w:ascii="Calibri" w:hAnsi="Calibri" w:cs="Calibri"/>
              <w:i w:val="0"/>
              <w:color w:val="808080"/>
              <w:sz w:val="15"/>
              <w:szCs w:val="18"/>
            </w:rPr>
            <w:t>twitter.com/</w:t>
          </w:r>
          <w:proofErr w:type="spellStart"/>
          <w:r w:rsidRPr="0011751D">
            <w:rPr>
              <w:rFonts w:ascii="Calibri" w:hAnsi="Calibri" w:cs="Calibri"/>
              <w:i w:val="0"/>
              <w:color w:val="808080"/>
              <w:sz w:val="15"/>
              <w:szCs w:val="18"/>
            </w:rPr>
            <w:t>unioncamere</w:t>
          </w:r>
          <w:proofErr w:type="spellEnd"/>
        </w:p>
      </w:tc>
      <w:tc>
        <w:tcPr>
          <w:tcW w:w="5670" w:type="dxa"/>
          <w:tcBorders>
            <w:left w:val="single" w:sz="4" w:space="0" w:color="808080"/>
          </w:tcBorders>
        </w:tcPr>
        <w:p w14:paraId="42FC0CB3" w14:textId="54297A30" w:rsidR="0011751D" w:rsidRPr="0011751D" w:rsidRDefault="0011751D" w:rsidP="008E0687">
          <w:pPr>
            <w:pStyle w:val="Pidipagina"/>
            <w:jc w:val="center"/>
            <w:rPr>
              <w:rFonts w:ascii="Calibri" w:hAnsi="Calibri" w:cs="Calibri"/>
              <w:b/>
              <w:color w:val="808080"/>
              <w:sz w:val="15"/>
              <w:szCs w:val="18"/>
            </w:rPr>
          </w:pPr>
          <w:r w:rsidRPr="0011751D">
            <w:rPr>
              <w:rFonts w:ascii="Calibri" w:hAnsi="Calibri" w:cs="Calibri"/>
              <w:b/>
              <w:color w:val="808080"/>
              <w:sz w:val="15"/>
              <w:szCs w:val="18"/>
            </w:rPr>
            <w:t xml:space="preserve">Responsabile ufficio stampa e comunicazione Centro Studi Tagliacarne  </w:t>
          </w:r>
        </w:p>
        <w:p w14:paraId="5A801454" w14:textId="2A67D772" w:rsidR="0011751D" w:rsidRPr="0011751D" w:rsidRDefault="0011751D" w:rsidP="00B8212B">
          <w:pPr>
            <w:pStyle w:val="Pidipagina"/>
            <w:ind w:left="452" w:hanging="452"/>
            <w:jc w:val="center"/>
            <w:rPr>
              <w:rFonts w:ascii="Calibri" w:hAnsi="Calibri" w:cs="Calibri"/>
              <w:b/>
              <w:color w:val="808080"/>
              <w:sz w:val="15"/>
              <w:szCs w:val="18"/>
            </w:rPr>
          </w:pPr>
          <w:r w:rsidRPr="0011751D">
            <w:rPr>
              <w:rFonts w:ascii="Calibri" w:hAnsi="Calibri" w:cs="Calibri"/>
              <w:b/>
              <w:color w:val="808080"/>
              <w:sz w:val="15"/>
              <w:szCs w:val="18"/>
            </w:rPr>
            <w:t xml:space="preserve">Loredana Capuozzo 331.6098963, loredana.capuozzo@tagliacarne.it </w:t>
          </w:r>
        </w:p>
        <w:p w14:paraId="7E98CA88" w14:textId="0F32DBA2" w:rsidR="0011751D" w:rsidRPr="0011751D" w:rsidRDefault="0011751D" w:rsidP="00432A61">
          <w:pPr>
            <w:pStyle w:val="Pidipagina"/>
            <w:jc w:val="center"/>
            <w:rPr>
              <w:rFonts w:ascii="Calibri" w:hAnsi="Calibri" w:cs="Calibri"/>
              <w:color w:val="808080"/>
              <w:sz w:val="15"/>
              <w:szCs w:val="18"/>
            </w:rPr>
          </w:pPr>
          <w:hyperlink r:id="rId3" w:history="1">
            <w:r w:rsidRPr="0011751D">
              <w:rPr>
                <w:rStyle w:val="Collegamentoipertestuale"/>
                <w:rFonts w:ascii="Calibri" w:hAnsi="Calibri" w:cs="Calibri"/>
                <w:sz w:val="15"/>
                <w:szCs w:val="18"/>
              </w:rPr>
              <w:t>www.tagliacarne.it</w:t>
            </w:r>
          </w:hyperlink>
          <w:r w:rsidRPr="0011751D">
            <w:rPr>
              <w:rStyle w:val="Collegamentoipertestuale"/>
              <w:rFonts w:ascii="Calibri" w:hAnsi="Calibri" w:cs="Calibri"/>
              <w:sz w:val="15"/>
              <w:szCs w:val="18"/>
            </w:rPr>
            <w:t xml:space="preserve">  </w:t>
          </w:r>
          <w:r w:rsidRPr="0011751D">
            <w:rPr>
              <w:rFonts w:ascii="Calibri" w:hAnsi="Calibri" w:cs="Calibri"/>
              <w:color w:val="808080"/>
              <w:sz w:val="15"/>
              <w:szCs w:val="18"/>
            </w:rPr>
            <w:t>twitter.com/</w:t>
          </w:r>
          <w:proofErr w:type="spellStart"/>
          <w:r w:rsidRPr="0011751D">
            <w:rPr>
              <w:rFonts w:ascii="Calibri" w:hAnsi="Calibri" w:cs="Calibri"/>
              <w:color w:val="808080"/>
              <w:sz w:val="15"/>
              <w:szCs w:val="18"/>
            </w:rPr>
            <w:t>IstTagliacarne</w:t>
          </w:r>
          <w:proofErr w:type="spellEnd"/>
        </w:p>
      </w:tc>
    </w:tr>
  </w:tbl>
  <w:p w14:paraId="5130C71C" w14:textId="760E16D8" w:rsidR="0011751D" w:rsidRPr="0011751D" w:rsidRDefault="0011751D" w:rsidP="008E0687">
    <w:pPr>
      <w:pStyle w:val="Pidipagina"/>
      <w:rPr>
        <w:sz w:val="21"/>
      </w:rPr>
    </w:pPr>
    <w:r w:rsidRPr="0011751D">
      <w:rPr>
        <w:rFonts w:asciiTheme="majorHAnsi" w:eastAsiaTheme="majorEastAsia" w:hAnsiTheme="majorHAnsi" w:cstheme="majorBidi"/>
        <w:noProof/>
        <w:sz w:val="22"/>
        <w:szCs w:val="28"/>
      </w:rPr>
      <mc:AlternateContent>
        <mc:Choice Requires="wps">
          <w:drawing>
            <wp:anchor distT="0" distB="0" distL="114300" distR="114300" simplePos="0" relativeHeight="251676672" behindDoc="0" locked="0" layoutInCell="0" allowOverlap="1" wp14:anchorId="7AAFF174" wp14:editId="7A179723">
              <wp:simplePos x="0" y="0"/>
              <wp:positionH relativeFrom="rightMargin">
                <wp:posOffset>440055</wp:posOffset>
              </wp:positionH>
              <wp:positionV relativeFrom="page">
                <wp:posOffset>9395460</wp:posOffset>
              </wp:positionV>
              <wp:extent cx="320040" cy="332740"/>
              <wp:effectExtent l="0" t="0" r="0" b="0"/>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7C358CF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FF174" id="Ovale 8" o:spid="_x0000_s103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" o:allowincell="f" fillcolor="#5b9bd5 [3204]" stroked="f">
              <v:textbox inset="0,,0">
                <w:txbxContent>
                  <w:p w14:paraId="2EAC3F84" w14:textId="7C358CF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7E99F" w14:textId="77777777" w:rsidR="003556AE" w:rsidRDefault="003556AE">
      <w:r>
        <w:separator/>
      </w:r>
    </w:p>
  </w:footnote>
  <w:footnote w:type="continuationSeparator" w:id="0">
    <w:p w14:paraId="7935F1E3" w14:textId="77777777" w:rsidR="003556AE" w:rsidRDefault="003556AE">
      <w:r>
        <w:continuationSeparator/>
      </w:r>
    </w:p>
  </w:footnote>
  <w:footnote w:id="1">
    <w:p w14:paraId="32EF7932" w14:textId="35822B96" w:rsidR="001F18BA" w:rsidRDefault="001F18BA" w:rsidP="001F18BA">
      <w:pPr>
        <w:pStyle w:val="Testonotaapidipagina"/>
        <w:ind w:left="142" w:hanging="142"/>
        <w:jc w:val="both"/>
      </w:pPr>
      <w:r>
        <w:rPr>
          <w:rStyle w:val="Rimandonotaapidipagina"/>
        </w:rPr>
        <w:footnoteRef/>
      </w:r>
      <w:r>
        <w:t xml:space="preserve"> Con il termine valore aggiunto si intende l</w:t>
      </w:r>
      <w:r w:rsidRPr="001F18BA">
        <w:t xml:space="preserve">’aggregato che consente di apprezzare la crescita del sistema economico in termini di nuovi beni e servizi messi a disposizione della comunità per impieghi finali. È la risultante della differenza tra il valore della produzione di beni e servizi conseguita dalle singole branche produttive e il valore dei beni e servizi intermedi dalle stesse consumati (materie prime e ausiliarie impiegate e servizi forniti da altre unità produttive). </w:t>
      </w:r>
      <w:r w:rsidR="00F12CCE">
        <w:t xml:space="preserve">Tale aggregato viene qui diffuso a prezzi correnti </w:t>
      </w:r>
    </w:p>
  </w:footnote>
  <w:footnote w:id="2">
    <w:p w14:paraId="70F7AB9F" w14:textId="431ED334" w:rsidR="001F18BA" w:rsidRDefault="001F18BA" w:rsidP="001F18BA">
      <w:pPr>
        <w:pStyle w:val="Testonotaapidipagina"/>
        <w:ind w:left="142" w:hanging="142"/>
        <w:jc w:val="both"/>
      </w:pPr>
      <w:r>
        <w:rPr>
          <w:rStyle w:val="Rimandonotaapidipagina"/>
        </w:rPr>
        <w:footnoteRef/>
      </w:r>
      <w:r>
        <w:t xml:space="preserve"> Con il termine valore aggiunto pro-capite o ricchezza pro-capite si intende il rapporto fra il valore aggiunto realizzato in un anno e la popolazione residente media del medesimo anno ove per popolazione media si intende la semisomma della popolazione residente al 1°gennaio e al 31 dicembre desunta dal bilancio demografico della popolazione prodotto da Istat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A94B" w14:textId="77777777" w:rsidR="00375E89" w:rsidRDefault="00375E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5E7D" w14:textId="77777777" w:rsidR="00375E89" w:rsidRPr="00F91DD0" w:rsidRDefault="00375E89" w:rsidP="00F91DD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23E6" w14:textId="77777777" w:rsidR="0011751D" w:rsidRDefault="0011751D" w:rsidP="00EB5491">
    <w:pPr>
      <w:pStyle w:val="Intestazione"/>
      <w:ind w:left="5670"/>
    </w:pPr>
    <w:r>
      <w:rPr>
        <w:noProof/>
      </w:rPr>
      <w:drawing>
        <wp:anchor distT="0" distB="0" distL="114300" distR="114300" simplePos="0" relativeHeight="251670528" behindDoc="1" locked="0" layoutInCell="1" allowOverlap="1" wp14:anchorId="778B84EB" wp14:editId="3E772E1F">
          <wp:simplePos x="0" y="0"/>
          <wp:positionH relativeFrom="column">
            <wp:posOffset>-677545</wp:posOffset>
          </wp:positionH>
          <wp:positionV relativeFrom="paragraph">
            <wp:posOffset>18822</wp:posOffset>
          </wp:positionV>
          <wp:extent cx="2494915" cy="586968"/>
          <wp:effectExtent l="0" t="0" r="635" b="3810"/>
          <wp:wrapNone/>
          <wp:docPr id="2"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14:anchorId="7D3133C0" wp14:editId="639B3A71">
          <wp:extent cx="2715826" cy="636791"/>
          <wp:effectExtent l="0" t="0" r="0" b="0"/>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25pt;height:50.25pt" o:bullet="t">
        <v:imagedata r:id="rId1" o:title="ico_uc_email"/>
      </v:shape>
    </w:pict>
  </w:numPicBullet>
  <w:abstractNum w:abstractNumId="0"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8"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43853810">
    <w:abstractNumId w:val="8"/>
  </w:num>
  <w:num w:numId="2" w16cid:durableId="2093508205">
    <w:abstractNumId w:val="7"/>
  </w:num>
  <w:num w:numId="3" w16cid:durableId="165021600">
    <w:abstractNumId w:val="1"/>
  </w:num>
  <w:num w:numId="4" w16cid:durableId="882401519">
    <w:abstractNumId w:val="2"/>
  </w:num>
  <w:num w:numId="5" w16cid:durableId="1959991452">
    <w:abstractNumId w:val="0"/>
  </w:num>
  <w:num w:numId="6" w16cid:durableId="1740712517">
    <w:abstractNumId w:val="3"/>
  </w:num>
  <w:num w:numId="7" w16cid:durableId="1700156245">
    <w:abstractNumId w:val="4"/>
  </w:num>
  <w:num w:numId="8" w16cid:durableId="297496064">
    <w:abstractNumId w:val="5"/>
  </w:num>
  <w:num w:numId="9" w16cid:durableId="123196522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F0"/>
    <w:rsid w:val="000068CD"/>
    <w:rsid w:val="00011532"/>
    <w:rsid w:val="000141FD"/>
    <w:rsid w:val="00014811"/>
    <w:rsid w:val="00020025"/>
    <w:rsid w:val="0002367A"/>
    <w:rsid w:val="00025355"/>
    <w:rsid w:val="00025B7F"/>
    <w:rsid w:val="00027F2E"/>
    <w:rsid w:val="00033FAD"/>
    <w:rsid w:val="00034A1A"/>
    <w:rsid w:val="00036948"/>
    <w:rsid w:val="00041B31"/>
    <w:rsid w:val="00043006"/>
    <w:rsid w:val="000533F9"/>
    <w:rsid w:val="00054023"/>
    <w:rsid w:val="000601CF"/>
    <w:rsid w:val="00060805"/>
    <w:rsid w:val="00065EAB"/>
    <w:rsid w:val="00067372"/>
    <w:rsid w:val="0007105D"/>
    <w:rsid w:val="0007315C"/>
    <w:rsid w:val="00073218"/>
    <w:rsid w:val="000732A6"/>
    <w:rsid w:val="00076409"/>
    <w:rsid w:val="00076B47"/>
    <w:rsid w:val="0007770B"/>
    <w:rsid w:val="000803DF"/>
    <w:rsid w:val="00081250"/>
    <w:rsid w:val="000836A4"/>
    <w:rsid w:val="00085058"/>
    <w:rsid w:val="00090315"/>
    <w:rsid w:val="000942A2"/>
    <w:rsid w:val="00094810"/>
    <w:rsid w:val="0009695E"/>
    <w:rsid w:val="000A0D17"/>
    <w:rsid w:val="000A3D5A"/>
    <w:rsid w:val="000A5C7E"/>
    <w:rsid w:val="000A71E9"/>
    <w:rsid w:val="000B2D19"/>
    <w:rsid w:val="000B3AF6"/>
    <w:rsid w:val="000B50F7"/>
    <w:rsid w:val="000B6C06"/>
    <w:rsid w:val="000B6C40"/>
    <w:rsid w:val="000B71A1"/>
    <w:rsid w:val="000C4837"/>
    <w:rsid w:val="000C48B9"/>
    <w:rsid w:val="000C49BF"/>
    <w:rsid w:val="000C7F11"/>
    <w:rsid w:val="000D00B9"/>
    <w:rsid w:val="000D06CB"/>
    <w:rsid w:val="000D4BE4"/>
    <w:rsid w:val="000D55E4"/>
    <w:rsid w:val="000D6891"/>
    <w:rsid w:val="000D74C7"/>
    <w:rsid w:val="000D7D12"/>
    <w:rsid w:val="000E05C9"/>
    <w:rsid w:val="000E48CB"/>
    <w:rsid w:val="000E5BF7"/>
    <w:rsid w:val="000E669F"/>
    <w:rsid w:val="000E6E2D"/>
    <w:rsid w:val="000E6FE3"/>
    <w:rsid w:val="000F1C4D"/>
    <w:rsid w:val="000F2D02"/>
    <w:rsid w:val="000F5A36"/>
    <w:rsid w:val="000F7DE3"/>
    <w:rsid w:val="00105FA4"/>
    <w:rsid w:val="00112E7A"/>
    <w:rsid w:val="001137F5"/>
    <w:rsid w:val="00113CA9"/>
    <w:rsid w:val="00113CC6"/>
    <w:rsid w:val="001146AA"/>
    <w:rsid w:val="00114CC3"/>
    <w:rsid w:val="0011671A"/>
    <w:rsid w:val="0011751D"/>
    <w:rsid w:val="00117C47"/>
    <w:rsid w:val="00120F09"/>
    <w:rsid w:val="00122888"/>
    <w:rsid w:val="00130C19"/>
    <w:rsid w:val="0013105F"/>
    <w:rsid w:val="001353AD"/>
    <w:rsid w:val="00137E97"/>
    <w:rsid w:val="00140A97"/>
    <w:rsid w:val="0014309F"/>
    <w:rsid w:val="00147226"/>
    <w:rsid w:val="00152773"/>
    <w:rsid w:val="00152FFD"/>
    <w:rsid w:val="00155841"/>
    <w:rsid w:val="001574AD"/>
    <w:rsid w:val="001608E0"/>
    <w:rsid w:val="00162BBF"/>
    <w:rsid w:val="00170044"/>
    <w:rsid w:val="00171FE4"/>
    <w:rsid w:val="00172A83"/>
    <w:rsid w:val="00175487"/>
    <w:rsid w:val="00177AAC"/>
    <w:rsid w:val="00182DFE"/>
    <w:rsid w:val="0018372E"/>
    <w:rsid w:val="00183DE7"/>
    <w:rsid w:val="001841A6"/>
    <w:rsid w:val="001852ED"/>
    <w:rsid w:val="001873E2"/>
    <w:rsid w:val="0019162E"/>
    <w:rsid w:val="001956FC"/>
    <w:rsid w:val="00197A35"/>
    <w:rsid w:val="001A0430"/>
    <w:rsid w:val="001A2F2A"/>
    <w:rsid w:val="001A5010"/>
    <w:rsid w:val="001B14D1"/>
    <w:rsid w:val="001B1B82"/>
    <w:rsid w:val="001B2987"/>
    <w:rsid w:val="001B3001"/>
    <w:rsid w:val="001B702B"/>
    <w:rsid w:val="001B76D7"/>
    <w:rsid w:val="001C06B2"/>
    <w:rsid w:val="001C5CA5"/>
    <w:rsid w:val="001D48B2"/>
    <w:rsid w:val="001D48E0"/>
    <w:rsid w:val="001D5D57"/>
    <w:rsid w:val="001D7FEB"/>
    <w:rsid w:val="001E07AA"/>
    <w:rsid w:val="001E67D1"/>
    <w:rsid w:val="001E7218"/>
    <w:rsid w:val="001E77CE"/>
    <w:rsid w:val="001E79D7"/>
    <w:rsid w:val="001F18BA"/>
    <w:rsid w:val="001F4790"/>
    <w:rsid w:val="001F4B6B"/>
    <w:rsid w:val="001F781D"/>
    <w:rsid w:val="001F7BB3"/>
    <w:rsid w:val="0020308F"/>
    <w:rsid w:val="002075C7"/>
    <w:rsid w:val="0021221D"/>
    <w:rsid w:val="00212CEB"/>
    <w:rsid w:val="0021595E"/>
    <w:rsid w:val="00215BBF"/>
    <w:rsid w:val="00215F3D"/>
    <w:rsid w:val="00216C9D"/>
    <w:rsid w:val="002203EB"/>
    <w:rsid w:val="00220ED8"/>
    <w:rsid w:val="00223583"/>
    <w:rsid w:val="0022565B"/>
    <w:rsid w:val="002260C5"/>
    <w:rsid w:val="00226B11"/>
    <w:rsid w:val="002311AE"/>
    <w:rsid w:val="00232088"/>
    <w:rsid w:val="002342AB"/>
    <w:rsid w:val="00234BB9"/>
    <w:rsid w:val="002355BF"/>
    <w:rsid w:val="00235F8B"/>
    <w:rsid w:val="00241EF3"/>
    <w:rsid w:val="00244373"/>
    <w:rsid w:val="00246D78"/>
    <w:rsid w:val="00247843"/>
    <w:rsid w:val="002518CC"/>
    <w:rsid w:val="00252031"/>
    <w:rsid w:val="002539D1"/>
    <w:rsid w:val="00254DA7"/>
    <w:rsid w:val="0026200D"/>
    <w:rsid w:val="00272EC1"/>
    <w:rsid w:val="00275DD9"/>
    <w:rsid w:val="0028137C"/>
    <w:rsid w:val="002814E2"/>
    <w:rsid w:val="00283941"/>
    <w:rsid w:val="00283E30"/>
    <w:rsid w:val="00285E5E"/>
    <w:rsid w:val="00290AE9"/>
    <w:rsid w:val="00291EF2"/>
    <w:rsid w:val="002934B8"/>
    <w:rsid w:val="00295EDC"/>
    <w:rsid w:val="0029721C"/>
    <w:rsid w:val="00297F88"/>
    <w:rsid w:val="002A0881"/>
    <w:rsid w:val="002A210C"/>
    <w:rsid w:val="002A48B3"/>
    <w:rsid w:val="002A48E2"/>
    <w:rsid w:val="002A5770"/>
    <w:rsid w:val="002A7EF0"/>
    <w:rsid w:val="002B1971"/>
    <w:rsid w:val="002B4148"/>
    <w:rsid w:val="002B47F5"/>
    <w:rsid w:val="002B506B"/>
    <w:rsid w:val="002C2807"/>
    <w:rsid w:val="002C33AA"/>
    <w:rsid w:val="002C6F6B"/>
    <w:rsid w:val="002C7B2B"/>
    <w:rsid w:val="002C7F50"/>
    <w:rsid w:val="002D4712"/>
    <w:rsid w:val="002D5384"/>
    <w:rsid w:val="002E1671"/>
    <w:rsid w:val="002F15CC"/>
    <w:rsid w:val="002F1B7D"/>
    <w:rsid w:val="002F240F"/>
    <w:rsid w:val="002F27D1"/>
    <w:rsid w:val="002F41B8"/>
    <w:rsid w:val="002F56D6"/>
    <w:rsid w:val="003013AE"/>
    <w:rsid w:val="00304CFD"/>
    <w:rsid w:val="003105A7"/>
    <w:rsid w:val="003108B6"/>
    <w:rsid w:val="00312CD9"/>
    <w:rsid w:val="0031402D"/>
    <w:rsid w:val="003156F3"/>
    <w:rsid w:val="003259C6"/>
    <w:rsid w:val="00325DA4"/>
    <w:rsid w:val="0032711B"/>
    <w:rsid w:val="00333CBF"/>
    <w:rsid w:val="0033788D"/>
    <w:rsid w:val="00340182"/>
    <w:rsid w:val="00341286"/>
    <w:rsid w:val="0034717E"/>
    <w:rsid w:val="00350365"/>
    <w:rsid w:val="003506B5"/>
    <w:rsid w:val="003506C3"/>
    <w:rsid w:val="003556AE"/>
    <w:rsid w:val="0035696A"/>
    <w:rsid w:val="00362B70"/>
    <w:rsid w:val="0036392B"/>
    <w:rsid w:val="00363A58"/>
    <w:rsid w:val="00365CAA"/>
    <w:rsid w:val="00370284"/>
    <w:rsid w:val="00370D06"/>
    <w:rsid w:val="00375E89"/>
    <w:rsid w:val="00376AF3"/>
    <w:rsid w:val="00383763"/>
    <w:rsid w:val="00384766"/>
    <w:rsid w:val="003864F8"/>
    <w:rsid w:val="003910FA"/>
    <w:rsid w:val="00391D84"/>
    <w:rsid w:val="00392430"/>
    <w:rsid w:val="00395DC2"/>
    <w:rsid w:val="003967FB"/>
    <w:rsid w:val="00397FA8"/>
    <w:rsid w:val="003A0891"/>
    <w:rsid w:val="003A3477"/>
    <w:rsid w:val="003A3B47"/>
    <w:rsid w:val="003A5F12"/>
    <w:rsid w:val="003B2836"/>
    <w:rsid w:val="003B2D95"/>
    <w:rsid w:val="003B5391"/>
    <w:rsid w:val="003B5D8C"/>
    <w:rsid w:val="003B6807"/>
    <w:rsid w:val="003C1871"/>
    <w:rsid w:val="003C24D9"/>
    <w:rsid w:val="003C2BDF"/>
    <w:rsid w:val="003C3A13"/>
    <w:rsid w:val="003C66B6"/>
    <w:rsid w:val="003C7F64"/>
    <w:rsid w:val="003D0CA9"/>
    <w:rsid w:val="003D0D86"/>
    <w:rsid w:val="003D0F8B"/>
    <w:rsid w:val="003D1FF1"/>
    <w:rsid w:val="003D26A3"/>
    <w:rsid w:val="003D29A9"/>
    <w:rsid w:val="003D2A56"/>
    <w:rsid w:val="003E19DF"/>
    <w:rsid w:val="003E2931"/>
    <w:rsid w:val="003E74CE"/>
    <w:rsid w:val="003E7B9B"/>
    <w:rsid w:val="003F170F"/>
    <w:rsid w:val="003F17D9"/>
    <w:rsid w:val="003F3C66"/>
    <w:rsid w:val="003F5572"/>
    <w:rsid w:val="004000A6"/>
    <w:rsid w:val="00401E47"/>
    <w:rsid w:val="0040307C"/>
    <w:rsid w:val="004038E8"/>
    <w:rsid w:val="00410690"/>
    <w:rsid w:val="004139EB"/>
    <w:rsid w:val="00415E34"/>
    <w:rsid w:val="00416B25"/>
    <w:rsid w:val="00421946"/>
    <w:rsid w:val="00422659"/>
    <w:rsid w:val="00422F2B"/>
    <w:rsid w:val="00425AFA"/>
    <w:rsid w:val="00425CB3"/>
    <w:rsid w:val="00425D86"/>
    <w:rsid w:val="00427016"/>
    <w:rsid w:val="00432A61"/>
    <w:rsid w:val="0043471E"/>
    <w:rsid w:val="0043569A"/>
    <w:rsid w:val="00443E8D"/>
    <w:rsid w:val="004540B9"/>
    <w:rsid w:val="0045607C"/>
    <w:rsid w:val="004570FB"/>
    <w:rsid w:val="004607C8"/>
    <w:rsid w:val="00460CE4"/>
    <w:rsid w:val="004616E3"/>
    <w:rsid w:val="00462251"/>
    <w:rsid w:val="00465350"/>
    <w:rsid w:val="00465476"/>
    <w:rsid w:val="00466B5D"/>
    <w:rsid w:val="00467827"/>
    <w:rsid w:val="00471C3C"/>
    <w:rsid w:val="00474270"/>
    <w:rsid w:val="00474417"/>
    <w:rsid w:val="00477D8E"/>
    <w:rsid w:val="00482F5C"/>
    <w:rsid w:val="004836CE"/>
    <w:rsid w:val="00483A9A"/>
    <w:rsid w:val="00484293"/>
    <w:rsid w:val="00486A92"/>
    <w:rsid w:val="00487065"/>
    <w:rsid w:val="00491A45"/>
    <w:rsid w:val="00492BF7"/>
    <w:rsid w:val="00494885"/>
    <w:rsid w:val="004A29F3"/>
    <w:rsid w:val="004A4E70"/>
    <w:rsid w:val="004A7DD9"/>
    <w:rsid w:val="004B1EB8"/>
    <w:rsid w:val="004B3E7C"/>
    <w:rsid w:val="004B5399"/>
    <w:rsid w:val="004B5779"/>
    <w:rsid w:val="004C03A9"/>
    <w:rsid w:val="004C0B8C"/>
    <w:rsid w:val="004C5092"/>
    <w:rsid w:val="004D3375"/>
    <w:rsid w:val="004D4428"/>
    <w:rsid w:val="004D4A3D"/>
    <w:rsid w:val="004E39AA"/>
    <w:rsid w:val="004E5AE7"/>
    <w:rsid w:val="004E772F"/>
    <w:rsid w:val="004F09ED"/>
    <w:rsid w:val="004F0CB6"/>
    <w:rsid w:val="004F58D6"/>
    <w:rsid w:val="004F7FCF"/>
    <w:rsid w:val="0050036D"/>
    <w:rsid w:val="00501CEB"/>
    <w:rsid w:val="00501D9E"/>
    <w:rsid w:val="0050294D"/>
    <w:rsid w:val="00510367"/>
    <w:rsid w:val="00511BAA"/>
    <w:rsid w:val="005132CE"/>
    <w:rsid w:val="00513F62"/>
    <w:rsid w:val="00516183"/>
    <w:rsid w:val="00523F54"/>
    <w:rsid w:val="005266AF"/>
    <w:rsid w:val="00526B59"/>
    <w:rsid w:val="005419C1"/>
    <w:rsid w:val="005440DA"/>
    <w:rsid w:val="00545251"/>
    <w:rsid w:val="005522C6"/>
    <w:rsid w:val="00552605"/>
    <w:rsid w:val="0055469A"/>
    <w:rsid w:val="00554A1D"/>
    <w:rsid w:val="00555501"/>
    <w:rsid w:val="005569D7"/>
    <w:rsid w:val="00560D19"/>
    <w:rsid w:val="005610D6"/>
    <w:rsid w:val="005658D3"/>
    <w:rsid w:val="00570D14"/>
    <w:rsid w:val="00572B22"/>
    <w:rsid w:val="00572D30"/>
    <w:rsid w:val="00576C16"/>
    <w:rsid w:val="00577C2E"/>
    <w:rsid w:val="00580131"/>
    <w:rsid w:val="005830A3"/>
    <w:rsid w:val="00585753"/>
    <w:rsid w:val="00590232"/>
    <w:rsid w:val="00590F0A"/>
    <w:rsid w:val="005920AF"/>
    <w:rsid w:val="00592124"/>
    <w:rsid w:val="005926B4"/>
    <w:rsid w:val="00592D33"/>
    <w:rsid w:val="00597E82"/>
    <w:rsid w:val="005A2CF7"/>
    <w:rsid w:val="005A300B"/>
    <w:rsid w:val="005A33E6"/>
    <w:rsid w:val="005A3766"/>
    <w:rsid w:val="005A51C5"/>
    <w:rsid w:val="005A6A48"/>
    <w:rsid w:val="005A7555"/>
    <w:rsid w:val="005A76AD"/>
    <w:rsid w:val="005B2F50"/>
    <w:rsid w:val="005B5C91"/>
    <w:rsid w:val="005B5ECD"/>
    <w:rsid w:val="005C0CDB"/>
    <w:rsid w:val="005C224F"/>
    <w:rsid w:val="005C7142"/>
    <w:rsid w:val="005D213C"/>
    <w:rsid w:val="005D7D50"/>
    <w:rsid w:val="005D7E24"/>
    <w:rsid w:val="005E0B4B"/>
    <w:rsid w:val="005E1377"/>
    <w:rsid w:val="005E17DC"/>
    <w:rsid w:val="005E2699"/>
    <w:rsid w:val="005E5CF9"/>
    <w:rsid w:val="005E6593"/>
    <w:rsid w:val="005E6DFC"/>
    <w:rsid w:val="005F2F58"/>
    <w:rsid w:val="005F3EB4"/>
    <w:rsid w:val="005F41AE"/>
    <w:rsid w:val="005F5F7E"/>
    <w:rsid w:val="005F69A1"/>
    <w:rsid w:val="005F6A2C"/>
    <w:rsid w:val="006030A5"/>
    <w:rsid w:val="006030CC"/>
    <w:rsid w:val="00603553"/>
    <w:rsid w:val="0060425A"/>
    <w:rsid w:val="006050A4"/>
    <w:rsid w:val="00605B08"/>
    <w:rsid w:val="006100D4"/>
    <w:rsid w:val="006126AD"/>
    <w:rsid w:val="006139A6"/>
    <w:rsid w:val="0061403C"/>
    <w:rsid w:val="006220F3"/>
    <w:rsid w:val="0062257A"/>
    <w:rsid w:val="00622CE8"/>
    <w:rsid w:val="0063067D"/>
    <w:rsid w:val="006307F2"/>
    <w:rsid w:val="00630803"/>
    <w:rsid w:val="00633E2E"/>
    <w:rsid w:val="006364D9"/>
    <w:rsid w:val="0063658C"/>
    <w:rsid w:val="0063677F"/>
    <w:rsid w:val="0064224B"/>
    <w:rsid w:val="00644345"/>
    <w:rsid w:val="00646B2A"/>
    <w:rsid w:val="0065051C"/>
    <w:rsid w:val="00651E35"/>
    <w:rsid w:val="006535FC"/>
    <w:rsid w:val="00653CDB"/>
    <w:rsid w:val="006541B3"/>
    <w:rsid w:val="006544F7"/>
    <w:rsid w:val="006579C7"/>
    <w:rsid w:val="0066046D"/>
    <w:rsid w:val="00664174"/>
    <w:rsid w:val="00674FD7"/>
    <w:rsid w:val="00675BEB"/>
    <w:rsid w:val="006836C9"/>
    <w:rsid w:val="00684AFB"/>
    <w:rsid w:val="00684B2A"/>
    <w:rsid w:val="006850C1"/>
    <w:rsid w:val="00687429"/>
    <w:rsid w:val="00690246"/>
    <w:rsid w:val="0069071A"/>
    <w:rsid w:val="0069382C"/>
    <w:rsid w:val="006A3266"/>
    <w:rsid w:val="006A6DBC"/>
    <w:rsid w:val="006A7D9D"/>
    <w:rsid w:val="006B4E9E"/>
    <w:rsid w:val="006B5152"/>
    <w:rsid w:val="006B5594"/>
    <w:rsid w:val="006B5BA7"/>
    <w:rsid w:val="006C3D08"/>
    <w:rsid w:val="006C47A1"/>
    <w:rsid w:val="006C5714"/>
    <w:rsid w:val="006D1DDB"/>
    <w:rsid w:val="006D3554"/>
    <w:rsid w:val="006D4122"/>
    <w:rsid w:val="006D73C0"/>
    <w:rsid w:val="006E10F2"/>
    <w:rsid w:val="006E366E"/>
    <w:rsid w:val="006E373A"/>
    <w:rsid w:val="006E72B4"/>
    <w:rsid w:val="006F4D03"/>
    <w:rsid w:val="006F5675"/>
    <w:rsid w:val="006F7B39"/>
    <w:rsid w:val="00700662"/>
    <w:rsid w:val="00703D43"/>
    <w:rsid w:val="0070505A"/>
    <w:rsid w:val="0070728B"/>
    <w:rsid w:val="007210BC"/>
    <w:rsid w:val="0072301B"/>
    <w:rsid w:val="00723BBB"/>
    <w:rsid w:val="007248FD"/>
    <w:rsid w:val="00730050"/>
    <w:rsid w:val="00732B47"/>
    <w:rsid w:val="00736342"/>
    <w:rsid w:val="007410D7"/>
    <w:rsid w:val="00742DC8"/>
    <w:rsid w:val="007445AB"/>
    <w:rsid w:val="0074691E"/>
    <w:rsid w:val="007473EF"/>
    <w:rsid w:val="007478D4"/>
    <w:rsid w:val="00750547"/>
    <w:rsid w:val="0075396C"/>
    <w:rsid w:val="007546E0"/>
    <w:rsid w:val="00754E32"/>
    <w:rsid w:val="00755AF7"/>
    <w:rsid w:val="00760283"/>
    <w:rsid w:val="00763182"/>
    <w:rsid w:val="00764DE3"/>
    <w:rsid w:val="00765ED2"/>
    <w:rsid w:val="00767437"/>
    <w:rsid w:val="00771336"/>
    <w:rsid w:val="00771B09"/>
    <w:rsid w:val="00771F68"/>
    <w:rsid w:val="00774109"/>
    <w:rsid w:val="00776915"/>
    <w:rsid w:val="00777213"/>
    <w:rsid w:val="00784174"/>
    <w:rsid w:val="00785919"/>
    <w:rsid w:val="00787675"/>
    <w:rsid w:val="007913EE"/>
    <w:rsid w:val="00793B58"/>
    <w:rsid w:val="0079595A"/>
    <w:rsid w:val="007A43BB"/>
    <w:rsid w:val="007A73AC"/>
    <w:rsid w:val="007A74CB"/>
    <w:rsid w:val="007B065C"/>
    <w:rsid w:val="007B3772"/>
    <w:rsid w:val="007B7B08"/>
    <w:rsid w:val="007C0379"/>
    <w:rsid w:val="007C0665"/>
    <w:rsid w:val="007C1EC8"/>
    <w:rsid w:val="007C4AF7"/>
    <w:rsid w:val="007C55C1"/>
    <w:rsid w:val="007C6476"/>
    <w:rsid w:val="007E2928"/>
    <w:rsid w:val="007E30C2"/>
    <w:rsid w:val="007E49CC"/>
    <w:rsid w:val="007E53DB"/>
    <w:rsid w:val="007E6007"/>
    <w:rsid w:val="007E640A"/>
    <w:rsid w:val="007E6476"/>
    <w:rsid w:val="007E7CB9"/>
    <w:rsid w:val="007E7CF1"/>
    <w:rsid w:val="007F382B"/>
    <w:rsid w:val="007F5B39"/>
    <w:rsid w:val="007F634A"/>
    <w:rsid w:val="0080459D"/>
    <w:rsid w:val="0080791C"/>
    <w:rsid w:val="008107A8"/>
    <w:rsid w:val="00812781"/>
    <w:rsid w:val="00816DDA"/>
    <w:rsid w:val="008201C6"/>
    <w:rsid w:val="00823440"/>
    <w:rsid w:val="0082664B"/>
    <w:rsid w:val="008305A4"/>
    <w:rsid w:val="00830B9C"/>
    <w:rsid w:val="00831BC1"/>
    <w:rsid w:val="00831CA0"/>
    <w:rsid w:val="00832261"/>
    <w:rsid w:val="00832806"/>
    <w:rsid w:val="008337B5"/>
    <w:rsid w:val="0084095D"/>
    <w:rsid w:val="008436D8"/>
    <w:rsid w:val="0084493B"/>
    <w:rsid w:val="00846D3F"/>
    <w:rsid w:val="008500C2"/>
    <w:rsid w:val="00850EF3"/>
    <w:rsid w:val="008566CA"/>
    <w:rsid w:val="0086119E"/>
    <w:rsid w:val="00864100"/>
    <w:rsid w:val="00864FFA"/>
    <w:rsid w:val="008653DE"/>
    <w:rsid w:val="00867557"/>
    <w:rsid w:val="008676E1"/>
    <w:rsid w:val="00867DAC"/>
    <w:rsid w:val="00873F64"/>
    <w:rsid w:val="008753FC"/>
    <w:rsid w:val="00875EBF"/>
    <w:rsid w:val="0088049B"/>
    <w:rsid w:val="00881512"/>
    <w:rsid w:val="008825A5"/>
    <w:rsid w:val="00882AC9"/>
    <w:rsid w:val="008863E8"/>
    <w:rsid w:val="0088783C"/>
    <w:rsid w:val="008923C1"/>
    <w:rsid w:val="00895788"/>
    <w:rsid w:val="008B6F07"/>
    <w:rsid w:val="008B6F93"/>
    <w:rsid w:val="008C0911"/>
    <w:rsid w:val="008C130E"/>
    <w:rsid w:val="008C2442"/>
    <w:rsid w:val="008C2BA8"/>
    <w:rsid w:val="008C4E07"/>
    <w:rsid w:val="008C5430"/>
    <w:rsid w:val="008C55BD"/>
    <w:rsid w:val="008C5CD6"/>
    <w:rsid w:val="008C7BA4"/>
    <w:rsid w:val="008D14B5"/>
    <w:rsid w:val="008D29BF"/>
    <w:rsid w:val="008E0361"/>
    <w:rsid w:val="008E0687"/>
    <w:rsid w:val="008E09F6"/>
    <w:rsid w:val="008E17F1"/>
    <w:rsid w:val="008E1F3B"/>
    <w:rsid w:val="008E7325"/>
    <w:rsid w:val="008E75C6"/>
    <w:rsid w:val="008F1861"/>
    <w:rsid w:val="008F1D33"/>
    <w:rsid w:val="008F4CE4"/>
    <w:rsid w:val="008F7DCC"/>
    <w:rsid w:val="009003E8"/>
    <w:rsid w:val="00900447"/>
    <w:rsid w:val="00902B0E"/>
    <w:rsid w:val="00902C95"/>
    <w:rsid w:val="009034FD"/>
    <w:rsid w:val="00905575"/>
    <w:rsid w:val="009073A5"/>
    <w:rsid w:val="00910DD4"/>
    <w:rsid w:val="009127BA"/>
    <w:rsid w:val="009128B5"/>
    <w:rsid w:val="009132D0"/>
    <w:rsid w:val="0091435F"/>
    <w:rsid w:val="009164CB"/>
    <w:rsid w:val="009176E6"/>
    <w:rsid w:val="009342AA"/>
    <w:rsid w:val="00941AC3"/>
    <w:rsid w:val="0094203B"/>
    <w:rsid w:val="00942459"/>
    <w:rsid w:val="0094397C"/>
    <w:rsid w:val="00944515"/>
    <w:rsid w:val="00945D5A"/>
    <w:rsid w:val="00946DA1"/>
    <w:rsid w:val="009472C4"/>
    <w:rsid w:val="009551B7"/>
    <w:rsid w:val="00961E2D"/>
    <w:rsid w:val="00967E51"/>
    <w:rsid w:val="00972706"/>
    <w:rsid w:val="00975D64"/>
    <w:rsid w:val="009768AD"/>
    <w:rsid w:val="009768EC"/>
    <w:rsid w:val="009770E9"/>
    <w:rsid w:val="0097786A"/>
    <w:rsid w:val="0098157D"/>
    <w:rsid w:val="00982E83"/>
    <w:rsid w:val="00983FF0"/>
    <w:rsid w:val="009856FA"/>
    <w:rsid w:val="009863C4"/>
    <w:rsid w:val="00987AB8"/>
    <w:rsid w:val="00987BE0"/>
    <w:rsid w:val="009906F4"/>
    <w:rsid w:val="00991118"/>
    <w:rsid w:val="009913AD"/>
    <w:rsid w:val="009963B4"/>
    <w:rsid w:val="0099726F"/>
    <w:rsid w:val="009A0CDB"/>
    <w:rsid w:val="009A2300"/>
    <w:rsid w:val="009A2AD5"/>
    <w:rsid w:val="009A74FD"/>
    <w:rsid w:val="009B15BB"/>
    <w:rsid w:val="009B1D5B"/>
    <w:rsid w:val="009B25D1"/>
    <w:rsid w:val="009B37DE"/>
    <w:rsid w:val="009B4840"/>
    <w:rsid w:val="009B60CE"/>
    <w:rsid w:val="009B7F6C"/>
    <w:rsid w:val="009C3C0E"/>
    <w:rsid w:val="009C5104"/>
    <w:rsid w:val="009C72BC"/>
    <w:rsid w:val="009D001D"/>
    <w:rsid w:val="009D62EB"/>
    <w:rsid w:val="009D74EF"/>
    <w:rsid w:val="009D76C7"/>
    <w:rsid w:val="009D7C79"/>
    <w:rsid w:val="009E0585"/>
    <w:rsid w:val="009E2A41"/>
    <w:rsid w:val="009F02F6"/>
    <w:rsid w:val="009F4839"/>
    <w:rsid w:val="009F52A6"/>
    <w:rsid w:val="009F63B9"/>
    <w:rsid w:val="009F794A"/>
    <w:rsid w:val="00A018F3"/>
    <w:rsid w:val="00A07BF5"/>
    <w:rsid w:val="00A11480"/>
    <w:rsid w:val="00A136DF"/>
    <w:rsid w:val="00A1508B"/>
    <w:rsid w:val="00A21315"/>
    <w:rsid w:val="00A2154E"/>
    <w:rsid w:val="00A21623"/>
    <w:rsid w:val="00A2705C"/>
    <w:rsid w:val="00A30E69"/>
    <w:rsid w:val="00A350BB"/>
    <w:rsid w:val="00A406A1"/>
    <w:rsid w:val="00A47B86"/>
    <w:rsid w:val="00A51521"/>
    <w:rsid w:val="00A57004"/>
    <w:rsid w:val="00A6010A"/>
    <w:rsid w:val="00A653A9"/>
    <w:rsid w:val="00A67184"/>
    <w:rsid w:val="00A67427"/>
    <w:rsid w:val="00A71EE9"/>
    <w:rsid w:val="00A721CE"/>
    <w:rsid w:val="00A7296B"/>
    <w:rsid w:val="00A74800"/>
    <w:rsid w:val="00A77D0C"/>
    <w:rsid w:val="00A81424"/>
    <w:rsid w:val="00A91213"/>
    <w:rsid w:val="00A91269"/>
    <w:rsid w:val="00A932F7"/>
    <w:rsid w:val="00A97764"/>
    <w:rsid w:val="00A97A3D"/>
    <w:rsid w:val="00AA04C4"/>
    <w:rsid w:val="00AA3679"/>
    <w:rsid w:val="00AB047B"/>
    <w:rsid w:val="00AB1911"/>
    <w:rsid w:val="00AB3A16"/>
    <w:rsid w:val="00AB6CE6"/>
    <w:rsid w:val="00AB6F01"/>
    <w:rsid w:val="00AC08E2"/>
    <w:rsid w:val="00AC1D11"/>
    <w:rsid w:val="00AC4933"/>
    <w:rsid w:val="00AC5D59"/>
    <w:rsid w:val="00AC6B91"/>
    <w:rsid w:val="00AC6F52"/>
    <w:rsid w:val="00AD0846"/>
    <w:rsid w:val="00AD161C"/>
    <w:rsid w:val="00AD1E66"/>
    <w:rsid w:val="00AD2AC9"/>
    <w:rsid w:val="00AD4EC4"/>
    <w:rsid w:val="00AD5F78"/>
    <w:rsid w:val="00AD5F95"/>
    <w:rsid w:val="00AD6F4D"/>
    <w:rsid w:val="00AE1CF1"/>
    <w:rsid w:val="00AE260C"/>
    <w:rsid w:val="00AE411A"/>
    <w:rsid w:val="00AE4520"/>
    <w:rsid w:val="00AE4D10"/>
    <w:rsid w:val="00AE7572"/>
    <w:rsid w:val="00AF0F77"/>
    <w:rsid w:val="00AF5E5B"/>
    <w:rsid w:val="00AF604A"/>
    <w:rsid w:val="00AF6E5B"/>
    <w:rsid w:val="00AF79D3"/>
    <w:rsid w:val="00AF7FC6"/>
    <w:rsid w:val="00B0001E"/>
    <w:rsid w:val="00B00382"/>
    <w:rsid w:val="00B04E5E"/>
    <w:rsid w:val="00B05B3B"/>
    <w:rsid w:val="00B10D29"/>
    <w:rsid w:val="00B120B7"/>
    <w:rsid w:val="00B1274F"/>
    <w:rsid w:val="00B1305D"/>
    <w:rsid w:val="00B15E56"/>
    <w:rsid w:val="00B16BD4"/>
    <w:rsid w:val="00B228D6"/>
    <w:rsid w:val="00B232D0"/>
    <w:rsid w:val="00B246B4"/>
    <w:rsid w:val="00B27CD5"/>
    <w:rsid w:val="00B27EA9"/>
    <w:rsid w:val="00B312C3"/>
    <w:rsid w:val="00B336AC"/>
    <w:rsid w:val="00B33DB5"/>
    <w:rsid w:val="00B371FA"/>
    <w:rsid w:val="00B41A00"/>
    <w:rsid w:val="00B42CB0"/>
    <w:rsid w:val="00B431FA"/>
    <w:rsid w:val="00B436A7"/>
    <w:rsid w:val="00B4400C"/>
    <w:rsid w:val="00B5467B"/>
    <w:rsid w:val="00B565A4"/>
    <w:rsid w:val="00B6044A"/>
    <w:rsid w:val="00B639D0"/>
    <w:rsid w:val="00B63DB9"/>
    <w:rsid w:val="00B63DEA"/>
    <w:rsid w:val="00B647B1"/>
    <w:rsid w:val="00B66DED"/>
    <w:rsid w:val="00B70E8C"/>
    <w:rsid w:val="00B734FA"/>
    <w:rsid w:val="00B81C8C"/>
    <w:rsid w:val="00B8212B"/>
    <w:rsid w:val="00B8428E"/>
    <w:rsid w:val="00B844F4"/>
    <w:rsid w:val="00B85539"/>
    <w:rsid w:val="00B873D9"/>
    <w:rsid w:val="00B911BA"/>
    <w:rsid w:val="00B94669"/>
    <w:rsid w:val="00B94CA2"/>
    <w:rsid w:val="00B95C96"/>
    <w:rsid w:val="00B96080"/>
    <w:rsid w:val="00B967C4"/>
    <w:rsid w:val="00B9711D"/>
    <w:rsid w:val="00BA2003"/>
    <w:rsid w:val="00BA3215"/>
    <w:rsid w:val="00BA522E"/>
    <w:rsid w:val="00BA734C"/>
    <w:rsid w:val="00BA7DF9"/>
    <w:rsid w:val="00BB57D0"/>
    <w:rsid w:val="00BC331E"/>
    <w:rsid w:val="00BC533D"/>
    <w:rsid w:val="00BC5936"/>
    <w:rsid w:val="00BC7558"/>
    <w:rsid w:val="00BD1CBA"/>
    <w:rsid w:val="00BD1FB6"/>
    <w:rsid w:val="00BD29CD"/>
    <w:rsid w:val="00BD52E9"/>
    <w:rsid w:val="00BD5F01"/>
    <w:rsid w:val="00BD6F2E"/>
    <w:rsid w:val="00BD7BEE"/>
    <w:rsid w:val="00BE0681"/>
    <w:rsid w:val="00BE20C2"/>
    <w:rsid w:val="00BE21E6"/>
    <w:rsid w:val="00BE26FE"/>
    <w:rsid w:val="00BE28C5"/>
    <w:rsid w:val="00BE4A8D"/>
    <w:rsid w:val="00BE7ED1"/>
    <w:rsid w:val="00BF11CD"/>
    <w:rsid w:val="00BF3A5B"/>
    <w:rsid w:val="00BF5990"/>
    <w:rsid w:val="00C0318B"/>
    <w:rsid w:val="00C03AA1"/>
    <w:rsid w:val="00C048F1"/>
    <w:rsid w:val="00C06489"/>
    <w:rsid w:val="00C072EC"/>
    <w:rsid w:val="00C12281"/>
    <w:rsid w:val="00C136A7"/>
    <w:rsid w:val="00C15E18"/>
    <w:rsid w:val="00C20A34"/>
    <w:rsid w:val="00C229A0"/>
    <w:rsid w:val="00C278E6"/>
    <w:rsid w:val="00C31603"/>
    <w:rsid w:val="00C333A7"/>
    <w:rsid w:val="00C36488"/>
    <w:rsid w:val="00C37616"/>
    <w:rsid w:val="00C4070A"/>
    <w:rsid w:val="00C444CF"/>
    <w:rsid w:val="00C45946"/>
    <w:rsid w:val="00C475B6"/>
    <w:rsid w:val="00C503D8"/>
    <w:rsid w:val="00C50C85"/>
    <w:rsid w:val="00C517F7"/>
    <w:rsid w:val="00C54D7F"/>
    <w:rsid w:val="00C6139F"/>
    <w:rsid w:val="00C62460"/>
    <w:rsid w:val="00C6270C"/>
    <w:rsid w:val="00C678E8"/>
    <w:rsid w:val="00C7019D"/>
    <w:rsid w:val="00C70CCC"/>
    <w:rsid w:val="00C71448"/>
    <w:rsid w:val="00C716BC"/>
    <w:rsid w:val="00C7349B"/>
    <w:rsid w:val="00C75001"/>
    <w:rsid w:val="00C76689"/>
    <w:rsid w:val="00C77BE2"/>
    <w:rsid w:val="00C806F6"/>
    <w:rsid w:val="00C83C71"/>
    <w:rsid w:val="00C83CA0"/>
    <w:rsid w:val="00C83FFB"/>
    <w:rsid w:val="00C867FC"/>
    <w:rsid w:val="00C86F0C"/>
    <w:rsid w:val="00C870FC"/>
    <w:rsid w:val="00C90353"/>
    <w:rsid w:val="00C91AFA"/>
    <w:rsid w:val="00C93021"/>
    <w:rsid w:val="00C94AE7"/>
    <w:rsid w:val="00C96D53"/>
    <w:rsid w:val="00CA2341"/>
    <w:rsid w:val="00CA2910"/>
    <w:rsid w:val="00CA3B18"/>
    <w:rsid w:val="00CA570B"/>
    <w:rsid w:val="00CA59DE"/>
    <w:rsid w:val="00CA7460"/>
    <w:rsid w:val="00CA7779"/>
    <w:rsid w:val="00CA7E07"/>
    <w:rsid w:val="00CB1C27"/>
    <w:rsid w:val="00CB2144"/>
    <w:rsid w:val="00CB48CA"/>
    <w:rsid w:val="00CB4FB3"/>
    <w:rsid w:val="00CB5308"/>
    <w:rsid w:val="00CC45BE"/>
    <w:rsid w:val="00CC578F"/>
    <w:rsid w:val="00CC68D0"/>
    <w:rsid w:val="00CD10FF"/>
    <w:rsid w:val="00CD132D"/>
    <w:rsid w:val="00CD2E08"/>
    <w:rsid w:val="00CD302D"/>
    <w:rsid w:val="00CD3395"/>
    <w:rsid w:val="00CE220C"/>
    <w:rsid w:val="00CE297B"/>
    <w:rsid w:val="00CE32FB"/>
    <w:rsid w:val="00CE5D70"/>
    <w:rsid w:val="00CE7A47"/>
    <w:rsid w:val="00CF1989"/>
    <w:rsid w:val="00CF6AEA"/>
    <w:rsid w:val="00CF715C"/>
    <w:rsid w:val="00CF774C"/>
    <w:rsid w:val="00CF7A61"/>
    <w:rsid w:val="00D03B66"/>
    <w:rsid w:val="00D109C2"/>
    <w:rsid w:val="00D13594"/>
    <w:rsid w:val="00D13E32"/>
    <w:rsid w:val="00D1535E"/>
    <w:rsid w:val="00D17225"/>
    <w:rsid w:val="00D21833"/>
    <w:rsid w:val="00D21BF9"/>
    <w:rsid w:val="00D22E1A"/>
    <w:rsid w:val="00D2375D"/>
    <w:rsid w:val="00D26B55"/>
    <w:rsid w:val="00D27F04"/>
    <w:rsid w:val="00D33FE0"/>
    <w:rsid w:val="00D36FF6"/>
    <w:rsid w:val="00D409D7"/>
    <w:rsid w:val="00D40E24"/>
    <w:rsid w:val="00D47063"/>
    <w:rsid w:val="00D47236"/>
    <w:rsid w:val="00D50A2E"/>
    <w:rsid w:val="00D527EE"/>
    <w:rsid w:val="00D5378E"/>
    <w:rsid w:val="00D54AF0"/>
    <w:rsid w:val="00D60235"/>
    <w:rsid w:val="00D6072A"/>
    <w:rsid w:val="00D70193"/>
    <w:rsid w:val="00D7350E"/>
    <w:rsid w:val="00D73557"/>
    <w:rsid w:val="00D73A00"/>
    <w:rsid w:val="00D75BEB"/>
    <w:rsid w:val="00D762E8"/>
    <w:rsid w:val="00D7713C"/>
    <w:rsid w:val="00D803E7"/>
    <w:rsid w:val="00D8365F"/>
    <w:rsid w:val="00D90C76"/>
    <w:rsid w:val="00D91F2A"/>
    <w:rsid w:val="00D9214E"/>
    <w:rsid w:val="00D92487"/>
    <w:rsid w:val="00D92FA2"/>
    <w:rsid w:val="00DA0651"/>
    <w:rsid w:val="00DA098B"/>
    <w:rsid w:val="00DA3569"/>
    <w:rsid w:val="00DA42B9"/>
    <w:rsid w:val="00DA7A4E"/>
    <w:rsid w:val="00DB36EE"/>
    <w:rsid w:val="00DB3E6C"/>
    <w:rsid w:val="00DB58C5"/>
    <w:rsid w:val="00DB5D37"/>
    <w:rsid w:val="00DB6AF3"/>
    <w:rsid w:val="00DC1583"/>
    <w:rsid w:val="00DC3BF6"/>
    <w:rsid w:val="00DC65F8"/>
    <w:rsid w:val="00DC712A"/>
    <w:rsid w:val="00DD14DA"/>
    <w:rsid w:val="00DD24FE"/>
    <w:rsid w:val="00DD3554"/>
    <w:rsid w:val="00DD63DC"/>
    <w:rsid w:val="00DE03E8"/>
    <w:rsid w:val="00DE1296"/>
    <w:rsid w:val="00DE2183"/>
    <w:rsid w:val="00DE26FF"/>
    <w:rsid w:val="00DE39F4"/>
    <w:rsid w:val="00DF06EB"/>
    <w:rsid w:val="00DF6BC3"/>
    <w:rsid w:val="00DF6E00"/>
    <w:rsid w:val="00E0210A"/>
    <w:rsid w:val="00E02C6F"/>
    <w:rsid w:val="00E03176"/>
    <w:rsid w:val="00E07F2C"/>
    <w:rsid w:val="00E130C4"/>
    <w:rsid w:val="00E16E06"/>
    <w:rsid w:val="00E17B1C"/>
    <w:rsid w:val="00E203F5"/>
    <w:rsid w:val="00E23101"/>
    <w:rsid w:val="00E2381C"/>
    <w:rsid w:val="00E24008"/>
    <w:rsid w:val="00E2580E"/>
    <w:rsid w:val="00E31A01"/>
    <w:rsid w:val="00E31AEC"/>
    <w:rsid w:val="00E32B4F"/>
    <w:rsid w:val="00E40207"/>
    <w:rsid w:val="00E40976"/>
    <w:rsid w:val="00E43FD2"/>
    <w:rsid w:val="00E441ED"/>
    <w:rsid w:val="00E4474E"/>
    <w:rsid w:val="00E47873"/>
    <w:rsid w:val="00E50C7D"/>
    <w:rsid w:val="00E525B5"/>
    <w:rsid w:val="00E53A8C"/>
    <w:rsid w:val="00E549A6"/>
    <w:rsid w:val="00E554BA"/>
    <w:rsid w:val="00E61160"/>
    <w:rsid w:val="00E62944"/>
    <w:rsid w:val="00E64015"/>
    <w:rsid w:val="00E67F89"/>
    <w:rsid w:val="00E73D70"/>
    <w:rsid w:val="00E73EF8"/>
    <w:rsid w:val="00E77561"/>
    <w:rsid w:val="00E7767E"/>
    <w:rsid w:val="00E77BF0"/>
    <w:rsid w:val="00E8084C"/>
    <w:rsid w:val="00E85416"/>
    <w:rsid w:val="00E900B4"/>
    <w:rsid w:val="00E9066A"/>
    <w:rsid w:val="00E93803"/>
    <w:rsid w:val="00E9749F"/>
    <w:rsid w:val="00EA0258"/>
    <w:rsid w:val="00EA1565"/>
    <w:rsid w:val="00EB21EF"/>
    <w:rsid w:val="00EB36A7"/>
    <w:rsid w:val="00EB5491"/>
    <w:rsid w:val="00EB711D"/>
    <w:rsid w:val="00EC3CF6"/>
    <w:rsid w:val="00EC4239"/>
    <w:rsid w:val="00EC4ED9"/>
    <w:rsid w:val="00EC5ADC"/>
    <w:rsid w:val="00EC6C45"/>
    <w:rsid w:val="00ED2398"/>
    <w:rsid w:val="00ED2DBB"/>
    <w:rsid w:val="00ED5DD2"/>
    <w:rsid w:val="00ED6CAB"/>
    <w:rsid w:val="00EE02C9"/>
    <w:rsid w:val="00EE568B"/>
    <w:rsid w:val="00EE582D"/>
    <w:rsid w:val="00EE6ACF"/>
    <w:rsid w:val="00EE6D70"/>
    <w:rsid w:val="00EE7CD9"/>
    <w:rsid w:val="00EF3407"/>
    <w:rsid w:val="00EF6C68"/>
    <w:rsid w:val="00F00216"/>
    <w:rsid w:val="00F03906"/>
    <w:rsid w:val="00F04BFB"/>
    <w:rsid w:val="00F06853"/>
    <w:rsid w:val="00F073C7"/>
    <w:rsid w:val="00F07A5F"/>
    <w:rsid w:val="00F11378"/>
    <w:rsid w:val="00F115D0"/>
    <w:rsid w:val="00F12432"/>
    <w:rsid w:val="00F12CCE"/>
    <w:rsid w:val="00F14483"/>
    <w:rsid w:val="00F1472D"/>
    <w:rsid w:val="00F1580F"/>
    <w:rsid w:val="00F15BA1"/>
    <w:rsid w:val="00F1724F"/>
    <w:rsid w:val="00F200D1"/>
    <w:rsid w:val="00F227CB"/>
    <w:rsid w:val="00F24722"/>
    <w:rsid w:val="00F26EE5"/>
    <w:rsid w:val="00F27EB9"/>
    <w:rsid w:val="00F31AB6"/>
    <w:rsid w:val="00F321AE"/>
    <w:rsid w:val="00F355F3"/>
    <w:rsid w:val="00F47661"/>
    <w:rsid w:val="00F5051B"/>
    <w:rsid w:val="00F5109E"/>
    <w:rsid w:val="00F54689"/>
    <w:rsid w:val="00F56390"/>
    <w:rsid w:val="00F56995"/>
    <w:rsid w:val="00F56CB4"/>
    <w:rsid w:val="00F61620"/>
    <w:rsid w:val="00F618A2"/>
    <w:rsid w:val="00F62EDE"/>
    <w:rsid w:val="00F64E76"/>
    <w:rsid w:val="00F6548A"/>
    <w:rsid w:val="00F65503"/>
    <w:rsid w:val="00F658FC"/>
    <w:rsid w:val="00F66E7A"/>
    <w:rsid w:val="00F679FD"/>
    <w:rsid w:val="00F71EE8"/>
    <w:rsid w:val="00F74217"/>
    <w:rsid w:val="00F75217"/>
    <w:rsid w:val="00F75B18"/>
    <w:rsid w:val="00F76ABE"/>
    <w:rsid w:val="00F76CF7"/>
    <w:rsid w:val="00F7784A"/>
    <w:rsid w:val="00F820C7"/>
    <w:rsid w:val="00F824FD"/>
    <w:rsid w:val="00F83A05"/>
    <w:rsid w:val="00F8417F"/>
    <w:rsid w:val="00F848D9"/>
    <w:rsid w:val="00F860B4"/>
    <w:rsid w:val="00F8692E"/>
    <w:rsid w:val="00F91DD0"/>
    <w:rsid w:val="00F93456"/>
    <w:rsid w:val="00F94231"/>
    <w:rsid w:val="00F966F6"/>
    <w:rsid w:val="00F96BE7"/>
    <w:rsid w:val="00FA6385"/>
    <w:rsid w:val="00FA643E"/>
    <w:rsid w:val="00FA69C6"/>
    <w:rsid w:val="00FA6FBE"/>
    <w:rsid w:val="00FB10E8"/>
    <w:rsid w:val="00FB44F5"/>
    <w:rsid w:val="00FB5E9F"/>
    <w:rsid w:val="00FB5F61"/>
    <w:rsid w:val="00FB7D43"/>
    <w:rsid w:val="00FC2046"/>
    <w:rsid w:val="00FC297E"/>
    <w:rsid w:val="00FC468E"/>
    <w:rsid w:val="00FC740A"/>
    <w:rsid w:val="00FC7B3D"/>
    <w:rsid w:val="00FD2324"/>
    <w:rsid w:val="00FD2E90"/>
    <w:rsid w:val="00FD304D"/>
    <w:rsid w:val="00FD401E"/>
    <w:rsid w:val="00FD4410"/>
    <w:rsid w:val="00FD6EFC"/>
    <w:rsid w:val="00FE1ACE"/>
    <w:rsid w:val="00FE39A4"/>
    <w:rsid w:val="00FE4AB2"/>
    <w:rsid w:val="00FE4EF6"/>
    <w:rsid w:val="00FE651B"/>
    <w:rsid w:val="00FF1A36"/>
    <w:rsid w:val="00FF1A4D"/>
    <w:rsid w:val="00FF4E44"/>
    <w:rsid w:val="00FF5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B02E3"/>
  <w15:docId w15:val="{EFFDC1D6-2018-4BDC-9932-F3CC393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link w:val="Titolo1Carattere"/>
    <w:qFormat/>
    <w:rsid w:val="000601CF"/>
    <w:pPr>
      <w:keepNext/>
      <w:jc w:val="center"/>
      <w:outlineLvl w:val="0"/>
    </w:pPr>
    <w:rPr>
      <w:b/>
    </w:rPr>
  </w:style>
  <w:style w:type="paragraph" w:styleId="Titolo2">
    <w:name w:val="heading 2"/>
    <w:basedOn w:val="Normale"/>
    <w:next w:val="Normale"/>
    <w:link w:val="Titolo2Carattere"/>
    <w:qFormat/>
    <w:rsid w:val="000601CF"/>
    <w:pPr>
      <w:keepNext/>
      <w:outlineLvl w:val="1"/>
    </w:pPr>
    <w:rPr>
      <w:b/>
    </w:rPr>
  </w:style>
  <w:style w:type="paragraph" w:styleId="Titolo3">
    <w:name w:val="heading 3"/>
    <w:basedOn w:val="Normale"/>
    <w:next w:val="Normale"/>
    <w:link w:val="Titolo3Caratter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0601CF"/>
    <w:pPr>
      <w:keepNext/>
      <w:outlineLvl w:val="6"/>
    </w:pPr>
    <w:rPr>
      <w:rFonts w:ascii="Arial" w:hAnsi="Arial"/>
      <w:b/>
      <w:sz w:val="18"/>
    </w:rPr>
  </w:style>
  <w:style w:type="paragraph" w:styleId="Titolo8">
    <w:name w:val="heading 8"/>
    <w:basedOn w:val="Normale"/>
    <w:next w:val="Normale"/>
    <w:link w:val="Titolo8Caratter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0601CF"/>
    <w:rPr>
      <w:sz w:val="28"/>
    </w:rPr>
  </w:style>
  <w:style w:type="paragraph" w:styleId="Corpodeltesto2">
    <w:name w:val="Body Text 2"/>
    <w:basedOn w:val="Normale"/>
    <w:link w:val="Corpodeltesto2Carattere"/>
    <w:semiHidden/>
    <w:rsid w:val="000601CF"/>
    <w:rPr>
      <w:sz w:val="26"/>
    </w:rPr>
  </w:style>
  <w:style w:type="paragraph" w:styleId="Titolo">
    <w:name w:val="Title"/>
    <w:basedOn w:val="Normale"/>
    <w:link w:val="TitoloCarattere"/>
    <w:qFormat/>
    <w:rsid w:val="000601CF"/>
    <w:pPr>
      <w:jc w:val="center"/>
    </w:pPr>
    <w:rPr>
      <w:i/>
      <w:sz w:val="26"/>
    </w:rPr>
  </w:style>
  <w:style w:type="paragraph" w:styleId="Sottotitolo">
    <w:name w:val="Subtitle"/>
    <w:basedOn w:val="Normale"/>
    <w:link w:val="SottotitoloCarattere"/>
    <w:qFormat/>
    <w:rsid w:val="000601CF"/>
    <w:pPr>
      <w:jc w:val="center"/>
    </w:pPr>
    <w:rPr>
      <w:b/>
      <w:sz w:val="32"/>
    </w:rPr>
  </w:style>
  <w:style w:type="character" w:styleId="Collegamentoipertestuale">
    <w:name w:val="Hyperlink"/>
    <w:uiPriority w:val="99"/>
    <w:rsid w:val="000601CF"/>
    <w:rPr>
      <w:color w:val="0000FF"/>
      <w:u w:val="single"/>
    </w:rPr>
  </w:style>
  <w:style w:type="paragraph" w:styleId="Mappadocumento">
    <w:name w:val="Document Map"/>
    <w:basedOn w:val="Normale"/>
    <w:link w:val="MappadocumentoCaratter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link w:val="Corpodeltesto3Caratter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3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 w:type="character" w:customStyle="1" w:styleId="Titolo1Carattere">
    <w:name w:val="Titolo 1 Carattere"/>
    <w:aliases w:val="Titolo capitolo Carattere"/>
    <w:basedOn w:val="Carpredefinitoparagrafo"/>
    <w:link w:val="Titolo1"/>
    <w:rsid w:val="00DE2183"/>
    <w:rPr>
      <w:b/>
      <w:sz w:val="24"/>
    </w:rPr>
  </w:style>
  <w:style w:type="character" w:customStyle="1" w:styleId="Titolo2Carattere">
    <w:name w:val="Titolo 2 Carattere"/>
    <w:basedOn w:val="Carpredefinitoparagrafo"/>
    <w:link w:val="Titolo2"/>
    <w:rsid w:val="00DE2183"/>
    <w:rPr>
      <w:b/>
      <w:sz w:val="24"/>
    </w:rPr>
  </w:style>
  <w:style w:type="character" w:customStyle="1" w:styleId="Titolo3Carattere">
    <w:name w:val="Titolo 3 Carattere"/>
    <w:basedOn w:val="Carpredefinitoparagrafo"/>
    <w:link w:val="Titolo3"/>
    <w:rsid w:val="00DE2183"/>
    <w:rPr>
      <w:b/>
      <w:sz w:val="22"/>
    </w:rPr>
  </w:style>
  <w:style w:type="character" w:customStyle="1" w:styleId="Titolo7Carattere">
    <w:name w:val="Titolo 7 Carattere"/>
    <w:basedOn w:val="Carpredefinitoparagrafo"/>
    <w:link w:val="Titolo7"/>
    <w:rsid w:val="00DE2183"/>
    <w:rPr>
      <w:rFonts w:ascii="Arial" w:hAnsi="Arial"/>
      <w:b/>
      <w:sz w:val="18"/>
    </w:rPr>
  </w:style>
  <w:style w:type="character" w:customStyle="1" w:styleId="Titolo8Carattere">
    <w:name w:val="Titolo 8 Carattere"/>
    <w:basedOn w:val="Carpredefinitoparagrafo"/>
    <w:link w:val="Titolo8"/>
    <w:rsid w:val="00DE2183"/>
    <w:rPr>
      <w:rFonts w:ascii="MyriadPro-It" w:hAnsi="MyriadPro-It"/>
      <w:snapToGrid w:val="0"/>
      <w:sz w:val="36"/>
    </w:rPr>
  </w:style>
  <w:style w:type="character" w:customStyle="1" w:styleId="Titolo9Carattere">
    <w:name w:val="Titolo 9 Carattere"/>
    <w:basedOn w:val="Carpredefinitoparagrafo"/>
    <w:link w:val="Titolo9"/>
    <w:rsid w:val="00DE218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semiHidden/>
    <w:rsid w:val="00DE2183"/>
    <w:rPr>
      <w:sz w:val="28"/>
    </w:rPr>
  </w:style>
  <w:style w:type="character" w:customStyle="1" w:styleId="Corpodeltesto2Carattere">
    <w:name w:val="Corpo del testo 2 Carattere"/>
    <w:basedOn w:val="Carpredefinitoparagrafo"/>
    <w:link w:val="Corpodeltesto2"/>
    <w:semiHidden/>
    <w:rsid w:val="00DE2183"/>
    <w:rPr>
      <w:sz w:val="26"/>
    </w:rPr>
  </w:style>
  <w:style w:type="character" w:customStyle="1" w:styleId="TitoloCarattere">
    <w:name w:val="Titolo Carattere"/>
    <w:basedOn w:val="Carpredefinitoparagrafo"/>
    <w:link w:val="Titolo"/>
    <w:rsid w:val="00DE2183"/>
    <w:rPr>
      <w:i/>
      <w:sz w:val="26"/>
    </w:rPr>
  </w:style>
  <w:style w:type="character" w:customStyle="1" w:styleId="SottotitoloCarattere">
    <w:name w:val="Sottotitolo Carattere"/>
    <w:basedOn w:val="Carpredefinitoparagrafo"/>
    <w:link w:val="Sottotitolo"/>
    <w:rsid w:val="00DE2183"/>
    <w:rPr>
      <w:b/>
      <w:sz w:val="32"/>
    </w:rPr>
  </w:style>
  <w:style w:type="character" w:customStyle="1" w:styleId="MappadocumentoCarattere">
    <w:name w:val="Mappa documento Carattere"/>
    <w:basedOn w:val="Carpredefinitoparagrafo"/>
    <w:link w:val="Mappadocumento"/>
    <w:semiHidden/>
    <w:rsid w:val="00DE2183"/>
    <w:rPr>
      <w:rFonts w:ascii="Tahoma" w:hAnsi="Tahoma"/>
      <w:sz w:val="24"/>
      <w:shd w:val="clear" w:color="auto" w:fill="000080"/>
    </w:rPr>
  </w:style>
  <w:style w:type="character" w:customStyle="1" w:styleId="Corpodeltesto3Carattere">
    <w:name w:val="Corpo del testo 3 Carattere"/>
    <w:basedOn w:val="Carpredefinitoparagrafo"/>
    <w:link w:val="Corpodeltesto3"/>
    <w:semiHidden/>
    <w:rsid w:val="00DE2183"/>
    <w:rPr>
      <w:i/>
      <w:sz w:val="24"/>
    </w:rPr>
  </w:style>
  <w:style w:type="character" w:customStyle="1" w:styleId="RientrocorpodeltestoCarattere1">
    <w:name w:val="Rientro corpo del testo Carattere1"/>
    <w:basedOn w:val="Carpredefinitoparagrafo"/>
    <w:uiPriority w:val="99"/>
    <w:semiHidden/>
    <w:rsid w:val="00DE2183"/>
    <w:rPr>
      <w:sz w:val="24"/>
    </w:rPr>
  </w:style>
  <w:style w:type="character" w:customStyle="1" w:styleId="Rientrocorpodeltesto2Carattere1">
    <w:name w:val="Rientro corpo del testo 2 Carattere1"/>
    <w:basedOn w:val="Carpredefinitoparagrafo"/>
    <w:uiPriority w:val="99"/>
    <w:semiHidden/>
    <w:rsid w:val="00DE2183"/>
    <w:rPr>
      <w:sz w:val="24"/>
    </w:rPr>
  </w:style>
  <w:style w:type="character" w:customStyle="1" w:styleId="Rientrocorpodeltesto3Carattere1">
    <w:name w:val="Rientro corpo del testo 3 Carattere1"/>
    <w:basedOn w:val="Carpredefinitoparagrafo"/>
    <w:uiPriority w:val="99"/>
    <w:semiHidden/>
    <w:rsid w:val="00DE2183"/>
    <w:rPr>
      <w:sz w:val="16"/>
      <w:szCs w:val="16"/>
    </w:rPr>
  </w:style>
  <w:style w:type="character" w:customStyle="1" w:styleId="TestofumettoCarattere1">
    <w:name w:val="Testo fumetto Carattere1"/>
    <w:basedOn w:val="Carpredefinitoparagrafo"/>
    <w:uiPriority w:val="99"/>
    <w:semiHidden/>
    <w:rsid w:val="00DE2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10976631">
      <w:bodyDiv w:val="1"/>
      <w:marLeft w:val="0"/>
      <w:marRight w:val="0"/>
      <w:marTop w:val="0"/>
      <w:marBottom w:val="0"/>
      <w:divBdr>
        <w:top w:val="none" w:sz="0" w:space="0" w:color="auto"/>
        <w:left w:val="none" w:sz="0" w:space="0" w:color="auto"/>
        <w:bottom w:val="none" w:sz="0" w:space="0" w:color="auto"/>
        <w:right w:val="none" w:sz="0" w:space="0" w:color="auto"/>
      </w:divBdr>
    </w:div>
    <w:div w:id="275605135">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456724062">
      <w:bodyDiv w:val="1"/>
      <w:marLeft w:val="0"/>
      <w:marRight w:val="0"/>
      <w:marTop w:val="0"/>
      <w:marBottom w:val="0"/>
      <w:divBdr>
        <w:top w:val="none" w:sz="0" w:space="0" w:color="auto"/>
        <w:left w:val="none" w:sz="0" w:space="0" w:color="auto"/>
        <w:bottom w:val="none" w:sz="0" w:space="0" w:color="auto"/>
        <w:right w:val="none" w:sz="0" w:space="0" w:color="auto"/>
      </w:divBdr>
    </w:div>
    <w:div w:id="47646021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28585706">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4062440">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44634990">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69483844">
      <w:bodyDiv w:val="1"/>
      <w:marLeft w:val="0"/>
      <w:marRight w:val="0"/>
      <w:marTop w:val="0"/>
      <w:marBottom w:val="0"/>
      <w:divBdr>
        <w:top w:val="none" w:sz="0" w:space="0" w:color="auto"/>
        <w:left w:val="none" w:sz="0" w:space="0" w:color="auto"/>
        <w:bottom w:val="none" w:sz="0" w:space="0" w:color="auto"/>
        <w:right w:val="none" w:sz="0" w:space="0" w:color="auto"/>
      </w:divBdr>
    </w:div>
    <w:div w:id="1031226547">
      <w:bodyDiv w:val="1"/>
      <w:marLeft w:val="0"/>
      <w:marRight w:val="0"/>
      <w:marTop w:val="0"/>
      <w:marBottom w:val="0"/>
      <w:divBdr>
        <w:top w:val="none" w:sz="0" w:space="0" w:color="auto"/>
        <w:left w:val="none" w:sz="0" w:space="0" w:color="auto"/>
        <w:bottom w:val="none" w:sz="0" w:space="0" w:color="auto"/>
        <w:right w:val="none" w:sz="0" w:space="0" w:color="auto"/>
      </w:divBdr>
    </w:div>
    <w:div w:id="1279607322">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687250526">
      <w:bodyDiv w:val="1"/>
      <w:marLeft w:val="0"/>
      <w:marRight w:val="0"/>
      <w:marTop w:val="0"/>
      <w:marBottom w:val="0"/>
      <w:divBdr>
        <w:top w:val="none" w:sz="0" w:space="0" w:color="auto"/>
        <w:left w:val="none" w:sz="0" w:space="0" w:color="auto"/>
        <w:bottom w:val="none" w:sz="0" w:space="0" w:color="auto"/>
        <w:right w:val="none" w:sz="0" w:space="0" w:color="auto"/>
      </w:divBdr>
      <w:divsChild>
        <w:div w:id="1028456499">
          <w:marLeft w:val="0"/>
          <w:marRight w:val="0"/>
          <w:marTop w:val="0"/>
          <w:marBottom w:val="0"/>
          <w:divBdr>
            <w:top w:val="none" w:sz="0" w:space="0" w:color="auto"/>
            <w:left w:val="none" w:sz="0" w:space="0" w:color="auto"/>
            <w:bottom w:val="none" w:sz="0" w:space="0" w:color="auto"/>
            <w:right w:val="none" w:sz="0" w:space="0" w:color="auto"/>
          </w:divBdr>
        </w:div>
        <w:div w:id="602303995">
          <w:marLeft w:val="0"/>
          <w:marRight w:val="0"/>
          <w:marTop w:val="0"/>
          <w:marBottom w:val="0"/>
          <w:divBdr>
            <w:top w:val="none" w:sz="0" w:space="0" w:color="auto"/>
            <w:left w:val="none" w:sz="0" w:space="0" w:color="auto"/>
            <w:bottom w:val="none" w:sz="0" w:space="0" w:color="auto"/>
            <w:right w:val="none" w:sz="0" w:space="0" w:color="auto"/>
          </w:divBdr>
        </w:div>
      </w:divsChild>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879972869">
      <w:bodyDiv w:val="1"/>
      <w:marLeft w:val="0"/>
      <w:marRight w:val="0"/>
      <w:marTop w:val="0"/>
      <w:marBottom w:val="0"/>
      <w:divBdr>
        <w:top w:val="none" w:sz="0" w:space="0" w:color="auto"/>
        <w:left w:val="none" w:sz="0" w:space="0" w:color="auto"/>
        <w:bottom w:val="none" w:sz="0" w:space="0" w:color="auto"/>
        <w:right w:val="none" w:sz="0" w:space="0" w:color="auto"/>
      </w:divBdr>
    </w:div>
    <w:div w:id="1881626369">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19997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4128-C78A-B14B-A8B4-23C746DB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2</TotalTime>
  <Pages>10</Pages>
  <Words>2997</Words>
  <Characters>17086</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20043</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Loredana Capuozzo</cp:lastModifiedBy>
  <cp:revision>2</cp:revision>
  <cp:lastPrinted>2024-11-11T09:31:00Z</cp:lastPrinted>
  <dcterms:created xsi:type="dcterms:W3CDTF">2024-11-12T15:54:00Z</dcterms:created>
  <dcterms:modified xsi:type="dcterms:W3CDTF">2024-11-12T15:54:00Z</dcterms:modified>
</cp:coreProperties>
</file>