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7CA9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2412D52B" wp14:editId="0188AB91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732A7E17" wp14:editId="40341CD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1411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0F93C49E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2EA9F5E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7B9CB830" w14:textId="2A61AD1B" w:rsidR="0045368A" w:rsidRPr="00282D87" w:rsidRDefault="00282D87" w:rsidP="00AB28DD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bookmarkStart w:id="0" w:name="_Hlk117605659"/>
      <w:bookmarkStart w:id="1" w:name="_Hlk128217566"/>
      <w:bookmarkStart w:id="2" w:name="_Hlk130895796"/>
      <w:bookmarkStart w:id="3" w:name="_Hlk147132295"/>
      <w:bookmarkStart w:id="4" w:name="_Hlk160008660"/>
      <w:r w:rsidRPr="00282D87">
        <w:rPr>
          <w:b/>
          <w:bCs/>
          <w:color w:val="222222"/>
          <w:sz w:val="36"/>
          <w:szCs w:val="36"/>
          <w:shd w:val="clear" w:color="auto" w:fill="FFFFFF"/>
        </w:rPr>
        <w:t>L'estate che non arriva fa salire, a maggio, i prezzi dei prodotti ortofrutticoli. In rialzo anche pollame e latte</w:t>
      </w:r>
    </w:p>
    <w:bookmarkEnd w:id="0"/>
    <w:bookmarkEnd w:id="1"/>
    <w:bookmarkEnd w:id="2"/>
    <w:bookmarkEnd w:id="3"/>
    <w:p w14:paraId="5CFD55B6" w14:textId="77777777" w:rsidR="00282D87" w:rsidRDefault="00282D87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B3F567C" w14:textId="6A370D12" w:rsidR="008C2B73" w:rsidRDefault="00AB28DD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Roma, </w:t>
      </w:r>
      <w:proofErr w:type="gramStart"/>
      <w:r w:rsidR="00282D8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27 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giugno</w:t>
      </w:r>
      <w:proofErr w:type="gramEnd"/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2024 –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>Dall’</w:t>
      </w:r>
      <w:r w:rsidR="00E75288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indi</w:t>
      </w:r>
      <w:r w:rsidR="008C2B73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ce dei</w:t>
      </w:r>
      <w:r w:rsidR="00E75288" w:rsidRPr="0082056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prezzi all’ingrosso 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dei prodotti agroalimentari, realizzato da </w:t>
      </w:r>
      <w:r w:rsidR="00E75288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Unioncamere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="00E75288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BMTI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>emergono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 maggio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aumenti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rispetto al mese precedente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per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 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prezzi 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>all’ingrosso dei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prodotti freschi, in particolare 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>di qu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elli ortofrutticoli, 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>del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latte e 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>dell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 carni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avicole 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(pollo, tacchino). 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>Sono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scesi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invece,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prezzi all’ingrosso 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delle carni di bovino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mentre tra i prodotti lavorati 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>sono rimast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>i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stabili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quelli 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dell’olio di oliva, del riso e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delle </w:t>
      </w:r>
      <w:proofErr w:type="gramStart"/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farine 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proofErr w:type="gramEnd"/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</w:t>
      </w:r>
    </w:p>
    <w:p w14:paraId="2F1B15B7" w14:textId="6A3DD310" w:rsidR="008C2B73" w:rsidRDefault="008C2B73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Nello specifico, per quanto riguarda il comparto ortofrutticolo, 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le piogge del mese di maggio non hanno favorito il consumo di frutta e ortaggi tipicamente estivi. Inoltre, le grandinate 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che hanno colpito 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alcune zone di produzione hanno rovinato parte della produzione limitandone la disponibilità. Per quanto riguarda la frutta, sono aumentati i prezzi degli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agrumi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(+10% le arance e +8,4% i limoni) 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 delle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pesche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(quasi il 15%)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Stabili i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meloni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le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mele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in calo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 15</w:t>
      </w:r>
      <w:proofErr w:type="gramStart"/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% 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</w:t>
      </w:r>
      <w:proofErr w:type="gramEnd"/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frutti di bosco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Tra gli ortaggi, salgono del 5,5% rispetto al mese precedente i prezzi delle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melanzane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dei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peperoni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delle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zucchine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>. Calano, invece,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 14%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pomodori da insalata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(-28,5% rispetto al 2023). Infine, 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salgono di quasi il 20% i 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prezzi all’ingrosso dei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carciofi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="00820566">
        <w:rPr>
          <w:rFonts w:ascii="Calibri" w:eastAsia="Calibri" w:hAnsi="Calibri" w:cs="Calibri"/>
          <w:bCs/>
          <w:sz w:val="22"/>
          <w:szCs w:val="22"/>
          <w:lang w:eastAsia="en-US"/>
        </w:rPr>
        <w:t>de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</w:t>
      </w:r>
      <w:r w:rsidR="002146A4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fagiolini</w:t>
      </w:r>
      <w:r w:rsidR="002146A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0BFE767F" w14:textId="013AC952" w:rsidR="002146A4" w:rsidRDefault="002146A4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Per quanto riguarda il settore lattiero-caseario, dopo i ribassi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dei mesi scorsi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salgono del 10,3% rispetto ad aprile i prezzi del </w:t>
      </w:r>
      <w:r w:rsidRPr="00820566">
        <w:rPr>
          <w:rFonts w:ascii="Calibri" w:eastAsia="Calibri" w:hAnsi="Calibri" w:cs="Calibri"/>
          <w:b/>
          <w:sz w:val="22"/>
          <w:szCs w:val="22"/>
          <w:lang w:eastAsia="en-US"/>
        </w:rPr>
        <w:t>latte spot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il latte sfuso in cisterna,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sostenuto dalla domanda per la produzione di formaggi freschi. Su base annua la crescita è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del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>+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7,4%.  </w:t>
      </w:r>
      <w:r w:rsidR="00A67B02">
        <w:rPr>
          <w:rFonts w:ascii="Calibri" w:eastAsia="Calibri" w:hAnsi="Calibri" w:cs="Calibri"/>
          <w:bCs/>
          <w:sz w:val="22"/>
          <w:szCs w:val="22"/>
          <w:lang w:eastAsia="en-US"/>
        </w:rPr>
        <w:t>Tra i formaggi, pur rallentando rispetto al mese precedente, è proseguita la crescita per i formaggi stagionati DOP (+0,9% rispetto ad aprile), con ulteriori rialzi per Grana Padano e Parmigiano Reggiano.</w:t>
      </w:r>
    </w:p>
    <w:p w14:paraId="390F079A" w14:textId="7E2D299C" w:rsidR="009C1E72" w:rsidRDefault="00BD6C86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Il buon andamento del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consumo di carni bianche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ha spinto a maggio in rialzo le carni avicole, con un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aumento del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+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7,7% rispetto ad aprile per la carne di </w:t>
      </w:r>
      <w:r w:rsidR="009C1E72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pollo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 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del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+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4% per il </w:t>
      </w:r>
      <w:r w:rsidR="009C1E72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tacchino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Cala del -2,6%, invece, il prezzo della carne di </w:t>
      </w:r>
      <w:r w:rsidR="009C1E72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coniglio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 causa di una domanda che risulta debole e di un’offerta contenuta. </w:t>
      </w:r>
    </w:p>
    <w:p w14:paraId="2F9A3A7A" w14:textId="2F22FB24" w:rsidR="009C1E72" w:rsidRDefault="00BD6C86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Poche variazioni a maggio per 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prezzi all’ingrosso del </w:t>
      </w:r>
      <w:r w:rsidR="009C1E72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riso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  <w:r w:rsidRPr="000E481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in un mercato apparso statico. Tuttavia,</w:t>
      </w:r>
      <w:r w:rsidR="009C1E72" w:rsidRPr="00BD6C8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nella prima parte di giugno sono tornati ad aumentare i prezzi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dei risi cosiddetti destinati al mercato interno, tra </w:t>
      </w:r>
      <w:proofErr w:type="gramStart"/>
      <w:r>
        <w:rPr>
          <w:rFonts w:ascii="Calibri" w:eastAsia="Calibri" w:hAnsi="Calibri" w:cs="Calibri"/>
          <w:bCs/>
          <w:sz w:val="22"/>
          <w:szCs w:val="22"/>
          <w:lang w:eastAsia="en-US"/>
        </w:rPr>
        <w:t>cui  l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>’Arborio</w:t>
      </w:r>
      <w:proofErr w:type="gramEnd"/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il 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Carnaroli, complici le attese di un calo delle prossime semine.  </w:t>
      </w:r>
    </w:p>
    <w:p w14:paraId="1E3550EC" w14:textId="66A5E2C7" w:rsidR="009C1E72" w:rsidRDefault="00820566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Infine, p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er quanto riguarda il settore ittico, </w:t>
      </w:r>
      <w:r w:rsidR="00BD6C8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prezzi non hanno mostrato variazioni di rilievo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su base mensile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L’u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>nica eccezione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è da attribuire ai prezzi del </w:t>
      </w:r>
      <w:r w:rsidRPr="00820566">
        <w:rPr>
          <w:rFonts w:ascii="Calibri" w:eastAsia="Calibri" w:hAnsi="Calibri" w:cs="Calibri"/>
          <w:b/>
          <w:sz w:val="22"/>
          <w:szCs w:val="22"/>
          <w:lang w:eastAsia="en-US"/>
        </w:rPr>
        <w:t>pesce spatola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eastAsia="en-US"/>
        </w:rPr>
        <w:t>chesono</w:t>
      </w:r>
      <w:proofErr w:type="spellEnd"/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aumentati di oltre il </w:t>
      </w:r>
      <w:r w:rsidR="00BD6C86">
        <w:rPr>
          <w:rFonts w:ascii="Calibri" w:eastAsia="Calibri" w:hAnsi="Calibri" w:cs="Calibri"/>
          <w:bCs/>
          <w:sz w:val="22"/>
          <w:szCs w:val="22"/>
          <w:lang w:eastAsia="en-US"/>
        </w:rPr>
        <w:t>+50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% rispetto al mese precedente, a causa di una limitata disponibilità del prodotto. </w:t>
      </w:r>
      <w:r w:rsidR="009C1E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bookmarkEnd w:id="4"/>
    <w:p w14:paraId="406955F1" w14:textId="77777777" w:rsidR="008E75C6" w:rsidRPr="00434150" w:rsidRDefault="008E75C6" w:rsidP="00850EF3">
      <w:pPr>
        <w:pStyle w:val="Stile1"/>
        <w:spacing w:after="0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EB0DE" w14:textId="77777777" w:rsidR="006C2DF7" w:rsidRDefault="006C2DF7">
      <w:r>
        <w:separator/>
      </w:r>
    </w:p>
  </w:endnote>
  <w:endnote w:type="continuationSeparator" w:id="0">
    <w:p w14:paraId="74E8E128" w14:textId="77777777" w:rsidR="006C2DF7" w:rsidRDefault="006C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7543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1F8463E8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34F98995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14:paraId="641FEBD9" w14:textId="77777777"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="00533795" w:rsidRPr="008F166A">
        <w:rPr>
          <w:lang w:val="en-GB"/>
        </w:rPr>
        <w:t>www.unioncamere.gov.it</w:t>
      </w:r>
    </w:hyperlink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37A7D20D" w14:textId="77777777"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7FBF4" w14:textId="77777777" w:rsidR="006C2DF7" w:rsidRDefault="006C2DF7">
      <w:r>
        <w:separator/>
      </w:r>
    </w:p>
  </w:footnote>
  <w:footnote w:type="continuationSeparator" w:id="0">
    <w:p w14:paraId="4D9293F3" w14:textId="77777777" w:rsidR="006C2DF7" w:rsidRDefault="006C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32A7E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5pt;height:49.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10909509">
    <w:abstractNumId w:val="2"/>
  </w:num>
  <w:num w:numId="2" w16cid:durableId="1594969296">
    <w:abstractNumId w:val="1"/>
  </w:num>
  <w:num w:numId="3" w16cid:durableId="17154946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66C"/>
    <w:rsid w:val="0003772E"/>
    <w:rsid w:val="00041FB3"/>
    <w:rsid w:val="00043006"/>
    <w:rsid w:val="00047C18"/>
    <w:rsid w:val="00050877"/>
    <w:rsid w:val="00052BE9"/>
    <w:rsid w:val="000533F9"/>
    <w:rsid w:val="000545C2"/>
    <w:rsid w:val="0005535F"/>
    <w:rsid w:val="00057783"/>
    <w:rsid w:val="000614B3"/>
    <w:rsid w:val="00061A8E"/>
    <w:rsid w:val="00062116"/>
    <w:rsid w:val="00065EAB"/>
    <w:rsid w:val="00066E10"/>
    <w:rsid w:val="00067432"/>
    <w:rsid w:val="0007352A"/>
    <w:rsid w:val="000742A4"/>
    <w:rsid w:val="00093073"/>
    <w:rsid w:val="000937E0"/>
    <w:rsid w:val="0009465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B6F16"/>
    <w:rsid w:val="000C0D10"/>
    <w:rsid w:val="000C18FE"/>
    <w:rsid w:val="000C1F1E"/>
    <w:rsid w:val="000C48B9"/>
    <w:rsid w:val="000C5465"/>
    <w:rsid w:val="000C5E21"/>
    <w:rsid w:val="000C5E76"/>
    <w:rsid w:val="000C69FE"/>
    <w:rsid w:val="000D0D29"/>
    <w:rsid w:val="000D0FA1"/>
    <w:rsid w:val="000D1FBA"/>
    <w:rsid w:val="000D37E5"/>
    <w:rsid w:val="000D4153"/>
    <w:rsid w:val="000D4272"/>
    <w:rsid w:val="000D70D1"/>
    <w:rsid w:val="000D7177"/>
    <w:rsid w:val="000D755A"/>
    <w:rsid w:val="000D7AF4"/>
    <w:rsid w:val="000E2080"/>
    <w:rsid w:val="000E3CF5"/>
    <w:rsid w:val="000E4810"/>
    <w:rsid w:val="000E4A2D"/>
    <w:rsid w:val="000E669F"/>
    <w:rsid w:val="000E6FE3"/>
    <w:rsid w:val="000E7BDB"/>
    <w:rsid w:val="000F1AC0"/>
    <w:rsid w:val="000F2C36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0BF3"/>
    <w:rsid w:val="00161FA2"/>
    <w:rsid w:val="00163327"/>
    <w:rsid w:val="0016716A"/>
    <w:rsid w:val="00167B1C"/>
    <w:rsid w:val="001718AA"/>
    <w:rsid w:val="00171B3F"/>
    <w:rsid w:val="00171E7C"/>
    <w:rsid w:val="00172A83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0D9"/>
    <w:rsid w:val="001B6D77"/>
    <w:rsid w:val="001B7EA3"/>
    <w:rsid w:val="001C16A7"/>
    <w:rsid w:val="001C1EF3"/>
    <w:rsid w:val="001C2EE7"/>
    <w:rsid w:val="001C3DD0"/>
    <w:rsid w:val="001C6F4C"/>
    <w:rsid w:val="001D119E"/>
    <w:rsid w:val="001D47A6"/>
    <w:rsid w:val="001E1AC8"/>
    <w:rsid w:val="001E2A46"/>
    <w:rsid w:val="001E722A"/>
    <w:rsid w:val="001F06C2"/>
    <w:rsid w:val="001F1DD4"/>
    <w:rsid w:val="001F4790"/>
    <w:rsid w:val="001F4B6B"/>
    <w:rsid w:val="001F6734"/>
    <w:rsid w:val="00204651"/>
    <w:rsid w:val="002049DF"/>
    <w:rsid w:val="00204FD5"/>
    <w:rsid w:val="00210367"/>
    <w:rsid w:val="00211D1B"/>
    <w:rsid w:val="00212CA2"/>
    <w:rsid w:val="00213423"/>
    <w:rsid w:val="002146A4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0FFA"/>
    <w:rsid w:val="0025309C"/>
    <w:rsid w:val="0025473B"/>
    <w:rsid w:val="00254A4D"/>
    <w:rsid w:val="00254D95"/>
    <w:rsid w:val="002604CB"/>
    <w:rsid w:val="00263A51"/>
    <w:rsid w:val="00264439"/>
    <w:rsid w:val="0026580C"/>
    <w:rsid w:val="002664A3"/>
    <w:rsid w:val="00267440"/>
    <w:rsid w:val="0027205F"/>
    <w:rsid w:val="00272216"/>
    <w:rsid w:val="00281E9E"/>
    <w:rsid w:val="002826D4"/>
    <w:rsid w:val="00282D87"/>
    <w:rsid w:val="00283E30"/>
    <w:rsid w:val="002842EE"/>
    <w:rsid w:val="002848E2"/>
    <w:rsid w:val="00290559"/>
    <w:rsid w:val="002911A9"/>
    <w:rsid w:val="00292ED5"/>
    <w:rsid w:val="002A3E6B"/>
    <w:rsid w:val="002A7DE5"/>
    <w:rsid w:val="002A7F4E"/>
    <w:rsid w:val="002B31E0"/>
    <w:rsid w:val="002B506B"/>
    <w:rsid w:val="002B7163"/>
    <w:rsid w:val="002B7C00"/>
    <w:rsid w:val="002C17D8"/>
    <w:rsid w:val="002C1E20"/>
    <w:rsid w:val="002C7AC1"/>
    <w:rsid w:val="002D4193"/>
    <w:rsid w:val="002E4F63"/>
    <w:rsid w:val="002E5739"/>
    <w:rsid w:val="002E6027"/>
    <w:rsid w:val="002E62C2"/>
    <w:rsid w:val="002E7FA5"/>
    <w:rsid w:val="002F72CE"/>
    <w:rsid w:val="00300140"/>
    <w:rsid w:val="0030352A"/>
    <w:rsid w:val="00307330"/>
    <w:rsid w:val="003156F3"/>
    <w:rsid w:val="00316CEA"/>
    <w:rsid w:val="00320C85"/>
    <w:rsid w:val="00324DC5"/>
    <w:rsid w:val="00324DFB"/>
    <w:rsid w:val="00326E34"/>
    <w:rsid w:val="0033356C"/>
    <w:rsid w:val="00335E24"/>
    <w:rsid w:val="003403AC"/>
    <w:rsid w:val="003415A8"/>
    <w:rsid w:val="00344D91"/>
    <w:rsid w:val="003451D1"/>
    <w:rsid w:val="00353FD8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9FF"/>
    <w:rsid w:val="003D0F8B"/>
    <w:rsid w:val="003D42B4"/>
    <w:rsid w:val="003D6009"/>
    <w:rsid w:val="003E0B48"/>
    <w:rsid w:val="003E1650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15AF1"/>
    <w:rsid w:val="00424B88"/>
    <w:rsid w:val="00434150"/>
    <w:rsid w:val="0043471E"/>
    <w:rsid w:val="004369ED"/>
    <w:rsid w:val="00437632"/>
    <w:rsid w:val="00440ACE"/>
    <w:rsid w:val="00446375"/>
    <w:rsid w:val="00450A86"/>
    <w:rsid w:val="004510B3"/>
    <w:rsid w:val="0045368A"/>
    <w:rsid w:val="00453D90"/>
    <w:rsid w:val="00462B21"/>
    <w:rsid w:val="00467345"/>
    <w:rsid w:val="00471A94"/>
    <w:rsid w:val="00471BF2"/>
    <w:rsid w:val="00475936"/>
    <w:rsid w:val="00475B6C"/>
    <w:rsid w:val="004764FA"/>
    <w:rsid w:val="00495EA8"/>
    <w:rsid w:val="004965EF"/>
    <w:rsid w:val="00497008"/>
    <w:rsid w:val="004A4393"/>
    <w:rsid w:val="004A6843"/>
    <w:rsid w:val="004B5426"/>
    <w:rsid w:val="004B7238"/>
    <w:rsid w:val="004C127C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4341"/>
    <w:rsid w:val="005150FF"/>
    <w:rsid w:val="00522A2C"/>
    <w:rsid w:val="00524DBE"/>
    <w:rsid w:val="00526B59"/>
    <w:rsid w:val="00527CFE"/>
    <w:rsid w:val="005312B1"/>
    <w:rsid w:val="00531577"/>
    <w:rsid w:val="00533795"/>
    <w:rsid w:val="005352B0"/>
    <w:rsid w:val="00536A0E"/>
    <w:rsid w:val="00536CBE"/>
    <w:rsid w:val="00536DA7"/>
    <w:rsid w:val="005406F0"/>
    <w:rsid w:val="005524CF"/>
    <w:rsid w:val="00554CFC"/>
    <w:rsid w:val="00555510"/>
    <w:rsid w:val="005572D0"/>
    <w:rsid w:val="00557412"/>
    <w:rsid w:val="00560A21"/>
    <w:rsid w:val="00566EE8"/>
    <w:rsid w:val="00571646"/>
    <w:rsid w:val="00572851"/>
    <w:rsid w:val="00575C46"/>
    <w:rsid w:val="005830A3"/>
    <w:rsid w:val="0058333A"/>
    <w:rsid w:val="005922F2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6E07"/>
    <w:rsid w:val="006272E3"/>
    <w:rsid w:val="00630F89"/>
    <w:rsid w:val="0063223A"/>
    <w:rsid w:val="00632788"/>
    <w:rsid w:val="00632FC3"/>
    <w:rsid w:val="00635122"/>
    <w:rsid w:val="00644253"/>
    <w:rsid w:val="00647ABF"/>
    <w:rsid w:val="00654454"/>
    <w:rsid w:val="006544F7"/>
    <w:rsid w:val="00654852"/>
    <w:rsid w:val="00654FF7"/>
    <w:rsid w:val="006560E3"/>
    <w:rsid w:val="006620B5"/>
    <w:rsid w:val="00664AE1"/>
    <w:rsid w:val="00666789"/>
    <w:rsid w:val="00667FF4"/>
    <w:rsid w:val="00672B82"/>
    <w:rsid w:val="00680692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2DF7"/>
    <w:rsid w:val="006C3D08"/>
    <w:rsid w:val="006C4053"/>
    <w:rsid w:val="006C5714"/>
    <w:rsid w:val="006D1DDB"/>
    <w:rsid w:val="006D3554"/>
    <w:rsid w:val="006E2167"/>
    <w:rsid w:val="006E2DE2"/>
    <w:rsid w:val="006E54EE"/>
    <w:rsid w:val="006E6578"/>
    <w:rsid w:val="006F30B8"/>
    <w:rsid w:val="006F36E1"/>
    <w:rsid w:val="006F6B71"/>
    <w:rsid w:val="006F7E0E"/>
    <w:rsid w:val="0070168B"/>
    <w:rsid w:val="00702843"/>
    <w:rsid w:val="00702E5B"/>
    <w:rsid w:val="00703D43"/>
    <w:rsid w:val="00712154"/>
    <w:rsid w:val="00713035"/>
    <w:rsid w:val="00713DDA"/>
    <w:rsid w:val="00714DB3"/>
    <w:rsid w:val="00717DEE"/>
    <w:rsid w:val="00722F9C"/>
    <w:rsid w:val="00725433"/>
    <w:rsid w:val="0072636C"/>
    <w:rsid w:val="00730050"/>
    <w:rsid w:val="0073360A"/>
    <w:rsid w:val="00735419"/>
    <w:rsid w:val="00736BCC"/>
    <w:rsid w:val="007445AB"/>
    <w:rsid w:val="00744CFD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5437"/>
    <w:rsid w:val="00796D9A"/>
    <w:rsid w:val="00797459"/>
    <w:rsid w:val="00797F95"/>
    <w:rsid w:val="007A3297"/>
    <w:rsid w:val="007A5A85"/>
    <w:rsid w:val="007A69BE"/>
    <w:rsid w:val="007A6C4D"/>
    <w:rsid w:val="007B065C"/>
    <w:rsid w:val="007B16F4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0566"/>
    <w:rsid w:val="00823440"/>
    <w:rsid w:val="00824480"/>
    <w:rsid w:val="00826849"/>
    <w:rsid w:val="00832013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299D"/>
    <w:rsid w:val="008665C9"/>
    <w:rsid w:val="008721A4"/>
    <w:rsid w:val="00873DC0"/>
    <w:rsid w:val="008833B1"/>
    <w:rsid w:val="008846F1"/>
    <w:rsid w:val="00890B97"/>
    <w:rsid w:val="00892D87"/>
    <w:rsid w:val="00892E68"/>
    <w:rsid w:val="00893E33"/>
    <w:rsid w:val="00895290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2B73"/>
    <w:rsid w:val="008C45D8"/>
    <w:rsid w:val="008C5430"/>
    <w:rsid w:val="008C5606"/>
    <w:rsid w:val="008D0AE8"/>
    <w:rsid w:val="008D2929"/>
    <w:rsid w:val="008D29BF"/>
    <w:rsid w:val="008D62F2"/>
    <w:rsid w:val="008E0361"/>
    <w:rsid w:val="008E5B15"/>
    <w:rsid w:val="008E6720"/>
    <w:rsid w:val="008E75C6"/>
    <w:rsid w:val="008F166A"/>
    <w:rsid w:val="008F2997"/>
    <w:rsid w:val="00900438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3779A"/>
    <w:rsid w:val="0094186A"/>
    <w:rsid w:val="009533DE"/>
    <w:rsid w:val="009566D2"/>
    <w:rsid w:val="009566D3"/>
    <w:rsid w:val="009574B0"/>
    <w:rsid w:val="0095757A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5BF"/>
    <w:rsid w:val="00993DBE"/>
    <w:rsid w:val="00997D99"/>
    <w:rsid w:val="009A1242"/>
    <w:rsid w:val="009A612E"/>
    <w:rsid w:val="009B29A8"/>
    <w:rsid w:val="009B3B0F"/>
    <w:rsid w:val="009C1E72"/>
    <w:rsid w:val="009C5693"/>
    <w:rsid w:val="009C66A3"/>
    <w:rsid w:val="009D001D"/>
    <w:rsid w:val="009D5849"/>
    <w:rsid w:val="009D71EA"/>
    <w:rsid w:val="009E0C72"/>
    <w:rsid w:val="009E193A"/>
    <w:rsid w:val="009E314A"/>
    <w:rsid w:val="009E4231"/>
    <w:rsid w:val="009E5D34"/>
    <w:rsid w:val="009E75AF"/>
    <w:rsid w:val="009F62C3"/>
    <w:rsid w:val="009F62D8"/>
    <w:rsid w:val="00A01C32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4B9D"/>
    <w:rsid w:val="00A5734F"/>
    <w:rsid w:val="00A6237B"/>
    <w:rsid w:val="00A62435"/>
    <w:rsid w:val="00A63ABE"/>
    <w:rsid w:val="00A67B02"/>
    <w:rsid w:val="00A72E33"/>
    <w:rsid w:val="00A756B4"/>
    <w:rsid w:val="00A84003"/>
    <w:rsid w:val="00A8523D"/>
    <w:rsid w:val="00A93ED2"/>
    <w:rsid w:val="00A9567C"/>
    <w:rsid w:val="00A95820"/>
    <w:rsid w:val="00AA641B"/>
    <w:rsid w:val="00AA6A8B"/>
    <w:rsid w:val="00AB28DD"/>
    <w:rsid w:val="00AB3539"/>
    <w:rsid w:val="00AC2C63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1532"/>
    <w:rsid w:val="00AF241A"/>
    <w:rsid w:val="00AF73CA"/>
    <w:rsid w:val="00B004D6"/>
    <w:rsid w:val="00B05389"/>
    <w:rsid w:val="00B114F9"/>
    <w:rsid w:val="00B13608"/>
    <w:rsid w:val="00B14225"/>
    <w:rsid w:val="00B151BA"/>
    <w:rsid w:val="00B26FF3"/>
    <w:rsid w:val="00B338C2"/>
    <w:rsid w:val="00B3577E"/>
    <w:rsid w:val="00B40243"/>
    <w:rsid w:val="00B4150A"/>
    <w:rsid w:val="00B46FF8"/>
    <w:rsid w:val="00B50CB1"/>
    <w:rsid w:val="00B52B31"/>
    <w:rsid w:val="00B56BAE"/>
    <w:rsid w:val="00B60FF4"/>
    <w:rsid w:val="00B61F21"/>
    <w:rsid w:val="00B6381C"/>
    <w:rsid w:val="00B639D0"/>
    <w:rsid w:val="00B73230"/>
    <w:rsid w:val="00B74A1A"/>
    <w:rsid w:val="00B75063"/>
    <w:rsid w:val="00B77591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4124"/>
    <w:rsid w:val="00BB63ED"/>
    <w:rsid w:val="00BB643E"/>
    <w:rsid w:val="00BC5D39"/>
    <w:rsid w:val="00BC64D2"/>
    <w:rsid w:val="00BC76D4"/>
    <w:rsid w:val="00BD162D"/>
    <w:rsid w:val="00BD6A2D"/>
    <w:rsid w:val="00BD6C86"/>
    <w:rsid w:val="00BE224B"/>
    <w:rsid w:val="00BE7ED1"/>
    <w:rsid w:val="00BF0D54"/>
    <w:rsid w:val="00BF4FD0"/>
    <w:rsid w:val="00C00FD5"/>
    <w:rsid w:val="00C01C86"/>
    <w:rsid w:val="00C10CD0"/>
    <w:rsid w:val="00C25359"/>
    <w:rsid w:val="00C27FE1"/>
    <w:rsid w:val="00C30181"/>
    <w:rsid w:val="00C314D1"/>
    <w:rsid w:val="00C332C6"/>
    <w:rsid w:val="00C34991"/>
    <w:rsid w:val="00C35F55"/>
    <w:rsid w:val="00C40360"/>
    <w:rsid w:val="00C41C26"/>
    <w:rsid w:val="00C42D50"/>
    <w:rsid w:val="00C4458F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1121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2911"/>
    <w:rsid w:val="00CA31DB"/>
    <w:rsid w:val="00CA3CB5"/>
    <w:rsid w:val="00CA5984"/>
    <w:rsid w:val="00CA7779"/>
    <w:rsid w:val="00CA78B1"/>
    <w:rsid w:val="00CB392C"/>
    <w:rsid w:val="00CB7314"/>
    <w:rsid w:val="00CC5594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CF3136"/>
    <w:rsid w:val="00D01F62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338CA"/>
    <w:rsid w:val="00D33973"/>
    <w:rsid w:val="00D40F46"/>
    <w:rsid w:val="00D4314C"/>
    <w:rsid w:val="00D44BD9"/>
    <w:rsid w:val="00D54EF7"/>
    <w:rsid w:val="00D56A61"/>
    <w:rsid w:val="00D56B4F"/>
    <w:rsid w:val="00D56FF6"/>
    <w:rsid w:val="00D6251C"/>
    <w:rsid w:val="00D67A3C"/>
    <w:rsid w:val="00D7350E"/>
    <w:rsid w:val="00D74A15"/>
    <w:rsid w:val="00D8024E"/>
    <w:rsid w:val="00D838F2"/>
    <w:rsid w:val="00D854C6"/>
    <w:rsid w:val="00D85E26"/>
    <w:rsid w:val="00D8691F"/>
    <w:rsid w:val="00D96A74"/>
    <w:rsid w:val="00DA3569"/>
    <w:rsid w:val="00DB6EBF"/>
    <w:rsid w:val="00DD0F68"/>
    <w:rsid w:val="00DD611D"/>
    <w:rsid w:val="00DE0F1C"/>
    <w:rsid w:val="00DE1B7D"/>
    <w:rsid w:val="00DE37A7"/>
    <w:rsid w:val="00DE4814"/>
    <w:rsid w:val="00DE656F"/>
    <w:rsid w:val="00DE76BA"/>
    <w:rsid w:val="00DF358A"/>
    <w:rsid w:val="00DF4407"/>
    <w:rsid w:val="00DF47D3"/>
    <w:rsid w:val="00DF7A7A"/>
    <w:rsid w:val="00E0199A"/>
    <w:rsid w:val="00E01B2E"/>
    <w:rsid w:val="00E0232E"/>
    <w:rsid w:val="00E04CDB"/>
    <w:rsid w:val="00E06CB0"/>
    <w:rsid w:val="00E11354"/>
    <w:rsid w:val="00E13182"/>
    <w:rsid w:val="00E1491F"/>
    <w:rsid w:val="00E17B1C"/>
    <w:rsid w:val="00E24C31"/>
    <w:rsid w:val="00E33AEF"/>
    <w:rsid w:val="00E371D3"/>
    <w:rsid w:val="00E40377"/>
    <w:rsid w:val="00E40976"/>
    <w:rsid w:val="00E448FD"/>
    <w:rsid w:val="00E50532"/>
    <w:rsid w:val="00E506AB"/>
    <w:rsid w:val="00E525B5"/>
    <w:rsid w:val="00E5371D"/>
    <w:rsid w:val="00E54A6A"/>
    <w:rsid w:val="00E55F72"/>
    <w:rsid w:val="00E579FE"/>
    <w:rsid w:val="00E659A9"/>
    <w:rsid w:val="00E706F6"/>
    <w:rsid w:val="00E75288"/>
    <w:rsid w:val="00E76281"/>
    <w:rsid w:val="00E775D9"/>
    <w:rsid w:val="00E805FA"/>
    <w:rsid w:val="00E87597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8E3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5638B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71F"/>
    <w:rsid w:val="00FE31EA"/>
    <w:rsid w:val="00FE5C13"/>
    <w:rsid w:val="00FE798A"/>
    <w:rsid w:val="00FE7E09"/>
    <w:rsid w:val="00FF0DCC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3FB307D"/>
  <w15:docId w15:val="{AF7E629D-C551-4860-A130-EBBB297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  <w:style w:type="paragraph" w:customStyle="1" w:styleId="Default">
    <w:name w:val="Default"/>
    <w:rsid w:val="00AB28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2793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Alessandra Altina</cp:lastModifiedBy>
  <cp:revision>3</cp:revision>
  <cp:lastPrinted>2020-12-23T09:54:00Z</cp:lastPrinted>
  <dcterms:created xsi:type="dcterms:W3CDTF">2024-06-26T11:51:00Z</dcterms:created>
  <dcterms:modified xsi:type="dcterms:W3CDTF">2024-06-27T08:57:00Z</dcterms:modified>
</cp:coreProperties>
</file>