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4A7E" w14:textId="77777777" w:rsidR="00127494" w:rsidRDefault="0095131C">
      <w:pPr>
        <w:pStyle w:val="Normale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CA413A6" wp14:editId="4D92B227">
            <wp:extent cx="1945732" cy="111474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2828" b="25990"/>
                    <a:stretch>
                      <a:fillRect/>
                    </a:stretch>
                  </pic:blipFill>
                  <pic:spPr>
                    <a:xfrm>
                      <a:off x="0" y="0"/>
                      <a:ext cx="1945732" cy="1114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6F81D0" w14:textId="77777777" w:rsidR="00127494" w:rsidRDefault="00127494">
      <w:pPr>
        <w:pStyle w:val="Normale1"/>
        <w:jc w:val="left"/>
        <w:rPr>
          <w:b/>
          <w:color w:val="000000"/>
          <w:sz w:val="32"/>
          <w:szCs w:val="32"/>
        </w:rPr>
      </w:pPr>
    </w:p>
    <w:p w14:paraId="02D3F1B1" w14:textId="77777777" w:rsidR="00127494" w:rsidRDefault="00127494">
      <w:pPr>
        <w:pStyle w:val="Normale1"/>
        <w:rPr>
          <w:b/>
          <w:color w:val="000000"/>
          <w:sz w:val="32"/>
          <w:szCs w:val="32"/>
        </w:rPr>
      </w:pPr>
    </w:p>
    <w:p w14:paraId="17EBC0B6" w14:textId="77777777" w:rsidR="00127494" w:rsidRDefault="0095131C">
      <w:pPr>
        <w:pStyle w:val="Normale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Unioncamere-Google: con Eccellenze in digitale 2020-2021</w:t>
      </w:r>
    </w:p>
    <w:p w14:paraId="4A4CBC71" w14:textId="25E73991" w:rsidR="00127494" w:rsidRDefault="0095131C">
      <w:pPr>
        <w:pStyle w:val="Normale1"/>
        <w:jc w:val="center"/>
        <w:rPr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formazione</w:t>
      </w:r>
      <w:proofErr w:type="gramEnd"/>
      <w:r>
        <w:rPr>
          <w:b/>
          <w:color w:val="000000"/>
          <w:sz w:val="32"/>
          <w:szCs w:val="32"/>
        </w:rPr>
        <w:t xml:space="preserve"> gratuita per lavoratori e imprese</w:t>
      </w:r>
    </w:p>
    <w:p w14:paraId="7CE61FFA" w14:textId="77777777" w:rsidR="00127494" w:rsidRDefault="00127494">
      <w:pPr>
        <w:pStyle w:val="Normale1"/>
        <w:rPr>
          <w:color w:val="000000"/>
        </w:rPr>
      </w:pPr>
    </w:p>
    <w:p w14:paraId="2365AD5D" w14:textId="77777777" w:rsidR="00127494" w:rsidRDefault="00127494">
      <w:pPr>
        <w:pStyle w:val="Normale1"/>
        <w:rPr>
          <w:color w:val="000000"/>
        </w:rPr>
      </w:pPr>
    </w:p>
    <w:p w14:paraId="0EB87FDC" w14:textId="546B02A3" w:rsidR="00127494" w:rsidRDefault="0095131C">
      <w:pPr>
        <w:pStyle w:val="Normale1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Roma, 16 novembre 2020 - Formare gratuitamente almeno 30mila persone, tra imprenditori, dipendenti, collaboratori e tirocinanti, sulle competenze digitali di base e sull’uso di strumenti sempre più essenziali per superare </w:t>
      </w:r>
      <w:r>
        <w:rPr>
          <w:rFonts w:ascii="Arial" w:eastAsia="Arial" w:hAnsi="Arial" w:cs="Arial"/>
          <w:color w:val="000000"/>
          <w:sz w:val="22"/>
          <w:szCs w:val="22"/>
        </w:rPr>
        <w:t>la seconda ondata di una pandemia che ha colpito con forza le aziende italiane.</w:t>
      </w:r>
      <w:r w:rsidRPr="0095131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03E73">
        <w:rPr>
          <w:color w:val="000000"/>
        </w:rPr>
        <w:t>È</w:t>
      </w:r>
      <w:r>
        <w:rPr>
          <w:color w:val="000000"/>
        </w:rPr>
        <w:t xml:space="preserve"> l’obiettivo di </w:t>
      </w:r>
      <w:r>
        <w:rPr>
          <w:i/>
          <w:color w:val="000000"/>
        </w:rPr>
        <w:t>Eccellenze in Digitale</w:t>
      </w:r>
      <w:r>
        <w:rPr>
          <w:color w:val="000000"/>
        </w:rPr>
        <w:t xml:space="preserve"> 2020-2021, la nuova edizione del progetto </w:t>
      </w:r>
      <w:r w:rsidR="00D5123A">
        <w:rPr>
          <w:color w:val="000000"/>
        </w:rPr>
        <w:t>di</w:t>
      </w:r>
      <w:r>
        <w:rPr>
          <w:color w:val="000000"/>
        </w:rPr>
        <w:t xml:space="preserve"> </w:t>
      </w:r>
      <w:r w:rsidR="00D5123A">
        <w:rPr>
          <w:b/>
          <w:color w:val="000000"/>
        </w:rPr>
        <w:t xml:space="preserve">Unioncamere </w:t>
      </w:r>
      <w:r w:rsidR="00D5123A" w:rsidRPr="00D5123A">
        <w:rPr>
          <w:color w:val="000000"/>
        </w:rPr>
        <w:t>supportato da</w:t>
      </w:r>
      <w:r>
        <w:rPr>
          <w:b/>
          <w:color w:val="000000"/>
        </w:rPr>
        <w:t xml:space="preserve"> Google</w:t>
      </w:r>
      <w:r>
        <w:rPr>
          <w:color w:val="000000"/>
        </w:rPr>
        <w:t xml:space="preserve">, il cui obiettivo è aiutare le imprese italiane a far crescere le competenze dei propri lavoratori. Grazie al finanziamento di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milione di euro da parte di Google.org, la nuova edizione del progetto prende il via da lunedì 23 con </w:t>
      </w:r>
      <w:r w:rsidR="00BA4EA4">
        <w:rPr>
          <w:color w:val="000000"/>
        </w:rPr>
        <w:t>oltre 30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webinar</w:t>
      </w:r>
      <w:proofErr w:type="spellEnd"/>
      <w:r>
        <w:rPr>
          <w:color w:val="000000"/>
        </w:rPr>
        <w:t xml:space="preserve"> organizzati dai Punti Impresa Digitale de</w:t>
      </w:r>
      <w:r w:rsidR="00F17F63">
        <w:rPr>
          <w:color w:val="000000"/>
        </w:rPr>
        <w:t>lle Camere di Commercio locali.</w:t>
      </w:r>
    </w:p>
    <w:p w14:paraId="570DE1CE" w14:textId="77777777" w:rsidR="00127494" w:rsidRDefault="00127494">
      <w:pPr>
        <w:pStyle w:val="Normale1"/>
        <w:rPr>
          <w:color w:val="000000"/>
        </w:rPr>
      </w:pPr>
    </w:p>
    <w:p w14:paraId="4A9C6F3B" w14:textId="109FB17B" w:rsidR="00127494" w:rsidRDefault="0095131C">
      <w:pPr>
        <w:pStyle w:val="Normale1"/>
        <w:rPr>
          <w:color w:val="000000"/>
        </w:rPr>
      </w:pPr>
      <w:r>
        <w:rPr>
          <w:color w:val="000000"/>
        </w:rPr>
        <w:t>La crisi causata dal Covid-19 ha evidenziato l’importanza delle competenze digitali come una risorsa indispensabile per restare in contatto con i propri utenti e colleghi e</w:t>
      </w:r>
      <w:r w:rsidR="00F03E73">
        <w:rPr>
          <w:color w:val="000000"/>
        </w:rPr>
        <w:t xml:space="preserve"> </w:t>
      </w:r>
      <w:r>
        <w:rPr>
          <w:color w:val="000000"/>
        </w:rPr>
        <w:t>per portare avanti la propria attività e il proprio lavoro</w:t>
      </w:r>
      <w:r w:rsidR="00394970">
        <w:rPr>
          <w:color w:val="000000"/>
        </w:rPr>
        <w:t>.</w:t>
      </w:r>
      <w:r w:rsidR="00F03E73">
        <w:rPr>
          <w:color w:val="000000"/>
        </w:rPr>
        <w:t xml:space="preserve"> </w:t>
      </w:r>
      <w:r w:rsidR="00394970">
        <w:rPr>
          <w:color w:val="000000"/>
        </w:rPr>
        <w:t>Recenti</w:t>
      </w:r>
      <w:r>
        <w:rPr>
          <w:color w:val="000000"/>
        </w:rPr>
        <w:t xml:space="preserve"> analisi di Unioncamere mostrano che nelle imprese italiane le competenze digitali sono richieste per 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 xml:space="preserve"> assunti su 10, pari a 3,2 milioni di lavoratori. Ma il 28,9% di questi profili, vale a dire circa 940 mila posizioni lavorative, </w:t>
      </w:r>
      <w:proofErr w:type="gramStart"/>
      <w:r>
        <w:rPr>
          <w:color w:val="000000"/>
        </w:rPr>
        <w:t>è</w:t>
      </w:r>
      <w:proofErr w:type="gramEnd"/>
      <w:r>
        <w:rPr>
          <w:color w:val="000000"/>
        </w:rPr>
        <w:t xml:space="preserve"> difficile da trovare per inadeguatezza o ridotto numero di candidati. Il risultato è spesso una </w:t>
      </w:r>
      <w:proofErr w:type="gramStart"/>
      <w:r>
        <w:rPr>
          <w:color w:val="000000"/>
        </w:rPr>
        <w:t>carenza</w:t>
      </w:r>
      <w:proofErr w:type="gramEnd"/>
      <w:r>
        <w:rPr>
          <w:color w:val="000000"/>
        </w:rPr>
        <w:t xml:space="preserve"> tanto più grave in un momento in cui proprio Internet può offrire strategie di visibilità e di vendita determinanti per superare i limiti imposti dall’emergenza sanitaria.</w:t>
      </w:r>
    </w:p>
    <w:p w14:paraId="6E640AA4" w14:textId="77777777" w:rsidR="00127494" w:rsidRDefault="00127494">
      <w:pPr>
        <w:pStyle w:val="Normale1"/>
        <w:rPr>
          <w:color w:val="000000"/>
        </w:rPr>
      </w:pPr>
    </w:p>
    <w:p w14:paraId="0EF9181D" w14:textId="47EEB9A8" w:rsidR="00127494" w:rsidRDefault="0095131C">
      <w:pPr>
        <w:pStyle w:val="Normale1"/>
        <w:rPr>
          <w:color w:val="000000"/>
        </w:rPr>
      </w:pPr>
      <w:r>
        <w:rPr>
          <w:color w:val="000000"/>
        </w:rPr>
        <w:t xml:space="preserve">Da anni, Unioncamere e le Camere di commercio investono nello sviluppo di competenze che consentano </w:t>
      </w:r>
      <w:proofErr w:type="gramStart"/>
      <w:r>
        <w:rPr>
          <w:color w:val="000000"/>
        </w:rPr>
        <w:t>alle</w:t>
      </w:r>
      <w:proofErr w:type="gramEnd"/>
      <w:r>
        <w:rPr>
          <w:color w:val="000000"/>
        </w:rPr>
        <w:t xml:space="preserve"> micro, piccole e medie imprese di rimanere aggiornate e per questo già dal 2013 hanno avviato la partnership con Google per la sensibilizzazione, istruzione e potenziamento della presenza online delle imprese, realizzando progetti di successo e di forte impatto (Distretti sul Web, Eccellenze in Digitale, Digital Training) e attivando, all’interno del Piano impresa 4.0, i Punti Impresa Digitale ormai presenti su tutto il territorio nazionale.</w:t>
      </w:r>
    </w:p>
    <w:p w14:paraId="051EBE9F" w14:textId="77777777" w:rsidR="00127494" w:rsidRDefault="00127494">
      <w:pPr>
        <w:pStyle w:val="Normale1"/>
        <w:rPr>
          <w:color w:val="000000"/>
        </w:rPr>
      </w:pPr>
    </w:p>
    <w:p w14:paraId="07838214" w14:textId="647FF947" w:rsidR="00127494" w:rsidRDefault="0095131C" w:rsidP="00F77BB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000000"/>
        </w:rPr>
        <w:t>È proprio partendo dal successo di queste esperienze che Google, come parte del suo nuovo programma di investimento Italia in Digitale (</w:t>
      </w:r>
      <w:r w:rsidR="00F77BBF" w:rsidRPr="00F77BBF">
        <w:rPr>
          <w:rFonts w:asciiTheme="majorHAnsi" w:eastAsia="Times New Roman" w:hAnsiTheme="majorHAnsi" w:cs="Times New Roman"/>
        </w:rPr>
        <w:fldChar w:fldCharType="begin"/>
      </w:r>
      <w:r w:rsidR="00F77BBF" w:rsidRPr="00F77BBF">
        <w:rPr>
          <w:rFonts w:asciiTheme="majorHAnsi" w:eastAsia="Times New Roman" w:hAnsiTheme="majorHAnsi" w:cs="Times New Roman"/>
        </w:rPr>
        <w:instrText xml:space="preserve"> HYPERLINK "http://g.co/ItaliaInDigitale" \t "_blank" </w:instrText>
      </w:r>
      <w:r w:rsidR="00F77BBF" w:rsidRPr="00F77BBF">
        <w:rPr>
          <w:rFonts w:asciiTheme="majorHAnsi" w:eastAsia="Times New Roman" w:hAnsiTheme="majorHAnsi" w:cs="Times New Roman"/>
        </w:rPr>
        <w:fldChar w:fldCharType="separate"/>
      </w:r>
      <w:r w:rsidR="00F77BBF" w:rsidRPr="00F77BBF">
        <w:rPr>
          <w:rFonts w:asciiTheme="majorHAnsi" w:eastAsia="Times New Roman" w:hAnsiTheme="majorHAnsi" w:cs="Times New Roman"/>
          <w:color w:val="1155CC"/>
          <w:u w:val="single"/>
          <w:shd w:val="clear" w:color="auto" w:fill="FFFFFF"/>
        </w:rPr>
        <w:t>g.co/</w:t>
      </w:r>
      <w:proofErr w:type="spellStart"/>
      <w:r w:rsidR="00F77BBF" w:rsidRPr="00F77BBF">
        <w:rPr>
          <w:rFonts w:asciiTheme="majorHAnsi" w:eastAsia="Times New Roman" w:hAnsiTheme="majorHAnsi" w:cs="Times New Roman"/>
          <w:color w:val="1155CC"/>
          <w:u w:val="single"/>
          <w:shd w:val="clear" w:color="auto" w:fill="FFFFFF"/>
        </w:rPr>
        <w:t>ItaliaInDigitale</w:t>
      </w:r>
      <w:proofErr w:type="spellEnd"/>
      <w:r w:rsidR="00F77BBF" w:rsidRPr="00F77BBF">
        <w:rPr>
          <w:rFonts w:asciiTheme="majorHAnsi" w:eastAsia="Times New Roman" w:hAnsiTheme="majorHAnsi" w:cs="Times New Roman"/>
        </w:rPr>
        <w:fldChar w:fldCharType="end"/>
      </w:r>
      <w:r w:rsidR="00F77BBF">
        <w:rPr>
          <w:rFonts w:asciiTheme="majorHAnsi" w:eastAsia="Times New Roman" w:hAnsiTheme="majorHAnsi" w:cs="Times New Roman"/>
        </w:rPr>
        <w:t>)</w:t>
      </w:r>
      <w:r w:rsidR="00193EF3">
        <w:rPr>
          <w:rFonts w:asciiTheme="majorHAnsi" w:eastAsia="Times New Roman" w:hAnsiTheme="majorHAnsi" w:cs="Times New Roman"/>
        </w:rPr>
        <w:t xml:space="preserve">, </w:t>
      </w:r>
      <w:r>
        <w:rPr>
          <w:color w:val="000000"/>
        </w:rPr>
        <w:t>ha deciso di rinnovare lo storico programma, portando l’attenzione sulla formazione dei lavoratori, sulle aree e sui settori più colpiti dalla crisi.</w:t>
      </w:r>
      <w:r w:rsidR="00F03E73">
        <w:rPr>
          <w:color w:val="000000"/>
        </w:rPr>
        <w:t xml:space="preserve"> </w:t>
      </w:r>
      <w:r>
        <w:rPr>
          <w:color w:val="000000"/>
        </w:rPr>
        <w:t xml:space="preserve">Eccellenze in digitale 2020-21 </w:t>
      </w:r>
      <w:proofErr w:type="gramStart"/>
      <w:r>
        <w:rPr>
          <w:color w:val="000000"/>
        </w:rPr>
        <w:t>servirà</w:t>
      </w:r>
      <w:proofErr w:type="gramEnd"/>
      <w:r>
        <w:rPr>
          <w:color w:val="000000"/>
        </w:rPr>
        <w:t xml:space="preserve"> a raggiungere in particolare le aziende legate al turismo, alla ristorazione e alle filiere del made in </w:t>
      </w:r>
      <w:proofErr w:type="spellStart"/>
      <w:r>
        <w:rPr>
          <w:color w:val="000000"/>
        </w:rPr>
        <w:t>Italy</w:t>
      </w:r>
      <w:proofErr w:type="spellEnd"/>
      <w:r w:rsidR="00F03E73">
        <w:rPr>
          <w:color w:val="000000"/>
        </w:rPr>
        <w:t>.</w:t>
      </w:r>
    </w:p>
    <w:p w14:paraId="5B21E21A" w14:textId="77777777" w:rsidR="00127494" w:rsidRDefault="00127494">
      <w:pPr>
        <w:pStyle w:val="Normale1"/>
        <w:rPr>
          <w:color w:val="000000"/>
        </w:rPr>
      </w:pPr>
    </w:p>
    <w:p w14:paraId="3DEBD90F" w14:textId="1C3CE37D" w:rsidR="00127494" w:rsidRDefault="0095131C">
      <w:pPr>
        <w:pStyle w:val="Normale1"/>
        <w:rPr>
          <w:color w:val="000000"/>
        </w:rPr>
      </w:pPr>
      <w:r>
        <w:rPr>
          <w:color w:val="000000"/>
        </w:rPr>
        <w:t>Scopo degli incontri formativi che, partendo dalla prossima settimana</w:t>
      </w:r>
      <w:r w:rsidR="00193EF3">
        <w:rPr>
          <w:color w:val="000000"/>
        </w:rPr>
        <w:t>,</w:t>
      </w:r>
      <w:r>
        <w:rPr>
          <w:color w:val="000000"/>
        </w:rPr>
        <w:t xml:space="preserve"> si succederanno per tutto il 2021, è aiutare da un lato le imprese a potenziare le competenze digitali dal proprio interno, dall’altro fornire ai lavoratori strumenti in grado di accrescere o trasformare le proprie abilità mantenendo o migliorando la propria situazione occupazionale. </w:t>
      </w:r>
      <w:proofErr w:type="gramStart"/>
      <w:r>
        <w:rPr>
          <w:color w:val="000000"/>
        </w:rPr>
        <w:t xml:space="preserve">In quest'ottica, con il supporto </w:t>
      </w:r>
      <w:r>
        <w:rPr>
          <w:color w:val="000000"/>
        </w:rPr>
        <w:lastRenderedPageBreak/>
        <w:t xml:space="preserve">degli oltre 150 digitalizzatori e digital promoter presenti nei </w:t>
      </w:r>
      <w:proofErr w:type="spellStart"/>
      <w:r>
        <w:rPr>
          <w:color w:val="000000"/>
        </w:rPr>
        <w:t>Pi</w:t>
      </w:r>
      <w:r w:rsidR="00F03E73">
        <w:rPr>
          <w:color w:val="000000"/>
        </w:rPr>
        <w:t>D</w:t>
      </w:r>
      <w:proofErr w:type="spellEnd"/>
      <w:r>
        <w:rPr>
          <w:color w:val="000000"/>
        </w:rPr>
        <w:t xml:space="preserve"> delle Camere di commercio, in oltre 2000 ore di formazione si affronteranno temi e strumenti divenuti fondamentali in questa fase di crisi legata al Covid-19: dalla presenza online a tutto tondo (sito, social, email), alle dinamiche di promozione, vendita e gestione del cliente e delle transazioni anche in ambito locale e di vicinato; dagli strumenti di autoformazione gratuiti a quelli di verifica delle performance dei propri canali, fino ai mezzi di gestione delle attività in remoto</w:t>
      </w:r>
      <w:proofErr w:type="gramEnd"/>
      <w:r>
        <w:rPr>
          <w:color w:val="000000"/>
        </w:rPr>
        <w:t xml:space="preserve">. Particolare attenzione </w:t>
      </w:r>
      <w:proofErr w:type="gramStart"/>
      <w:r>
        <w:rPr>
          <w:color w:val="000000"/>
        </w:rPr>
        <w:t>verrà</w:t>
      </w:r>
      <w:proofErr w:type="gramEnd"/>
      <w:r>
        <w:rPr>
          <w:color w:val="000000"/>
        </w:rPr>
        <w:t xml:space="preserve"> posta, inoltre, a temi specifici legati alle restrizioni introdotte per contrastare il diffondersi della pandemia, come la comunicazione della qualità e la sicurezza di prodotto e di servizio.</w:t>
      </w:r>
    </w:p>
    <w:p w14:paraId="638691D9" w14:textId="77777777" w:rsidR="00F03E73" w:rsidRDefault="00F03E73">
      <w:pPr>
        <w:pStyle w:val="Normale1"/>
      </w:pPr>
    </w:p>
    <w:p w14:paraId="1BF2F795" w14:textId="3C962778" w:rsidR="00127494" w:rsidRPr="00394970" w:rsidRDefault="0095131C">
      <w:pPr>
        <w:pStyle w:val="Normale1"/>
      </w:pPr>
      <w:r w:rsidRPr="00394970">
        <w:t>“</w:t>
      </w:r>
      <w:r w:rsidRPr="00A67F84">
        <w:rPr>
          <w:i/>
        </w:rPr>
        <w:t xml:space="preserve">Con la nuova ondata di coronavirus ormai diffusa su tutto il territorio, le piccole imprese vanno incontro a una sfida senza precedenti. La conoscenza del digitale e degli strumenti online può significare una nuova opportunità per affrontare la situazione presente e per prepararsi al futuro. Con questa </w:t>
      </w:r>
      <w:proofErr w:type="gramStart"/>
      <w:r w:rsidR="00394970" w:rsidRPr="00A67F84">
        <w:rPr>
          <w:i/>
        </w:rPr>
        <w:t>nuova iniziativa</w:t>
      </w:r>
      <w:proofErr w:type="gramEnd"/>
      <w:r w:rsidR="00394970" w:rsidRPr="00A67F84">
        <w:rPr>
          <w:i/>
        </w:rPr>
        <w:t xml:space="preserve"> insieme a</w:t>
      </w:r>
      <w:r w:rsidRPr="00A67F84">
        <w:rPr>
          <w:i/>
        </w:rPr>
        <w:t xml:space="preserve"> Unioncamere, parte del più ampio impegno di Google per l’Italia, vogliamo supportare le piccole e medie imprese più colpite dalla pandemia a trovare una via d’uscita dalla crisi</w:t>
      </w:r>
      <w:r w:rsidRPr="00394970">
        <w:t>.”</w:t>
      </w:r>
    </w:p>
    <w:p w14:paraId="5310CE84" w14:textId="77777777" w:rsidR="00127494" w:rsidRPr="00A67F84" w:rsidRDefault="0095131C">
      <w:pPr>
        <w:pStyle w:val="Normale1"/>
        <w:rPr>
          <w:b/>
        </w:rPr>
      </w:pPr>
      <w:bookmarkStart w:id="1" w:name="_GoBack"/>
      <w:r w:rsidRPr="00A67F84">
        <w:rPr>
          <w:b/>
        </w:rPr>
        <w:t xml:space="preserve">Gianna </w:t>
      </w:r>
      <w:proofErr w:type="spellStart"/>
      <w:r w:rsidRPr="00A67F84">
        <w:rPr>
          <w:b/>
        </w:rPr>
        <w:t>Francescutti</w:t>
      </w:r>
      <w:proofErr w:type="spellEnd"/>
      <w:r w:rsidRPr="00A67F84">
        <w:rPr>
          <w:b/>
        </w:rPr>
        <w:t>, Program Manager, Google.org</w:t>
      </w:r>
    </w:p>
    <w:bookmarkEnd w:id="1"/>
    <w:p w14:paraId="46CF916B" w14:textId="77777777" w:rsidR="0095131C" w:rsidRDefault="0095131C">
      <w:pPr>
        <w:pStyle w:val="Normale1"/>
      </w:pPr>
    </w:p>
    <w:p w14:paraId="240A8C31" w14:textId="77777777" w:rsidR="008C6807" w:rsidRDefault="0095131C" w:rsidP="008C6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t>“</w:t>
      </w:r>
      <w:r w:rsidR="008C6807">
        <w:rPr>
          <w:i/>
          <w:color w:val="000000"/>
        </w:rPr>
        <w:t xml:space="preserve">La digitalizzazione delle imprese può valere da </w:t>
      </w:r>
      <w:proofErr w:type="gramStart"/>
      <w:r w:rsidR="008C6807">
        <w:rPr>
          <w:i/>
          <w:color w:val="000000"/>
        </w:rPr>
        <w:t>3</w:t>
      </w:r>
      <w:proofErr w:type="gramEnd"/>
      <w:r w:rsidR="008C6807">
        <w:rPr>
          <w:i/>
          <w:color w:val="000000"/>
        </w:rPr>
        <w:t xml:space="preserve"> a 7 punti di PIL e dare una forte accelerazione all’economia italiana. </w:t>
      </w:r>
      <w:proofErr w:type="gramStart"/>
      <w:r w:rsidR="008C6807">
        <w:rPr>
          <w:i/>
          <w:color w:val="000000"/>
        </w:rPr>
        <w:t>Con Eccellenze in Digitale vogliamo contribuire a colmare almeno in parte il gap di competenze digitali di lavoratori e imprese allineandole alle esigenze del mercato, fornendo strumenti utili ad affrontare questo momento tanto difficile per il nostro Paese</w:t>
      </w:r>
      <w:r w:rsidR="008C6807">
        <w:rPr>
          <w:color w:val="000000"/>
        </w:rPr>
        <w:t>”</w:t>
      </w:r>
      <w:proofErr w:type="gramEnd"/>
      <w:r w:rsidR="008C6807">
        <w:rPr>
          <w:color w:val="000000"/>
        </w:rPr>
        <w:t xml:space="preserve">. Lo </w:t>
      </w:r>
      <w:proofErr w:type="gramStart"/>
      <w:r w:rsidR="008C6807">
        <w:rPr>
          <w:color w:val="000000"/>
        </w:rPr>
        <w:t>sottolinea</w:t>
      </w:r>
      <w:proofErr w:type="gramEnd"/>
      <w:r w:rsidR="008C6807">
        <w:rPr>
          <w:color w:val="000000"/>
        </w:rPr>
        <w:t xml:space="preserve"> il </w:t>
      </w:r>
      <w:r w:rsidR="008C6807">
        <w:rPr>
          <w:b/>
          <w:color w:val="000000"/>
        </w:rPr>
        <w:t>segretario generale di Unioncamere, Giuseppe Tripoli.</w:t>
      </w:r>
    </w:p>
    <w:p w14:paraId="43B0F0DE" w14:textId="77777777" w:rsidR="0095131C" w:rsidRPr="00394970" w:rsidRDefault="0095131C">
      <w:pPr>
        <w:pStyle w:val="Normale1"/>
      </w:pPr>
    </w:p>
    <w:p w14:paraId="76154FE8" w14:textId="77777777" w:rsidR="00127494" w:rsidRPr="00394970" w:rsidRDefault="00127494" w:rsidP="00394970">
      <w:pPr>
        <w:pStyle w:val="Normale1"/>
      </w:pPr>
    </w:p>
    <w:p w14:paraId="2AA780A0" w14:textId="77777777" w:rsidR="00127494" w:rsidRDefault="0095131C">
      <w:pPr>
        <w:pStyle w:val="Normale1"/>
        <w:rPr>
          <w:i/>
          <w:color w:val="000000"/>
        </w:rPr>
      </w:pPr>
      <w:r>
        <w:rPr>
          <w:i/>
          <w:color w:val="000000"/>
        </w:rPr>
        <w:t xml:space="preserve">Tutte le informazioni sul progetto sono disponibili sul sito </w:t>
      </w:r>
      <w:proofErr w:type="gramStart"/>
      <w:r>
        <w:rPr>
          <w:i/>
          <w:color w:val="000000"/>
        </w:rPr>
        <w:t>www.eccellenzeindigitale.it</w:t>
      </w:r>
      <w:proofErr w:type="gramEnd"/>
    </w:p>
    <w:p w14:paraId="76FE5203" w14:textId="77777777" w:rsidR="00127494" w:rsidRDefault="00127494">
      <w:pPr>
        <w:pStyle w:val="Normale1"/>
        <w:spacing w:after="240"/>
      </w:pPr>
    </w:p>
    <w:p w14:paraId="159D3FC5" w14:textId="77777777" w:rsidR="00127494" w:rsidRDefault="00127494">
      <w:pPr>
        <w:pStyle w:val="Normale1"/>
      </w:pPr>
    </w:p>
    <w:sectPr w:rsidR="00127494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27494"/>
    <w:rsid w:val="00127494"/>
    <w:rsid w:val="00193EF3"/>
    <w:rsid w:val="002B2B06"/>
    <w:rsid w:val="00394970"/>
    <w:rsid w:val="003B2556"/>
    <w:rsid w:val="007A4481"/>
    <w:rsid w:val="00844DC8"/>
    <w:rsid w:val="008C6807"/>
    <w:rsid w:val="0095131C"/>
    <w:rsid w:val="00A67F84"/>
    <w:rsid w:val="00B10518"/>
    <w:rsid w:val="00BA4EA4"/>
    <w:rsid w:val="00D5123A"/>
    <w:rsid w:val="00EF1D83"/>
    <w:rsid w:val="00F03E73"/>
    <w:rsid w:val="00F17F63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9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</w:style>
  <w:style w:type="character" w:styleId="Rimandocommento">
    <w:name w:val="annotation reference"/>
    <w:basedOn w:val="Carattere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448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77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</w:style>
  <w:style w:type="character" w:styleId="Rimandocommento">
    <w:name w:val="annotation reference"/>
    <w:basedOn w:val="Carattere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448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77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738</Words>
  <Characters>4212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</dc:creator>
  <cp:lastModifiedBy>user</cp:lastModifiedBy>
  <cp:revision>10</cp:revision>
  <dcterms:created xsi:type="dcterms:W3CDTF">2020-11-11T17:06:00Z</dcterms:created>
  <dcterms:modified xsi:type="dcterms:W3CDTF">2020-11-16T08:48:00Z</dcterms:modified>
</cp:coreProperties>
</file>